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3.xml" ContentType="application/vnd.openxmlformats-officedocument.wordprocessingml.footer+xml"/>
  <Override PartName="/word/header32.xml" ContentType="application/vnd.openxmlformats-officedocument.wordprocessingml.header+xml"/>
  <Override PartName="/word/footer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C9DC" w14:textId="6DD0986D" w:rsidR="00E16B74" w:rsidRPr="00B622DA" w:rsidRDefault="004C6EDE" w:rsidP="00871348">
      <w:pPr>
        <w:pStyle w:val="Heading1"/>
      </w:pPr>
      <w:bookmarkStart w:id="0" w:name="_Toc207016553"/>
      <w:r w:rsidRPr="00B622DA">
        <w:t>Energy and Water Ombudsman Queensland</w:t>
      </w:r>
      <w:r w:rsidR="00E42C9B" w:rsidRPr="00B622DA">
        <w:br/>
      </w:r>
      <w:r w:rsidR="0078547C" w:rsidRPr="00B622DA">
        <w:t>Annual Report 202</w:t>
      </w:r>
      <w:r w:rsidR="005E6B0B">
        <w:t>4</w:t>
      </w:r>
      <w:r w:rsidR="00104881">
        <w:t>–</w:t>
      </w:r>
      <w:r w:rsidR="0078547C" w:rsidRPr="00B622DA">
        <w:t>2</w:t>
      </w:r>
      <w:r w:rsidR="005E6B0B">
        <w:t>5</w:t>
      </w:r>
      <w:bookmarkEnd w:id="0"/>
    </w:p>
    <w:p w14:paraId="75966B2A" w14:textId="77777777" w:rsidR="00731721" w:rsidRPr="00B622DA" w:rsidRDefault="00731721" w:rsidP="00731721"/>
    <w:p w14:paraId="183E7E3A" w14:textId="6E956D7E" w:rsidR="00731721" w:rsidRPr="00B622DA" w:rsidRDefault="00731721" w:rsidP="00731721">
      <w:pPr>
        <w:sectPr w:rsidR="00731721" w:rsidRPr="00B622DA" w:rsidSect="00593C77">
          <w:headerReference w:type="even" r:id="rId13"/>
          <w:headerReference w:type="default" r:id="rId14"/>
          <w:footerReference w:type="even" r:id="rId15"/>
          <w:footerReference w:type="default" r:id="rId16"/>
          <w:pgSz w:w="11910" w:h="16840"/>
          <w:pgMar w:top="1480" w:right="1260" w:bottom="1020" w:left="1300" w:header="833" w:footer="832" w:gutter="0"/>
          <w:cols w:space="720"/>
          <w:titlePg/>
          <w:docGrid w:linePitch="272"/>
        </w:sectPr>
      </w:pPr>
    </w:p>
    <w:p w14:paraId="6C9CB515" w14:textId="77777777" w:rsidR="00724294" w:rsidRPr="00B622DA" w:rsidRDefault="00724294" w:rsidP="00B35C9A">
      <w:pPr>
        <w:pStyle w:val="Heading2"/>
      </w:pPr>
      <w:bookmarkStart w:id="1" w:name="_Toc146707337"/>
      <w:bookmarkStart w:id="2" w:name="_Toc207016237"/>
      <w:bookmarkStart w:id="3" w:name="_Toc207016554"/>
      <w:r w:rsidRPr="00B622DA">
        <w:lastRenderedPageBreak/>
        <w:t>About this report</w:t>
      </w:r>
      <w:bookmarkEnd w:id="1"/>
      <w:bookmarkEnd w:id="2"/>
      <w:bookmarkEnd w:id="3"/>
    </w:p>
    <w:p w14:paraId="52DBE675" w14:textId="263C6588" w:rsidR="00724294" w:rsidRPr="00B622DA" w:rsidRDefault="00724294" w:rsidP="00724294">
      <w:pPr>
        <w:rPr>
          <w:rStyle w:val="Strong"/>
        </w:rPr>
      </w:pPr>
      <w:r w:rsidRPr="00B622DA">
        <w:rPr>
          <w:rStyle w:val="Strong"/>
        </w:rPr>
        <w:t>ENERGY AND WATER OMBUDSMAN QUEENSLAND 202</w:t>
      </w:r>
      <w:r w:rsidR="005E6B0B">
        <w:rPr>
          <w:rStyle w:val="Strong"/>
        </w:rPr>
        <w:t>4</w:t>
      </w:r>
      <w:r w:rsidR="001326D1">
        <w:rPr>
          <w:rStyle w:val="Strong"/>
        </w:rPr>
        <w:t>–</w:t>
      </w:r>
      <w:r w:rsidRPr="00B622DA">
        <w:rPr>
          <w:rStyle w:val="Strong"/>
        </w:rPr>
        <w:t>2</w:t>
      </w:r>
      <w:r w:rsidR="005E6B0B">
        <w:rPr>
          <w:rStyle w:val="Strong"/>
        </w:rPr>
        <w:t>5</w:t>
      </w:r>
      <w:r w:rsidRPr="00B622DA">
        <w:rPr>
          <w:rStyle w:val="Strong"/>
        </w:rPr>
        <w:t xml:space="preserve"> ANNUAL REPORT</w:t>
      </w:r>
    </w:p>
    <w:p w14:paraId="5924EBD9" w14:textId="77777777" w:rsidR="004C6EDE" w:rsidRPr="00B622DA" w:rsidRDefault="004C6EDE" w:rsidP="004C6EDE">
      <w:pPr>
        <w:pStyle w:val="BodyText"/>
      </w:pPr>
      <w:r w:rsidRPr="00B622DA">
        <w:t>ISSN 1839-308X</w:t>
      </w:r>
    </w:p>
    <w:p w14:paraId="7878B966" w14:textId="56975BBB" w:rsidR="004C6EDE" w:rsidRPr="00B622DA" w:rsidRDefault="004C6EDE" w:rsidP="004C6EDE">
      <w:pPr>
        <w:pStyle w:val="BodyText"/>
      </w:pPr>
      <w:r w:rsidRPr="00B622DA">
        <w:t xml:space="preserve">© Energy and Water Ombudsman Queensland, </w:t>
      </w:r>
      <w:r w:rsidR="00724294" w:rsidRPr="00B622DA">
        <w:t>202</w:t>
      </w:r>
      <w:r w:rsidR="001326D1">
        <w:t>5</w:t>
      </w:r>
    </w:p>
    <w:p w14:paraId="4A6D6887" w14:textId="77777777" w:rsidR="004C6EDE" w:rsidRPr="00B622DA" w:rsidRDefault="00296C26" w:rsidP="00C17853">
      <w:pPr>
        <w:pStyle w:val="Heading3"/>
      </w:pPr>
      <w:r w:rsidRPr="00B622DA">
        <w:fldChar w:fldCharType="begin"/>
      </w:r>
      <w:r w:rsidRPr="00B622DA">
        <w:instrText xml:space="preserve"> XE "Communication objective" </w:instrText>
      </w:r>
      <w:r w:rsidRPr="00B622DA">
        <w:fldChar w:fldCharType="end"/>
      </w:r>
      <w:r w:rsidR="004C6EDE" w:rsidRPr="00B622DA">
        <w:t xml:space="preserve">Communication objective </w:t>
      </w:r>
    </w:p>
    <w:p w14:paraId="059A44CA" w14:textId="77777777" w:rsidR="0033772C" w:rsidRPr="00DC3DBF" w:rsidRDefault="0033772C" w:rsidP="0033772C">
      <w:pPr>
        <w:pStyle w:val="BodyText"/>
      </w:pPr>
      <w:bookmarkStart w:id="4" w:name="_Licence"/>
      <w:bookmarkEnd w:id="4"/>
      <w:r w:rsidRPr="00DC3DBF">
        <w:t xml:space="preserve">Energy and Water Ombudsman Queensland (EWOQ) provides a free, fair and independent dispute resolution service for residential customers and small businesses throughout Queensland who have an unresolved issue with their electricity or gas provider. We also provide this service for residential and small business water customers in South East Queensland. </w:t>
      </w:r>
    </w:p>
    <w:p w14:paraId="0A4DBD59" w14:textId="77777777" w:rsidR="0033772C" w:rsidRDefault="0033772C" w:rsidP="0033772C">
      <w:pPr>
        <w:pStyle w:val="BodyText"/>
      </w:pPr>
      <w:r w:rsidRPr="00DC3DBF">
        <w:t>This annual report presents information about the performance of the Ombudsman scheme for the period 1 July 202</w:t>
      </w:r>
      <w:r>
        <w:t>4</w:t>
      </w:r>
      <w:r w:rsidRPr="00DC3DBF">
        <w:t xml:space="preserve"> to 30 June 202</w:t>
      </w:r>
      <w:r>
        <w:t>5</w:t>
      </w:r>
      <w:r w:rsidRPr="00DC3DBF">
        <w:t>. It includes our activities and achievements for the financial year against our strategic plan and summarises our future priorities and challenges.</w:t>
      </w:r>
    </w:p>
    <w:p w14:paraId="6365A924" w14:textId="77777777" w:rsidR="0033772C" w:rsidRPr="00DC3DBF" w:rsidRDefault="0033772C" w:rsidP="0033772C">
      <w:pPr>
        <w:pStyle w:val="BodyText"/>
      </w:pPr>
      <w:r w:rsidRPr="00DC3DBF">
        <w:t xml:space="preserve">This report is produced under the prescribed requirements of the </w:t>
      </w:r>
      <w:r w:rsidRPr="00DC3DBF">
        <w:rPr>
          <w:rStyle w:val="Emphasis"/>
        </w:rPr>
        <w:t>Financial Accountability Act 2009</w:t>
      </w:r>
      <w:r w:rsidRPr="00DC3DBF">
        <w:t xml:space="preserve"> and the </w:t>
      </w:r>
      <w:r w:rsidRPr="005B0AE4">
        <w:rPr>
          <w:rStyle w:val="Emphasis"/>
          <w:iCs w:val="0"/>
        </w:rPr>
        <w:t>Financial and Performance Management Standard 2019</w:t>
      </w:r>
      <w:r w:rsidRPr="00DC3DBF">
        <w:t>. It has been written for the benefit of our stakeholders, including energy and water consumers, retailers and distributors; and members of Queensland Parliament.</w:t>
      </w:r>
    </w:p>
    <w:p w14:paraId="7D11ED54" w14:textId="77777777" w:rsidR="00ED4925" w:rsidRPr="00DC3DBF" w:rsidRDefault="00ED4925" w:rsidP="00C17853">
      <w:pPr>
        <w:pStyle w:val="Heading3"/>
      </w:pPr>
      <w:bookmarkStart w:id="5" w:name="_Licence_1"/>
      <w:bookmarkEnd w:id="5"/>
      <w:r>
        <w:t>Licence</w:t>
      </w:r>
    </w:p>
    <w:p w14:paraId="2256CC0F" w14:textId="77777777" w:rsidR="001E55BC" w:rsidRPr="00DC3DBF" w:rsidRDefault="001E55BC" w:rsidP="001E55BC">
      <w:pPr>
        <w:pStyle w:val="BodyText"/>
      </w:pPr>
      <w:r w:rsidRPr="00DC3DBF">
        <w:t xml:space="preserve">This annual report is licensed by the Energy and Water Ombudsman Queensland under a Creative Commons Attribution (CC BY) 4.0 International licence. In essence, you are free to copy, communicate and adapt this annual report, as long as you attribute the work to the Energy and Water Ombudsman Queensland. </w:t>
      </w:r>
    </w:p>
    <w:p w14:paraId="76DF1285" w14:textId="77777777" w:rsidR="001E55BC" w:rsidRPr="00DC3DBF" w:rsidRDefault="001E55BC" w:rsidP="001E55BC">
      <w:pPr>
        <w:pStyle w:val="BodyText"/>
      </w:pPr>
      <w:r w:rsidRPr="00DC3DBF">
        <w:t xml:space="preserve">To view a copy of this licence, visit </w:t>
      </w:r>
      <w:r w:rsidRPr="00DC3DBF">
        <w:rPr>
          <w:rStyle w:val="Strong"/>
        </w:rPr>
        <w:t>creativecommons.org</w:t>
      </w:r>
      <w:r w:rsidRPr="00DC3DBF">
        <w:t xml:space="preserve"> and search for ‘licenses by’.</w:t>
      </w:r>
    </w:p>
    <w:p w14:paraId="66D6658F" w14:textId="77777777" w:rsidR="001E55BC" w:rsidRPr="00DC3DBF" w:rsidRDefault="001E55BC" w:rsidP="00C17853">
      <w:pPr>
        <w:pStyle w:val="Heading3"/>
      </w:pPr>
      <w:bookmarkStart w:id="6" w:name="_Attribution"/>
      <w:bookmarkEnd w:id="6"/>
      <w:r w:rsidRPr="00DC3DBF">
        <w:t xml:space="preserve">Attribution </w:t>
      </w:r>
    </w:p>
    <w:p w14:paraId="4A0318DB" w14:textId="77777777" w:rsidR="001E55BC" w:rsidRPr="00DC3DBF" w:rsidRDefault="001E55BC" w:rsidP="001E55BC">
      <w:pPr>
        <w:pStyle w:val="BodyText"/>
      </w:pPr>
      <w:r w:rsidRPr="00DC3DBF">
        <w:t xml:space="preserve">Content from this annual report should be attributed to the Energy and Water Ombudsman Queensland Annual Report </w:t>
      </w:r>
      <w:r w:rsidRPr="00690AA2">
        <w:t>2024–25</w:t>
      </w:r>
      <w:r w:rsidRPr="00DC3DBF">
        <w:t xml:space="preserve">. </w:t>
      </w:r>
    </w:p>
    <w:bookmarkStart w:id="7" w:name="_Accessibility"/>
    <w:bookmarkEnd w:id="7"/>
    <w:p w14:paraId="73DD77B3" w14:textId="77777777" w:rsidR="001E55BC" w:rsidRPr="00DC3DBF" w:rsidRDefault="001E55BC" w:rsidP="00C17853">
      <w:pPr>
        <w:pStyle w:val="Heading3"/>
      </w:pPr>
      <w:r>
        <w:fldChar w:fldCharType="begin"/>
      </w:r>
      <w:r>
        <w:instrText xml:space="preserve"> XE "</w:instrText>
      </w:r>
      <w:r w:rsidRPr="004A1B65">
        <w:instrText>Availability and access</w:instrText>
      </w:r>
      <w:r>
        <w:instrText xml:space="preserve">" </w:instrText>
      </w:r>
      <w:r>
        <w:fldChar w:fldCharType="end"/>
      </w:r>
      <w:r w:rsidRPr="00DC3DBF">
        <w:t xml:space="preserve">Accessibility </w:t>
      </w:r>
    </w:p>
    <w:p w14:paraId="3FA28BC6" w14:textId="77777777" w:rsidR="00572241" w:rsidRPr="003D5930" w:rsidRDefault="00572241" w:rsidP="001E55BC">
      <w:pPr>
        <w:pStyle w:val="BodyText"/>
      </w:pPr>
      <w:r w:rsidRPr="003D5930">
        <w:t>We are committed to providing accessible information and services to Queenslanders from all culturally and linguistically diverse backgrounds. If you have difficulty understanding the annual report, please call us on 1800 662 837 and we will arrange an interpreter to effectively communicate it to you in your preferred language, free of charge.</w:t>
      </w:r>
    </w:p>
    <w:p w14:paraId="24ADFE68" w14:textId="601924B8" w:rsidR="001E55BC" w:rsidRPr="00DC3DBF" w:rsidRDefault="001E55BC" w:rsidP="001E55BC">
      <w:pPr>
        <w:pStyle w:val="BodyText"/>
      </w:pPr>
      <w:r w:rsidRPr="00DC3DBF">
        <w:t xml:space="preserve">This publication is available online from </w:t>
      </w:r>
      <w:r w:rsidRPr="00DC3DBF">
        <w:rPr>
          <w:rStyle w:val="Strong"/>
        </w:rPr>
        <w:t>ewoq.com.au</w:t>
      </w:r>
      <w:r w:rsidRPr="00DC3DBF">
        <w:t xml:space="preserve"> and then search for ‘annual report’.</w:t>
      </w:r>
    </w:p>
    <w:p w14:paraId="4205A36A" w14:textId="77777777" w:rsidR="001E55BC" w:rsidRDefault="001E55BC" w:rsidP="001E55BC">
      <w:pPr>
        <w:pStyle w:val="BodyText"/>
      </w:pPr>
      <w:r w:rsidRPr="00DC3DBF">
        <w:t xml:space="preserve">For a printed copy, please contact the </w:t>
      </w:r>
      <w:r>
        <w:t xml:space="preserve">Marketing and </w:t>
      </w:r>
      <w:r w:rsidRPr="00D610C8">
        <w:t>Communications</w:t>
      </w:r>
      <w:r w:rsidRPr="00DC3DBF">
        <w:t xml:space="preserve"> team by emailing </w:t>
      </w:r>
      <w:r w:rsidRPr="00DC3DBF">
        <w:rPr>
          <w:rStyle w:val="Strong"/>
        </w:rPr>
        <w:t>info@ewoq.com.au</w:t>
      </w:r>
      <w:r w:rsidRPr="00DC3DBF">
        <w:t xml:space="preserve"> or phoning us on 1800 662 837.</w:t>
      </w:r>
    </w:p>
    <w:p w14:paraId="6D5AE5DB" w14:textId="77777777" w:rsidR="001E55BC" w:rsidRDefault="001E55BC" w:rsidP="00C17853">
      <w:pPr>
        <w:pStyle w:val="Heading3"/>
      </w:pPr>
      <w:r>
        <w:lastRenderedPageBreak/>
        <w:t>Cover artwork</w:t>
      </w:r>
    </w:p>
    <w:p w14:paraId="53310648" w14:textId="5C8DEA2C" w:rsidR="001E55BC" w:rsidRDefault="001E55BC" w:rsidP="001E55BC">
      <w:pPr>
        <w:pStyle w:val="BodyText"/>
      </w:pPr>
      <w:r>
        <w:t xml:space="preserve">The cover of our </w:t>
      </w:r>
      <w:r w:rsidRPr="00A54432">
        <w:t>2024–25</w:t>
      </w:r>
      <w:r>
        <w:t xml:space="preserve"> Annual Report incorporates our artwork from our Reconciliation Action </w:t>
      </w:r>
      <w:r w:rsidR="00364ADC">
        <w:t>P</w:t>
      </w:r>
      <w:r>
        <w:t xml:space="preserve">lan. Thank you to Gilimbaa creative agency who designed the artwork. </w:t>
      </w:r>
    </w:p>
    <w:p w14:paraId="6CB92D01" w14:textId="77777777" w:rsidR="00B61C4B" w:rsidRDefault="00B61C4B" w:rsidP="00B61C4B">
      <w:pPr>
        <w:pStyle w:val="BodyText"/>
      </w:pPr>
      <w:r>
        <w:t xml:space="preserve">The artwork tells a story of connected, empowered communities across Queensland. It is a story of a positive future and how communities and lives thrive when they are connected. </w:t>
      </w:r>
    </w:p>
    <w:p w14:paraId="17007AB3" w14:textId="77777777" w:rsidR="00B61C4B" w:rsidRDefault="00B61C4B" w:rsidP="00B61C4B">
      <w:pPr>
        <w:pStyle w:val="BodyText"/>
      </w:pPr>
      <w:r>
        <w:t xml:space="preserve">The Energy and Water Ombudsman Queensland ensure the balance of power and empathy to empower communities. Each community across Queensland is different and ever-changing. By reconnecting systems and communities, power flows, positively connecting people and powering the life of the Country. </w:t>
      </w:r>
    </w:p>
    <w:p w14:paraId="22932EB9" w14:textId="77777777" w:rsidR="001E55BC" w:rsidRPr="00656DF3" w:rsidRDefault="001E55BC" w:rsidP="001E55BC">
      <w:pPr>
        <w:pStyle w:val="BodyText"/>
      </w:pPr>
      <w:r>
        <w:t xml:space="preserve">You can read more about the artwork and our reconciliation journey in our reconciliation action plan. The publication is available online from </w:t>
      </w:r>
      <w:r>
        <w:rPr>
          <w:b/>
          <w:bCs/>
        </w:rPr>
        <w:t xml:space="preserve">ewoq.com.au </w:t>
      </w:r>
      <w:r>
        <w:t xml:space="preserve">and then search for ‘reconciliation action plan’. </w:t>
      </w:r>
    </w:p>
    <w:p w14:paraId="03742FB9" w14:textId="77777777" w:rsidR="001E55BC" w:rsidRPr="00DC3DBF" w:rsidRDefault="001E55BC" w:rsidP="00C17853">
      <w:pPr>
        <w:pStyle w:val="Heading3"/>
      </w:pPr>
      <w:r w:rsidRPr="00DC3DBF">
        <w:t>Acknowledgment of Country</w:t>
      </w:r>
    </w:p>
    <w:p w14:paraId="1B578EBF" w14:textId="77777777" w:rsidR="001E55BC" w:rsidRPr="00DC3DBF" w:rsidRDefault="001E55BC" w:rsidP="001E55BC">
      <w:pPr>
        <w:pStyle w:val="BodyText"/>
      </w:pPr>
      <w:r w:rsidRPr="00DC3DBF">
        <w:t>We acknowledge the Traditional Custodians of the lands, seas and waters of Queensland and pay our respects to First Nation</w:t>
      </w:r>
      <w:r>
        <w:t>s</w:t>
      </w:r>
      <w:r w:rsidRPr="00DC3DBF">
        <w:t xml:space="preserve"> Elders past and present, and their future leaders, who continue cultural and spiritual connections to Country. We recognise and respect their valuable contributions to Australia and the global society.</w:t>
      </w:r>
    </w:p>
    <w:p w14:paraId="2ADF24D6" w14:textId="54B9D064" w:rsidR="004C6EDE" w:rsidRPr="00B622DA" w:rsidRDefault="004C6EDE" w:rsidP="005E728D">
      <w:pPr>
        <w:pStyle w:val="BodyText"/>
      </w:pPr>
      <w:r w:rsidRPr="00B622DA">
        <w:br w:type="page"/>
      </w:r>
    </w:p>
    <w:p w14:paraId="2FF3B6B5" w14:textId="77777777" w:rsidR="00330194" w:rsidRPr="00B622DA" w:rsidRDefault="00330194" w:rsidP="00B35C9A">
      <w:pPr>
        <w:pStyle w:val="Heading2"/>
      </w:pPr>
      <w:bookmarkStart w:id="8" w:name="_Using_this_report"/>
      <w:bookmarkStart w:id="9" w:name="_Toc146707338"/>
      <w:bookmarkStart w:id="10" w:name="_Toc207016238"/>
      <w:bookmarkStart w:id="11" w:name="_Toc207016555"/>
      <w:bookmarkEnd w:id="8"/>
      <w:r w:rsidRPr="00B622DA">
        <w:lastRenderedPageBreak/>
        <w:t>Using this report</w:t>
      </w:r>
      <w:bookmarkEnd w:id="9"/>
      <w:bookmarkEnd w:id="10"/>
      <w:bookmarkEnd w:id="11"/>
    </w:p>
    <w:p w14:paraId="33B50F94" w14:textId="77777777" w:rsidR="000449F7" w:rsidRPr="00B622DA" w:rsidRDefault="0019156E" w:rsidP="00B40AF9">
      <w:pPr>
        <w:pStyle w:val="Heading3"/>
        <w:rPr>
          <w:rStyle w:val="Strong"/>
        </w:rPr>
      </w:pPr>
      <w:r w:rsidRPr="00B622DA">
        <w:t>Navigation</w:t>
      </w:r>
    </w:p>
    <w:p w14:paraId="442361BB" w14:textId="77777777" w:rsidR="0019156E" w:rsidRPr="00B622DA" w:rsidRDefault="0019156E" w:rsidP="009B012E">
      <w:pPr>
        <w:pStyle w:val="BodyText"/>
      </w:pPr>
      <w:r w:rsidRPr="00B622DA">
        <w:t xml:space="preserve">Our annual report is organised </w:t>
      </w:r>
      <w:r w:rsidR="003F410E" w:rsidRPr="00B622DA">
        <w:t xml:space="preserve">into sections </w:t>
      </w:r>
      <w:r w:rsidR="00027DCB" w:rsidRPr="00B622DA">
        <w:t>with headings to make it easy to read and find the information</w:t>
      </w:r>
      <w:r w:rsidR="00BD6E22" w:rsidRPr="00B622DA">
        <w:t xml:space="preserve"> you’re looking for. </w:t>
      </w:r>
    </w:p>
    <w:p w14:paraId="1C6908EB" w14:textId="77777777" w:rsidR="00BD6E22" w:rsidRPr="00B622DA" w:rsidRDefault="00BD6E22" w:rsidP="00EC36C3">
      <w:pPr>
        <w:pStyle w:val="BodyText"/>
        <w:rPr>
          <w:rStyle w:val="Strong"/>
        </w:rPr>
      </w:pPr>
      <w:r w:rsidRPr="00B622DA">
        <w:rPr>
          <w:rStyle w:val="Strong"/>
        </w:rPr>
        <w:t xml:space="preserve">Look for the following headings to easily find the content you want to read. </w:t>
      </w:r>
    </w:p>
    <w:p w14:paraId="0487EBE0" w14:textId="77777777" w:rsidR="00871348" w:rsidRPr="00B622DA" w:rsidRDefault="00871348" w:rsidP="00EC36C3">
      <w:pPr>
        <w:pStyle w:val="BodyText"/>
      </w:pPr>
      <w:r w:rsidRPr="00B622DA">
        <w:rPr>
          <w:rStyle w:val="Strong"/>
        </w:rPr>
        <w:t>At a glance:</w:t>
      </w:r>
      <w:r w:rsidRPr="00B622DA">
        <w:t xml:space="preserve"> Dip in and gain a top level overview of the section. </w:t>
      </w:r>
    </w:p>
    <w:p w14:paraId="6D70B54E" w14:textId="77777777" w:rsidR="00871348" w:rsidRPr="00B622DA" w:rsidRDefault="00871348" w:rsidP="00EC36C3">
      <w:pPr>
        <w:pStyle w:val="BodyText"/>
      </w:pPr>
      <w:r w:rsidRPr="00B622DA">
        <w:rPr>
          <w:rStyle w:val="Strong"/>
        </w:rPr>
        <w:t>Details:</w:t>
      </w:r>
      <w:r w:rsidRPr="00B622DA">
        <w:t xml:space="preserve"> Provide a full and detailed account as required by legislation.</w:t>
      </w:r>
    </w:p>
    <w:p w14:paraId="2857F74D" w14:textId="6BB87797" w:rsidR="00C51F2D" w:rsidRPr="00B622DA" w:rsidRDefault="00871348" w:rsidP="00EC36C3">
      <w:pPr>
        <w:pStyle w:val="BodyText"/>
      </w:pPr>
      <w:r w:rsidRPr="00B622DA">
        <w:rPr>
          <w:rStyle w:val="Strong"/>
        </w:rPr>
        <w:t>Key data:</w:t>
      </w:r>
      <w:r w:rsidRPr="00B622DA">
        <w:t xml:space="preserve"> We collect, report and analyse a lot of data about our cases. You’ll find key data within each section (where relevant) and the rest of the case </w:t>
      </w:r>
      <w:r w:rsidRPr="00341E0F">
        <w:t xml:space="preserve">data in </w:t>
      </w:r>
      <w:hyperlink w:anchor="_Appendix_2:_Case" w:history="1">
        <w:r w:rsidRPr="00341E0F">
          <w:rPr>
            <w:rStyle w:val="Hyperlink"/>
          </w:rPr>
          <w:t>Appendix 2</w:t>
        </w:r>
      </w:hyperlink>
      <w:r w:rsidRPr="00341E0F">
        <w:t xml:space="preserve"> and </w:t>
      </w:r>
      <w:hyperlink w:anchor="_Appendix_3:_Retailer" w:history="1">
        <w:r w:rsidRPr="00341E0F">
          <w:rPr>
            <w:rStyle w:val="Hyperlink"/>
          </w:rPr>
          <w:t>3</w:t>
        </w:r>
      </w:hyperlink>
      <w:r w:rsidRPr="00341E0F">
        <w:t>.</w:t>
      </w:r>
    </w:p>
    <w:p w14:paraId="2901B7F7" w14:textId="77777777" w:rsidR="00EB7799" w:rsidRPr="00B622DA" w:rsidRDefault="00EB7799" w:rsidP="00EB7799">
      <w:pPr>
        <w:pStyle w:val="BodyText"/>
      </w:pPr>
      <w:r w:rsidRPr="00B622DA">
        <w:rPr>
          <w:rStyle w:val="Strong"/>
        </w:rPr>
        <w:t>Learn more:</w:t>
      </w:r>
      <w:r w:rsidRPr="00B622DA">
        <w:t xml:space="preserve"> View meaningful related content in other sections and on our website, including case studies, further reading or additional data. </w:t>
      </w:r>
    </w:p>
    <w:p w14:paraId="04FC3E4F" w14:textId="49D10609" w:rsidR="005E728D" w:rsidRPr="005E728D" w:rsidRDefault="005E728D" w:rsidP="00B40AF9">
      <w:pPr>
        <w:pStyle w:val="Heading3"/>
        <w:rPr>
          <w:bCs/>
        </w:rPr>
      </w:pPr>
      <w:r w:rsidRPr="00647FBF">
        <w:t>Contents</w:t>
      </w:r>
    </w:p>
    <w:p w14:paraId="000DAA13" w14:textId="5A7DFABC" w:rsidR="00647FBF" w:rsidRPr="00CE6009" w:rsidRDefault="00142556">
      <w:pPr>
        <w:pStyle w:val="TOC1"/>
        <w:rPr>
          <w:b w:val="0"/>
          <w:bCs w:val="0"/>
          <w:kern w:val="2"/>
          <w:sz w:val="22"/>
          <w:szCs w:val="22"/>
          <w:lang w:val="en-AU" w:eastAsia="en-AU"/>
          <w14:ligatures w14:val="standardContextual"/>
        </w:rPr>
      </w:pPr>
      <w:r w:rsidRPr="00647FBF">
        <w:rPr>
          <w:lang w:val="en-GB"/>
        </w:rPr>
        <w:fldChar w:fldCharType="begin"/>
      </w:r>
      <w:r w:rsidRPr="00647FBF">
        <w:rPr>
          <w:lang w:val="en-GB"/>
        </w:rPr>
        <w:instrText xml:space="preserve"> TOC \o "1-3" \h \z \u </w:instrText>
      </w:r>
      <w:r w:rsidRPr="00647FBF">
        <w:rPr>
          <w:lang w:val="en-GB"/>
        </w:rPr>
        <w:fldChar w:fldCharType="separate"/>
      </w:r>
      <w:hyperlink w:anchor="_Toc207016553" w:history="1">
        <w:r w:rsidR="00647FBF" w:rsidRPr="00CE6009">
          <w:rPr>
            <w:rStyle w:val="Hyperlink"/>
            <w:sz w:val="22"/>
            <w:szCs w:val="22"/>
          </w:rPr>
          <w:t>Energy and Water Ombudsman Queensland Annual Report 2024–25</w:t>
        </w:r>
        <w:r w:rsidR="00647FBF" w:rsidRPr="00CE6009">
          <w:rPr>
            <w:webHidden/>
            <w:sz w:val="22"/>
            <w:szCs w:val="22"/>
          </w:rPr>
          <w:tab/>
        </w:r>
        <w:r w:rsidR="00647FBF" w:rsidRPr="00CE6009">
          <w:rPr>
            <w:webHidden/>
            <w:sz w:val="22"/>
            <w:szCs w:val="22"/>
          </w:rPr>
          <w:fldChar w:fldCharType="begin"/>
        </w:r>
        <w:r w:rsidR="00647FBF" w:rsidRPr="00CE6009">
          <w:rPr>
            <w:webHidden/>
            <w:sz w:val="22"/>
            <w:szCs w:val="22"/>
          </w:rPr>
          <w:instrText xml:space="preserve"> PAGEREF _Toc207016553 \h </w:instrText>
        </w:r>
        <w:r w:rsidR="00647FBF" w:rsidRPr="00CE6009">
          <w:rPr>
            <w:webHidden/>
            <w:sz w:val="22"/>
            <w:szCs w:val="22"/>
          </w:rPr>
        </w:r>
        <w:r w:rsidR="00647FBF" w:rsidRPr="00CE6009">
          <w:rPr>
            <w:webHidden/>
            <w:sz w:val="22"/>
            <w:szCs w:val="22"/>
          </w:rPr>
          <w:fldChar w:fldCharType="separate"/>
        </w:r>
        <w:r w:rsidR="00655EB1">
          <w:rPr>
            <w:webHidden/>
            <w:sz w:val="22"/>
            <w:szCs w:val="22"/>
          </w:rPr>
          <w:t>1</w:t>
        </w:r>
        <w:r w:rsidR="00647FBF" w:rsidRPr="00CE6009">
          <w:rPr>
            <w:webHidden/>
            <w:sz w:val="22"/>
            <w:szCs w:val="22"/>
          </w:rPr>
          <w:fldChar w:fldCharType="end"/>
        </w:r>
      </w:hyperlink>
    </w:p>
    <w:p w14:paraId="1C237D16" w14:textId="2812DD74" w:rsidR="00647FBF" w:rsidRPr="00CE6009" w:rsidRDefault="00647FBF">
      <w:pPr>
        <w:pStyle w:val="TOC2"/>
        <w:rPr>
          <w:b w:val="0"/>
          <w:bCs w:val="0"/>
          <w:kern w:val="2"/>
          <w:sz w:val="22"/>
          <w:szCs w:val="22"/>
          <w:lang w:val="en-AU" w:eastAsia="en-AU"/>
          <w14:ligatures w14:val="standardContextual"/>
        </w:rPr>
      </w:pPr>
      <w:hyperlink w:anchor="_Toc207016556" w:history="1">
        <w:r w:rsidRPr="00CE6009">
          <w:rPr>
            <w:rStyle w:val="Hyperlink"/>
            <w:sz w:val="22"/>
            <w:szCs w:val="22"/>
          </w:rPr>
          <w:t>Letter of compliance</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_Toc207016556 \h </w:instrText>
        </w:r>
        <w:r w:rsidRPr="00CE6009">
          <w:rPr>
            <w:webHidden/>
            <w:sz w:val="22"/>
            <w:szCs w:val="22"/>
          </w:rPr>
        </w:r>
        <w:r w:rsidRPr="00CE6009">
          <w:rPr>
            <w:webHidden/>
            <w:sz w:val="22"/>
            <w:szCs w:val="22"/>
          </w:rPr>
          <w:fldChar w:fldCharType="separate"/>
        </w:r>
        <w:r w:rsidR="00655EB1">
          <w:rPr>
            <w:webHidden/>
            <w:sz w:val="22"/>
            <w:szCs w:val="22"/>
          </w:rPr>
          <w:t>6</w:t>
        </w:r>
        <w:r w:rsidRPr="00CE6009">
          <w:rPr>
            <w:webHidden/>
            <w:sz w:val="22"/>
            <w:szCs w:val="22"/>
          </w:rPr>
          <w:fldChar w:fldCharType="end"/>
        </w:r>
      </w:hyperlink>
    </w:p>
    <w:p w14:paraId="18826D6A" w14:textId="3505CF9A" w:rsidR="00647FBF" w:rsidRPr="00CE6009" w:rsidRDefault="00647FBF">
      <w:pPr>
        <w:pStyle w:val="TOC2"/>
        <w:rPr>
          <w:b w:val="0"/>
          <w:bCs w:val="0"/>
          <w:kern w:val="2"/>
          <w:sz w:val="22"/>
          <w:szCs w:val="22"/>
          <w:lang w:val="en-AU" w:eastAsia="en-AU"/>
          <w14:ligatures w14:val="standardContextual"/>
        </w:rPr>
      </w:pPr>
      <w:hyperlink w:anchor="_Toc207016557" w:history="1">
        <w:r w:rsidRPr="00CE6009">
          <w:rPr>
            <w:rStyle w:val="Hyperlink"/>
            <w:sz w:val="22"/>
            <w:szCs w:val="22"/>
          </w:rPr>
          <w:t>About us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_Toc207016557 \h </w:instrText>
        </w:r>
        <w:r w:rsidRPr="00CE6009">
          <w:rPr>
            <w:webHidden/>
            <w:sz w:val="22"/>
            <w:szCs w:val="22"/>
          </w:rPr>
        </w:r>
        <w:r w:rsidRPr="00CE6009">
          <w:rPr>
            <w:webHidden/>
            <w:sz w:val="22"/>
            <w:szCs w:val="22"/>
          </w:rPr>
          <w:fldChar w:fldCharType="separate"/>
        </w:r>
        <w:r w:rsidR="00655EB1">
          <w:rPr>
            <w:webHidden/>
            <w:sz w:val="22"/>
            <w:szCs w:val="22"/>
          </w:rPr>
          <w:t>7</w:t>
        </w:r>
        <w:r w:rsidRPr="00CE6009">
          <w:rPr>
            <w:webHidden/>
            <w:sz w:val="22"/>
            <w:szCs w:val="22"/>
          </w:rPr>
          <w:fldChar w:fldCharType="end"/>
        </w:r>
      </w:hyperlink>
    </w:p>
    <w:p w14:paraId="27224629" w14:textId="29AE8659" w:rsidR="00647FBF" w:rsidRPr="00CE6009" w:rsidRDefault="00647FBF">
      <w:pPr>
        <w:pStyle w:val="TOC3"/>
        <w:rPr>
          <w:rFonts w:ascii="Arial" w:hAnsi="Arial" w:cs="Arial"/>
          <w:noProof/>
          <w:kern w:val="2"/>
          <w:lang w:val="en-AU" w:eastAsia="en-AU"/>
          <w14:ligatures w14:val="standardContextual"/>
        </w:rPr>
      </w:pPr>
      <w:hyperlink w:anchor="_Toc207016563" w:history="1">
        <w:r w:rsidRPr="00CE6009">
          <w:rPr>
            <w:rStyle w:val="Hyperlink"/>
            <w:rFonts w:ascii="Arial" w:hAnsi="Arial" w:cs="Arial"/>
            <w:noProof/>
          </w:rPr>
          <w:t>Our future direction</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_Toc207016563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9</w:t>
        </w:r>
        <w:r w:rsidRPr="00CE6009">
          <w:rPr>
            <w:rFonts w:ascii="Arial" w:hAnsi="Arial" w:cs="Arial"/>
            <w:noProof/>
            <w:webHidden/>
          </w:rPr>
          <w:fldChar w:fldCharType="end"/>
        </w:r>
      </w:hyperlink>
    </w:p>
    <w:p w14:paraId="68EA5C3F" w14:textId="6030F7BF" w:rsidR="00647FBF" w:rsidRPr="00CE6009" w:rsidRDefault="00647FBF">
      <w:pPr>
        <w:pStyle w:val="TOC3"/>
        <w:rPr>
          <w:rFonts w:ascii="Arial" w:hAnsi="Arial" w:cs="Arial"/>
          <w:noProof/>
          <w:kern w:val="2"/>
          <w:lang w:val="en-AU" w:eastAsia="en-AU"/>
          <w14:ligatures w14:val="standardContextual"/>
        </w:rPr>
      </w:pPr>
      <w:hyperlink w:anchor="_Toc207016564" w:history="1">
        <w:r w:rsidRPr="00CE6009">
          <w:rPr>
            <w:rStyle w:val="Hyperlink"/>
            <w:rFonts w:ascii="Arial" w:eastAsia="Yu Gothic Light" w:hAnsi="Arial" w:cs="Arial"/>
            <w:noProof/>
          </w:rPr>
          <w:t>Our highlights 2024–25</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_Toc207016564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11</w:t>
        </w:r>
        <w:r w:rsidRPr="00CE6009">
          <w:rPr>
            <w:rFonts w:ascii="Arial" w:hAnsi="Arial" w:cs="Arial"/>
            <w:noProof/>
            <w:webHidden/>
          </w:rPr>
          <w:fldChar w:fldCharType="end"/>
        </w:r>
      </w:hyperlink>
    </w:p>
    <w:p w14:paraId="01E1D66D" w14:textId="1892D39B" w:rsidR="00647FBF" w:rsidRPr="00CE6009" w:rsidRDefault="00647FBF">
      <w:pPr>
        <w:pStyle w:val="TOC3"/>
        <w:rPr>
          <w:rFonts w:ascii="Arial" w:hAnsi="Arial" w:cs="Arial"/>
          <w:noProof/>
          <w:kern w:val="2"/>
          <w:lang w:val="en-AU" w:eastAsia="en-AU"/>
          <w14:ligatures w14:val="standardContextual"/>
        </w:rPr>
      </w:pPr>
      <w:hyperlink w:anchor="_Toc207016565" w:history="1">
        <w:r w:rsidRPr="00CE6009">
          <w:rPr>
            <w:rStyle w:val="Hyperlink"/>
            <w:rFonts w:ascii="Arial" w:hAnsi="Arial" w:cs="Arial"/>
            <w:noProof/>
          </w:rPr>
          <w:t>Message from the Ombudsman</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_Toc207016565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12</w:t>
        </w:r>
        <w:r w:rsidRPr="00CE6009">
          <w:rPr>
            <w:rFonts w:ascii="Arial" w:hAnsi="Arial" w:cs="Arial"/>
            <w:noProof/>
            <w:webHidden/>
          </w:rPr>
          <w:fldChar w:fldCharType="end"/>
        </w:r>
      </w:hyperlink>
    </w:p>
    <w:p w14:paraId="4FEBB889" w14:textId="6AF8EEBD" w:rsidR="00647FBF" w:rsidRPr="00CE6009" w:rsidRDefault="00647FBF">
      <w:pPr>
        <w:pStyle w:val="TOC3"/>
        <w:rPr>
          <w:rFonts w:ascii="Arial" w:hAnsi="Arial" w:cs="Arial"/>
          <w:noProof/>
          <w:kern w:val="2"/>
          <w:lang w:val="en-AU" w:eastAsia="en-AU"/>
          <w14:ligatures w14:val="standardContextual"/>
        </w:rPr>
      </w:pPr>
      <w:hyperlink w:anchor="_Toc207016566" w:history="1">
        <w:r w:rsidRPr="00CE6009">
          <w:rPr>
            <w:rStyle w:val="Hyperlink"/>
            <w:rFonts w:ascii="Arial" w:eastAsia="Arial" w:hAnsi="Arial" w:cs="Arial"/>
            <w:noProof/>
          </w:rPr>
          <w:t>Message from the Advisory Council Chair</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_Toc207016566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15</w:t>
        </w:r>
        <w:r w:rsidRPr="00CE6009">
          <w:rPr>
            <w:rFonts w:ascii="Arial" w:hAnsi="Arial" w:cs="Arial"/>
            <w:noProof/>
            <w:webHidden/>
          </w:rPr>
          <w:fldChar w:fldCharType="end"/>
        </w:r>
      </w:hyperlink>
    </w:p>
    <w:p w14:paraId="1595A7EF" w14:textId="72CA94ED" w:rsidR="00647FBF" w:rsidRPr="00CE6009" w:rsidRDefault="00647FBF">
      <w:pPr>
        <w:pStyle w:val="TOC2"/>
        <w:rPr>
          <w:b w:val="0"/>
          <w:bCs w:val="0"/>
          <w:kern w:val="2"/>
          <w:sz w:val="22"/>
          <w:szCs w:val="22"/>
          <w:lang w:val="en-AU" w:eastAsia="en-AU"/>
          <w14:ligatures w14:val="standardContextual"/>
        </w:rPr>
      </w:pPr>
      <w:hyperlink w:anchor="_Toc207016569" w:history="1">
        <w:r w:rsidRPr="00CE6009">
          <w:rPr>
            <w:rStyle w:val="Hyperlink"/>
            <w:sz w:val="22"/>
            <w:szCs w:val="22"/>
          </w:rPr>
          <w:t>Our performance</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_Toc207016569 \h </w:instrText>
        </w:r>
        <w:r w:rsidRPr="00CE6009">
          <w:rPr>
            <w:webHidden/>
            <w:sz w:val="22"/>
            <w:szCs w:val="22"/>
          </w:rPr>
        </w:r>
        <w:r w:rsidRPr="00CE6009">
          <w:rPr>
            <w:webHidden/>
            <w:sz w:val="22"/>
            <w:szCs w:val="22"/>
          </w:rPr>
          <w:fldChar w:fldCharType="separate"/>
        </w:r>
        <w:r w:rsidR="00655EB1">
          <w:rPr>
            <w:webHidden/>
            <w:sz w:val="22"/>
            <w:szCs w:val="22"/>
          </w:rPr>
          <w:t>18</w:t>
        </w:r>
        <w:r w:rsidRPr="00CE6009">
          <w:rPr>
            <w:webHidden/>
            <w:sz w:val="22"/>
            <w:szCs w:val="22"/>
          </w:rPr>
          <w:fldChar w:fldCharType="end"/>
        </w:r>
      </w:hyperlink>
    </w:p>
    <w:p w14:paraId="29584122" w14:textId="494C9E9E" w:rsidR="00647FBF" w:rsidRPr="00CE6009" w:rsidRDefault="00647FBF">
      <w:pPr>
        <w:pStyle w:val="TOC3"/>
        <w:rPr>
          <w:rFonts w:ascii="Arial" w:hAnsi="Arial" w:cs="Arial"/>
          <w:noProof/>
          <w:kern w:val="2"/>
          <w:lang w:val="en-AU" w:eastAsia="en-AU"/>
          <w14:ligatures w14:val="standardContextual"/>
        </w:rPr>
      </w:pPr>
      <w:hyperlink w:anchor="_Toc207016570" w:history="1">
        <w:r w:rsidRPr="00CE6009">
          <w:rPr>
            <w:rStyle w:val="Hyperlink"/>
            <w:rFonts w:ascii="Arial" w:hAnsi="Arial" w:cs="Arial"/>
            <w:noProof/>
          </w:rPr>
          <w:t>Our strategic plan</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_Toc207016570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18</w:t>
        </w:r>
        <w:r w:rsidRPr="00CE6009">
          <w:rPr>
            <w:rFonts w:ascii="Arial" w:hAnsi="Arial" w:cs="Arial"/>
            <w:noProof/>
            <w:webHidden/>
          </w:rPr>
          <w:fldChar w:fldCharType="end"/>
        </w:r>
      </w:hyperlink>
    </w:p>
    <w:p w14:paraId="39C78FDE" w14:textId="66270CD1" w:rsidR="00647FBF" w:rsidRPr="00CE6009" w:rsidRDefault="00647FBF">
      <w:pPr>
        <w:pStyle w:val="TOC3"/>
        <w:rPr>
          <w:rFonts w:ascii="Arial" w:hAnsi="Arial" w:cs="Arial"/>
          <w:noProof/>
          <w:kern w:val="2"/>
          <w:lang w:val="en-AU" w:eastAsia="en-AU"/>
          <w14:ligatures w14:val="standardContextual"/>
        </w:rPr>
      </w:pPr>
      <w:hyperlink w:anchor="_Toc207016571" w:history="1">
        <w:r w:rsidRPr="00CE6009">
          <w:rPr>
            <w:rStyle w:val="Hyperlink"/>
            <w:rFonts w:ascii="Arial" w:hAnsi="Arial" w:cs="Arial"/>
            <w:noProof/>
          </w:rPr>
          <w:t>Our achievements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_Toc207016571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20</w:t>
        </w:r>
        <w:r w:rsidRPr="00CE6009">
          <w:rPr>
            <w:rFonts w:ascii="Arial" w:hAnsi="Arial" w:cs="Arial"/>
            <w:noProof/>
            <w:webHidden/>
          </w:rPr>
          <w:fldChar w:fldCharType="end"/>
        </w:r>
      </w:hyperlink>
    </w:p>
    <w:p w14:paraId="37E6FB4F" w14:textId="0957EB1F" w:rsidR="00647FBF" w:rsidRPr="00CE6009" w:rsidRDefault="00647FBF">
      <w:pPr>
        <w:pStyle w:val="TOC3"/>
        <w:rPr>
          <w:rFonts w:ascii="Arial" w:hAnsi="Arial" w:cs="Arial"/>
          <w:noProof/>
          <w:kern w:val="2"/>
          <w:lang w:val="en-AU" w:eastAsia="en-AU"/>
          <w14:ligatures w14:val="standardContextual"/>
        </w:rPr>
      </w:pPr>
      <w:hyperlink w:anchor="_Toc207016572" w:history="1">
        <w:r w:rsidRPr="00CE6009">
          <w:rPr>
            <w:rStyle w:val="Hyperlink"/>
            <w:rFonts w:ascii="Arial" w:hAnsi="Arial" w:cs="Arial"/>
            <w:noProof/>
          </w:rPr>
          <w:t>Measures of success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_Toc207016572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22</w:t>
        </w:r>
        <w:r w:rsidRPr="00CE6009">
          <w:rPr>
            <w:rFonts w:ascii="Arial" w:hAnsi="Arial" w:cs="Arial"/>
            <w:noProof/>
            <w:webHidden/>
          </w:rPr>
          <w:fldChar w:fldCharType="end"/>
        </w:r>
      </w:hyperlink>
    </w:p>
    <w:p w14:paraId="69247F05" w14:textId="19DE35DE" w:rsidR="00647FBF" w:rsidRPr="00CE6009" w:rsidRDefault="00647FBF">
      <w:pPr>
        <w:pStyle w:val="TOC2"/>
        <w:rPr>
          <w:b w:val="0"/>
          <w:bCs w:val="0"/>
          <w:kern w:val="2"/>
          <w:sz w:val="22"/>
          <w:szCs w:val="22"/>
          <w:lang w:val="en-AU" w:eastAsia="en-AU"/>
          <w14:ligatures w14:val="standardContextual"/>
        </w:rPr>
      </w:pPr>
      <w:hyperlink w:anchor="_Toc207016575" w:history="1">
        <w:r w:rsidRPr="00CE6009">
          <w:rPr>
            <w:rStyle w:val="Hyperlink"/>
            <w:sz w:val="22"/>
            <w:szCs w:val="22"/>
          </w:rPr>
          <w:t>Our customers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_Toc207016575 \h </w:instrText>
        </w:r>
        <w:r w:rsidRPr="00CE6009">
          <w:rPr>
            <w:webHidden/>
            <w:sz w:val="22"/>
            <w:szCs w:val="22"/>
          </w:rPr>
        </w:r>
        <w:r w:rsidRPr="00CE6009">
          <w:rPr>
            <w:webHidden/>
            <w:sz w:val="22"/>
            <w:szCs w:val="22"/>
          </w:rPr>
          <w:fldChar w:fldCharType="separate"/>
        </w:r>
        <w:r w:rsidR="00655EB1">
          <w:rPr>
            <w:webHidden/>
            <w:sz w:val="22"/>
            <w:szCs w:val="22"/>
          </w:rPr>
          <w:t>25</w:t>
        </w:r>
        <w:r w:rsidRPr="00CE6009">
          <w:rPr>
            <w:webHidden/>
            <w:sz w:val="22"/>
            <w:szCs w:val="22"/>
          </w:rPr>
          <w:fldChar w:fldCharType="end"/>
        </w:r>
      </w:hyperlink>
    </w:p>
    <w:p w14:paraId="418C1FBC" w14:textId="376D4C65" w:rsidR="00647FBF" w:rsidRPr="00CE6009" w:rsidRDefault="00647FBF">
      <w:pPr>
        <w:pStyle w:val="TOC3"/>
        <w:rPr>
          <w:rFonts w:ascii="Arial" w:hAnsi="Arial" w:cs="Arial"/>
          <w:noProof/>
          <w:kern w:val="2"/>
          <w:lang w:val="en-AU" w:eastAsia="en-AU"/>
          <w14:ligatures w14:val="standardContextual"/>
        </w:rPr>
      </w:pPr>
      <w:hyperlink w:anchor="_Toc207016578" w:history="1">
        <w:r w:rsidRPr="00CE6009">
          <w:rPr>
            <w:rStyle w:val="Hyperlink"/>
            <w:rFonts w:ascii="Arial" w:hAnsi="Arial" w:cs="Arial"/>
            <w:noProof/>
          </w:rPr>
          <w:t>Customer experience</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_Toc207016578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28</w:t>
        </w:r>
        <w:r w:rsidRPr="00CE6009">
          <w:rPr>
            <w:rFonts w:ascii="Arial" w:hAnsi="Arial" w:cs="Arial"/>
            <w:noProof/>
            <w:webHidden/>
          </w:rPr>
          <w:fldChar w:fldCharType="end"/>
        </w:r>
      </w:hyperlink>
    </w:p>
    <w:p w14:paraId="37AA3E6C" w14:textId="02AF4CF7" w:rsidR="00647FBF" w:rsidRPr="00CE6009" w:rsidRDefault="00647FBF">
      <w:pPr>
        <w:pStyle w:val="TOC2"/>
        <w:rPr>
          <w:b w:val="0"/>
          <w:bCs w:val="0"/>
          <w:kern w:val="2"/>
          <w:sz w:val="22"/>
          <w:szCs w:val="22"/>
          <w:lang w:val="en-AU" w:eastAsia="en-AU"/>
          <w14:ligatures w14:val="standardContextual"/>
        </w:rPr>
      </w:pPr>
      <w:hyperlink w:anchor="_Toc207016579" w:history="1">
        <w:r w:rsidRPr="00CE6009">
          <w:rPr>
            <w:rStyle w:val="Hyperlink"/>
            <w:sz w:val="22"/>
            <w:szCs w:val="22"/>
          </w:rPr>
          <w:t>Our people</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_Toc207016579 \h </w:instrText>
        </w:r>
        <w:r w:rsidRPr="00CE6009">
          <w:rPr>
            <w:webHidden/>
            <w:sz w:val="22"/>
            <w:szCs w:val="22"/>
          </w:rPr>
        </w:r>
        <w:r w:rsidRPr="00CE6009">
          <w:rPr>
            <w:webHidden/>
            <w:sz w:val="22"/>
            <w:szCs w:val="22"/>
          </w:rPr>
          <w:fldChar w:fldCharType="separate"/>
        </w:r>
        <w:r w:rsidR="00655EB1">
          <w:rPr>
            <w:webHidden/>
            <w:sz w:val="22"/>
            <w:szCs w:val="22"/>
          </w:rPr>
          <w:t>31</w:t>
        </w:r>
        <w:r w:rsidRPr="00CE6009">
          <w:rPr>
            <w:webHidden/>
            <w:sz w:val="22"/>
            <w:szCs w:val="22"/>
          </w:rPr>
          <w:fldChar w:fldCharType="end"/>
        </w:r>
      </w:hyperlink>
    </w:p>
    <w:p w14:paraId="1B61FECA" w14:textId="18D06123" w:rsidR="00647FBF" w:rsidRPr="00CE6009" w:rsidRDefault="00647FBF">
      <w:pPr>
        <w:pStyle w:val="TOC2"/>
        <w:rPr>
          <w:b w:val="0"/>
          <w:bCs w:val="0"/>
          <w:kern w:val="2"/>
          <w:sz w:val="22"/>
          <w:szCs w:val="22"/>
          <w:lang w:val="en-AU" w:eastAsia="en-AU"/>
          <w14:ligatures w14:val="standardContextual"/>
        </w:rPr>
      </w:pPr>
      <w:hyperlink w:anchor="_Toc207016584" w:history="1">
        <w:r w:rsidRPr="00CE6009">
          <w:rPr>
            <w:rStyle w:val="Hyperlink"/>
            <w:sz w:val="22"/>
            <w:szCs w:val="22"/>
          </w:rPr>
          <w:t>Our service</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_Toc207016584 \h </w:instrText>
        </w:r>
        <w:r w:rsidRPr="00CE6009">
          <w:rPr>
            <w:webHidden/>
            <w:sz w:val="22"/>
            <w:szCs w:val="22"/>
          </w:rPr>
        </w:r>
        <w:r w:rsidRPr="00CE6009">
          <w:rPr>
            <w:webHidden/>
            <w:sz w:val="22"/>
            <w:szCs w:val="22"/>
          </w:rPr>
          <w:fldChar w:fldCharType="separate"/>
        </w:r>
        <w:r w:rsidR="00655EB1">
          <w:rPr>
            <w:webHidden/>
            <w:sz w:val="22"/>
            <w:szCs w:val="22"/>
          </w:rPr>
          <w:t>37</w:t>
        </w:r>
        <w:r w:rsidRPr="00CE6009">
          <w:rPr>
            <w:webHidden/>
            <w:sz w:val="22"/>
            <w:szCs w:val="22"/>
          </w:rPr>
          <w:fldChar w:fldCharType="end"/>
        </w:r>
      </w:hyperlink>
    </w:p>
    <w:p w14:paraId="6100CB50" w14:textId="4E5F09B8" w:rsidR="00647FBF" w:rsidRPr="00CE6009" w:rsidRDefault="00647FBF">
      <w:pPr>
        <w:pStyle w:val="TOC3"/>
        <w:rPr>
          <w:rFonts w:ascii="Arial" w:hAnsi="Arial" w:cs="Arial"/>
          <w:noProof/>
          <w:kern w:val="2"/>
          <w:lang w:val="en-AU" w:eastAsia="en-AU"/>
          <w14:ligatures w14:val="standardContextual"/>
        </w:rPr>
      </w:pPr>
      <w:hyperlink w:anchor="_Toc207016589" w:history="1">
        <w:r w:rsidRPr="00CE6009">
          <w:rPr>
            <w:rStyle w:val="Hyperlink"/>
            <w:rFonts w:ascii="Arial" w:hAnsi="Arial" w:cs="Arial"/>
            <w:noProof/>
          </w:rPr>
          <w:t>Electricity complaints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_Toc207016589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45</w:t>
        </w:r>
        <w:r w:rsidRPr="00CE6009">
          <w:rPr>
            <w:rFonts w:ascii="Arial" w:hAnsi="Arial" w:cs="Arial"/>
            <w:noProof/>
            <w:webHidden/>
          </w:rPr>
          <w:fldChar w:fldCharType="end"/>
        </w:r>
      </w:hyperlink>
    </w:p>
    <w:p w14:paraId="7684A209" w14:textId="647FDCF5" w:rsidR="00647FBF" w:rsidRPr="00CE6009" w:rsidRDefault="00647FBF">
      <w:pPr>
        <w:pStyle w:val="TOC3"/>
        <w:rPr>
          <w:rFonts w:ascii="Arial" w:hAnsi="Arial" w:cs="Arial"/>
          <w:noProof/>
          <w:kern w:val="2"/>
          <w:lang w:val="en-AU" w:eastAsia="en-AU"/>
          <w14:ligatures w14:val="standardContextual"/>
        </w:rPr>
      </w:pPr>
      <w:hyperlink w:anchor="_Toc207016590" w:history="1">
        <w:r w:rsidRPr="00CE6009">
          <w:rPr>
            <w:rStyle w:val="Hyperlink"/>
            <w:rFonts w:ascii="Arial" w:eastAsia="Calibri" w:hAnsi="Arial" w:cs="Arial"/>
            <w:noProof/>
            <w:lang w:eastAsia="en-AU"/>
          </w:rPr>
          <w:t>Gas complaints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_Toc207016590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52</w:t>
        </w:r>
        <w:r w:rsidRPr="00CE6009">
          <w:rPr>
            <w:rFonts w:ascii="Arial" w:hAnsi="Arial" w:cs="Arial"/>
            <w:noProof/>
            <w:webHidden/>
          </w:rPr>
          <w:fldChar w:fldCharType="end"/>
        </w:r>
      </w:hyperlink>
    </w:p>
    <w:p w14:paraId="59493BA3" w14:textId="4B3886CD" w:rsidR="00647FBF" w:rsidRPr="00CE6009" w:rsidRDefault="00647FBF">
      <w:pPr>
        <w:pStyle w:val="TOC3"/>
        <w:rPr>
          <w:rFonts w:ascii="Arial" w:hAnsi="Arial" w:cs="Arial"/>
          <w:noProof/>
          <w:kern w:val="2"/>
          <w:lang w:val="en-AU" w:eastAsia="en-AU"/>
          <w14:ligatures w14:val="standardContextual"/>
        </w:rPr>
      </w:pPr>
      <w:hyperlink w:anchor="_Toc207016591" w:history="1">
        <w:r w:rsidRPr="00CE6009">
          <w:rPr>
            <w:rStyle w:val="Hyperlink"/>
            <w:rFonts w:ascii="Arial" w:eastAsia="Calibri" w:hAnsi="Arial" w:cs="Arial"/>
            <w:noProof/>
          </w:rPr>
          <w:t>Water complaints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_Toc207016591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53</w:t>
        </w:r>
        <w:r w:rsidRPr="00CE6009">
          <w:rPr>
            <w:rFonts w:ascii="Arial" w:hAnsi="Arial" w:cs="Arial"/>
            <w:noProof/>
            <w:webHidden/>
          </w:rPr>
          <w:fldChar w:fldCharType="end"/>
        </w:r>
      </w:hyperlink>
    </w:p>
    <w:p w14:paraId="4EE8B6B4" w14:textId="376C1D47" w:rsidR="00647FBF" w:rsidRPr="00CE6009" w:rsidRDefault="00647FBF">
      <w:pPr>
        <w:pStyle w:val="TOC2"/>
        <w:rPr>
          <w:b w:val="0"/>
          <w:bCs w:val="0"/>
          <w:kern w:val="2"/>
          <w:sz w:val="22"/>
          <w:szCs w:val="22"/>
          <w:lang w:val="en-AU" w:eastAsia="en-AU"/>
          <w14:ligatures w14:val="standardContextual"/>
        </w:rPr>
      </w:pPr>
      <w:hyperlink w:anchor="_Toc207016595" w:history="1">
        <w:r w:rsidRPr="00CE6009">
          <w:rPr>
            <w:rStyle w:val="Hyperlink"/>
            <w:rFonts w:eastAsia="Times New Roman"/>
            <w:sz w:val="22"/>
            <w:szCs w:val="22"/>
            <w:lang w:eastAsia="en-AU"/>
          </w:rPr>
          <w:t>Our connections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_Toc207016595 \h </w:instrText>
        </w:r>
        <w:r w:rsidRPr="00CE6009">
          <w:rPr>
            <w:webHidden/>
            <w:sz w:val="22"/>
            <w:szCs w:val="22"/>
          </w:rPr>
        </w:r>
        <w:r w:rsidRPr="00CE6009">
          <w:rPr>
            <w:webHidden/>
            <w:sz w:val="22"/>
            <w:szCs w:val="22"/>
          </w:rPr>
          <w:fldChar w:fldCharType="separate"/>
        </w:r>
        <w:r w:rsidR="00655EB1">
          <w:rPr>
            <w:webHidden/>
            <w:sz w:val="22"/>
            <w:szCs w:val="22"/>
          </w:rPr>
          <w:t>57</w:t>
        </w:r>
        <w:r w:rsidRPr="00CE6009">
          <w:rPr>
            <w:webHidden/>
            <w:sz w:val="22"/>
            <w:szCs w:val="22"/>
          </w:rPr>
          <w:fldChar w:fldCharType="end"/>
        </w:r>
      </w:hyperlink>
    </w:p>
    <w:p w14:paraId="6F7E2FE5" w14:textId="64934889" w:rsidR="00647FBF" w:rsidRPr="00CE6009" w:rsidRDefault="00647FBF">
      <w:pPr>
        <w:pStyle w:val="TOC2"/>
        <w:rPr>
          <w:b w:val="0"/>
          <w:bCs w:val="0"/>
          <w:kern w:val="2"/>
          <w:sz w:val="22"/>
          <w:szCs w:val="22"/>
          <w:lang w:val="en-AU" w:eastAsia="en-AU"/>
          <w14:ligatures w14:val="standardContextual"/>
        </w:rPr>
      </w:pPr>
      <w:hyperlink w:anchor="_Toc207016597" w:history="1">
        <w:r w:rsidRPr="00CE6009">
          <w:rPr>
            <w:rStyle w:val="Hyperlink"/>
            <w:sz w:val="22"/>
            <w:szCs w:val="22"/>
            <w:shd w:val="clear" w:color="auto" w:fill="FFFFFF"/>
          </w:rPr>
          <w:t>Our governance</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_Toc207016597 \h </w:instrText>
        </w:r>
        <w:r w:rsidRPr="00CE6009">
          <w:rPr>
            <w:webHidden/>
            <w:sz w:val="22"/>
            <w:szCs w:val="22"/>
          </w:rPr>
        </w:r>
        <w:r w:rsidRPr="00CE6009">
          <w:rPr>
            <w:webHidden/>
            <w:sz w:val="22"/>
            <w:szCs w:val="22"/>
          </w:rPr>
          <w:fldChar w:fldCharType="separate"/>
        </w:r>
        <w:r w:rsidR="00655EB1">
          <w:rPr>
            <w:webHidden/>
            <w:sz w:val="22"/>
            <w:szCs w:val="22"/>
          </w:rPr>
          <w:t>64</w:t>
        </w:r>
        <w:r w:rsidRPr="00CE6009">
          <w:rPr>
            <w:webHidden/>
            <w:sz w:val="22"/>
            <w:szCs w:val="22"/>
          </w:rPr>
          <w:fldChar w:fldCharType="end"/>
        </w:r>
      </w:hyperlink>
    </w:p>
    <w:p w14:paraId="25809207" w14:textId="57D7876F" w:rsidR="00647FBF" w:rsidRPr="00CE6009" w:rsidRDefault="00647FBF">
      <w:pPr>
        <w:pStyle w:val="TOC2"/>
        <w:rPr>
          <w:b w:val="0"/>
          <w:bCs w:val="0"/>
          <w:kern w:val="2"/>
          <w:sz w:val="22"/>
          <w:szCs w:val="22"/>
          <w:lang w:val="en-AU" w:eastAsia="en-AU"/>
          <w14:ligatures w14:val="standardContextual"/>
        </w:rPr>
      </w:pPr>
      <w:hyperlink w:anchor="_Toc207016601" w:history="1">
        <w:r w:rsidRPr="00CE6009">
          <w:rPr>
            <w:rStyle w:val="Hyperlink"/>
            <w:sz w:val="22"/>
            <w:szCs w:val="22"/>
          </w:rPr>
          <w:t>Financial summary</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_Toc207016601 \h </w:instrText>
        </w:r>
        <w:r w:rsidRPr="00CE6009">
          <w:rPr>
            <w:webHidden/>
            <w:sz w:val="22"/>
            <w:szCs w:val="22"/>
          </w:rPr>
        </w:r>
        <w:r w:rsidRPr="00CE6009">
          <w:rPr>
            <w:webHidden/>
            <w:sz w:val="22"/>
            <w:szCs w:val="22"/>
          </w:rPr>
          <w:fldChar w:fldCharType="separate"/>
        </w:r>
        <w:r w:rsidR="00655EB1">
          <w:rPr>
            <w:webHidden/>
            <w:sz w:val="22"/>
            <w:szCs w:val="22"/>
          </w:rPr>
          <w:t>75</w:t>
        </w:r>
        <w:r w:rsidRPr="00CE6009">
          <w:rPr>
            <w:webHidden/>
            <w:sz w:val="22"/>
            <w:szCs w:val="22"/>
          </w:rPr>
          <w:fldChar w:fldCharType="end"/>
        </w:r>
      </w:hyperlink>
    </w:p>
    <w:p w14:paraId="0A8886E9" w14:textId="298A600E" w:rsidR="00647FBF" w:rsidRPr="00CE6009" w:rsidRDefault="00647FBF">
      <w:pPr>
        <w:pStyle w:val="TOC2"/>
        <w:rPr>
          <w:b w:val="0"/>
          <w:bCs w:val="0"/>
          <w:kern w:val="2"/>
          <w:sz w:val="22"/>
          <w:szCs w:val="22"/>
          <w:lang w:val="en-AU" w:eastAsia="en-AU"/>
          <w14:ligatures w14:val="standardContextual"/>
        </w:rPr>
      </w:pPr>
      <w:hyperlink w:anchor="_Toc207016607" w:history="1">
        <w:r w:rsidRPr="00CE6009">
          <w:rPr>
            <w:rStyle w:val="Hyperlink"/>
            <w:sz w:val="22"/>
            <w:szCs w:val="22"/>
          </w:rPr>
          <w:t>Financial statements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_Toc207016607 \h </w:instrText>
        </w:r>
        <w:r w:rsidRPr="00CE6009">
          <w:rPr>
            <w:webHidden/>
            <w:sz w:val="22"/>
            <w:szCs w:val="22"/>
          </w:rPr>
        </w:r>
        <w:r w:rsidRPr="00CE6009">
          <w:rPr>
            <w:webHidden/>
            <w:sz w:val="22"/>
            <w:szCs w:val="22"/>
          </w:rPr>
          <w:fldChar w:fldCharType="separate"/>
        </w:r>
        <w:r w:rsidR="00655EB1">
          <w:rPr>
            <w:webHidden/>
            <w:sz w:val="22"/>
            <w:szCs w:val="22"/>
          </w:rPr>
          <w:t>77</w:t>
        </w:r>
        <w:r w:rsidRPr="00CE6009">
          <w:rPr>
            <w:webHidden/>
            <w:sz w:val="22"/>
            <w:szCs w:val="22"/>
          </w:rPr>
          <w:fldChar w:fldCharType="end"/>
        </w:r>
      </w:hyperlink>
    </w:p>
    <w:p w14:paraId="313284B0" w14:textId="09137032" w:rsidR="00647FBF" w:rsidRPr="00CE6009" w:rsidRDefault="00647FBF">
      <w:pPr>
        <w:pStyle w:val="TOC2"/>
        <w:rPr>
          <w:b w:val="0"/>
          <w:bCs w:val="0"/>
          <w:kern w:val="2"/>
          <w:sz w:val="22"/>
          <w:szCs w:val="22"/>
          <w:lang w:val="en-AU" w:eastAsia="en-AU"/>
          <w14:ligatures w14:val="standardContextual"/>
        </w:rPr>
      </w:pPr>
      <w:hyperlink w:anchor="_Toc207016614" w:history="1">
        <w:r w:rsidRPr="00CE6009">
          <w:rPr>
            <w:rStyle w:val="Hyperlink"/>
            <w:sz w:val="22"/>
            <w:szCs w:val="22"/>
          </w:rPr>
          <w:t>Independent auditor’s report</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_Toc207016614 \h </w:instrText>
        </w:r>
        <w:r w:rsidRPr="00CE6009">
          <w:rPr>
            <w:webHidden/>
            <w:sz w:val="22"/>
            <w:szCs w:val="22"/>
          </w:rPr>
        </w:r>
        <w:r w:rsidRPr="00CE6009">
          <w:rPr>
            <w:webHidden/>
            <w:sz w:val="22"/>
            <w:szCs w:val="22"/>
          </w:rPr>
          <w:fldChar w:fldCharType="separate"/>
        </w:r>
        <w:r w:rsidR="00655EB1">
          <w:rPr>
            <w:webHidden/>
            <w:sz w:val="22"/>
            <w:szCs w:val="22"/>
          </w:rPr>
          <w:t>94</w:t>
        </w:r>
        <w:r w:rsidRPr="00CE6009">
          <w:rPr>
            <w:webHidden/>
            <w:sz w:val="22"/>
            <w:szCs w:val="22"/>
          </w:rPr>
          <w:fldChar w:fldCharType="end"/>
        </w:r>
      </w:hyperlink>
    </w:p>
    <w:p w14:paraId="7A190F77" w14:textId="7D4664A2" w:rsidR="00647FBF" w:rsidRPr="00CE6009" w:rsidRDefault="00647FBF">
      <w:pPr>
        <w:pStyle w:val="TOC2"/>
        <w:rPr>
          <w:b w:val="0"/>
          <w:bCs w:val="0"/>
          <w:kern w:val="2"/>
          <w:sz w:val="22"/>
          <w:szCs w:val="22"/>
          <w:lang w:val="en-AU" w:eastAsia="en-AU"/>
          <w14:ligatures w14:val="standardContextual"/>
        </w:rPr>
      </w:pPr>
      <w:hyperlink w:anchor="_Toc207016615" w:history="1">
        <w:r w:rsidRPr="00CE6009">
          <w:rPr>
            <w:rStyle w:val="Hyperlink"/>
            <w:sz w:val="22"/>
            <w:szCs w:val="22"/>
          </w:rPr>
          <w:t>Appendices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_Toc207016615 \h </w:instrText>
        </w:r>
        <w:r w:rsidRPr="00CE6009">
          <w:rPr>
            <w:webHidden/>
            <w:sz w:val="22"/>
            <w:szCs w:val="22"/>
          </w:rPr>
        </w:r>
        <w:r w:rsidRPr="00CE6009">
          <w:rPr>
            <w:webHidden/>
            <w:sz w:val="22"/>
            <w:szCs w:val="22"/>
          </w:rPr>
          <w:fldChar w:fldCharType="separate"/>
        </w:r>
        <w:r w:rsidR="00655EB1">
          <w:rPr>
            <w:webHidden/>
            <w:sz w:val="22"/>
            <w:szCs w:val="22"/>
          </w:rPr>
          <w:t>96</w:t>
        </w:r>
        <w:r w:rsidRPr="00CE6009">
          <w:rPr>
            <w:webHidden/>
            <w:sz w:val="22"/>
            <w:szCs w:val="22"/>
          </w:rPr>
          <w:fldChar w:fldCharType="end"/>
        </w:r>
      </w:hyperlink>
    </w:p>
    <w:p w14:paraId="2E734147" w14:textId="6CB88262" w:rsidR="00647FBF" w:rsidRPr="00CE6009" w:rsidRDefault="00647FBF">
      <w:pPr>
        <w:pStyle w:val="TOC3"/>
        <w:rPr>
          <w:rFonts w:ascii="Arial" w:hAnsi="Arial" w:cs="Arial"/>
          <w:noProof/>
          <w:kern w:val="2"/>
          <w:lang w:val="en-AU" w:eastAsia="en-AU"/>
          <w14:ligatures w14:val="standardContextual"/>
        </w:rPr>
      </w:pPr>
      <w:hyperlink w:anchor="_Toc207016616" w:history="1">
        <w:r w:rsidRPr="00CE6009">
          <w:rPr>
            <w:rStyle w:val="Hyperlink"/>
            <w:rFonts w:ascii="Arial" w:hAnsi="Arial" w:cs="Arial"/>
            <w:noProof/>
          </w:rPr>
          <w:t>Appendix 1: Advisory Council</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_Toc207016616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96</w:t>
        </w:r>
        <w:r w:rsidRPr="00CE6009">
          <w:rPr>
            <w:rFonts w:ascii="Arial" w:hAnsi="Arial" w:cs="Arial"/>
            <w:noProof/>
            <w:webHidden/>
          </w:rPr>
          <w:fldChar w:fldCharType="end"/>
        </w:r>
      </w:hyperlink>
    </w:p>
    <w:p w14:paraId="169C1863" w14:textId="22E6F757" w:rsidR="00647FBF" w:rsidRPr="00CE6009" w:rsidRDefault="00647FBF">
      <w:pPr>
        <w:pStyle w:val="TOC3"/>
        <w:rPr>
          <w:rFonts w:ascii="Arial" w:hAnsi="Arial" w:cs="Arial"/>
          <w:noProof/>
          <w:kern w:val="2"/>
          <w:lang w:val="en-AU" w:eastAsia="en-AU"/>
          <w14:ligatures w14:val="standardContextual"/>
        </w:rPr>
      </w:pPr>
      <w:hyperlink w:anchor="_Toc207016617" w:history="1">
        <w:r w:rsidRPr="00CE6009">
          <w:rPr>
            <w:rStyle w:val="Hyperlink"/>
            <w:rFonts w:ascii="Arial" w:eastAsia="Times New Roman" w:hAnsi="Arial" w:cs="Arial"/>
            <w:noProof/>
            <w:lang w:eastAsia="en-AU"/>
          </w:rPr>
          <w:t>Appendix 2: Case data</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_Toc207016617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98</w:t>
        </w:r>
        <w:r w:rsidRPr="00CE6009">
          <w:rPr>
            <w:rFonts w:ascii="Arial" w:hAnsi="Arial" w:cs="Arial"/>
            <w:noProof/>
            <w:webHidden/>
          </w:rPr>
          <w:fldChar w:fldCharType="end"/>
        </w:r>
      </w:hyperlink>
    </w:p>
    <w:p w14:paraId="7D604E66" w14:textId="7E7A5DA3" w:rsidR="00647FBF" w:rsidRPr="00CE6009" w:rsidRDefault="00647FBF">
      <w:pPr>
        <w:pStyle w:val="TOC3"/>
        <w:rPr>
          <w:rFonts w:ascii="Arial" w:hAnsi="Arial" w:cs="Arial"/>
          <w:noProof/>
          <w:kern w:val="2"/>
          <w:lang w:val="en-AU" w:eastAsia="en-AU"/>
          <w14:ligatures w14:val="standardContextual"/>
        </w:rPr>
      </w:pPr>
      <w:hyperlink w:anchor="_Toc207016618" w:history="1">
        <w:r w:rsidRPr="00CE6009">
          <w:rPr>
            <w:rStyle w:val="Hyperlink"/>
            <w:rFonts w:ascii="Arial" w:hAnsi="Arial" w:cs="Arial"/>
            <w:noProof/>
          </w:rPr>
          <w:t>Appendix 3: Retailer and distributor data</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_Toc207016618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103</w:t>
        </w:r>
        <w:r w:rsidRPr="00CE6009">
          <w:rPr>
            <w:rFonts w:ascii="Arial" w:hAnsi="Arial" w:cs="Arial"/>
            <w:noProof/>
            <w:webHidden/>
          </w:rPr>
          <w:fldChar w:fldCharType="end"/>
        </w:r>
      </w:hyperlink>
    </w:p>
    <w:p w14:paraId="72ACA759" w14:textId="0C1E49F3" w:rsidR="00647FBF" w:rsidRPr="00CE6009" w:rsidRDefault="00647FBF">
      <w:pPr>
        <w:pStyle w:val="TOC3"/>
        <w:rPr>
          <w:rFonts w:ascii="Arial" w:hAnsi="Arial" w:cs="Arial"/>
          <w:noProof/>
          <w:kern w:val="2"/>
          <w:lang w:val="en-AU" w:eastAsia="en-AU"/>
          <w14:ligatures w14:val="standardContextual"/>
        </w:rPr>
      </w:pPr>
      <w:hyperlink w:anchor="_Toc207016619" w:history="1">
        <w:r w:rsidRPr="00CE6009">
          <w:rPr>
            <w:rStyle w:val="Hyperlink"/>
            <w:rFonts w:ascii="Arial" w:hAnsi="Arial" w:cs="Arial"/>
            <w:noProof/>
          </w:rPr>
          <w:t>Appendix 4: Compliance checklist</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_Toc207016619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123</w:t>
        </w:r>
        <w:r w:rsidRPr="00CE6009">
          <w:rPr>
            <w:rFonts w:ascii="Arial" w:hAnsi="Arial" w:cs="Arial"/>
            <w:noProof/>
            <w:webHidden/>
          </w:rPr>
          <w:fldChar w:fldCharType="end"/>
        </w:r>
      </w:hyperlink>
    </w:p>
    <w:p w14:paraId="649CEAC1" w14:textId="203A526A" w:rsidR="00647FBF" w:rsidRPr="00CE6009" w:rsidRDefault="00647FBF">
      <w:pPr>
        <w:pStyle w:val="TOC3"/>
        <w:rPr>
          <w:rFonts w:ascii="Arial" w:hAnsi="Arial" w:cs="Arial"/>
          <w:noProof/>
          <w:kern w:val="2"/>
          <w:lang w:val="en-AU" w:eastAsia="en-AU"/>
          <w14:ligatures w14:val="standardContextual"/>
        </w:rPr>
      </w:pPr>
      <w:hyperlink w:anchor="_Toc207016620" w:history="1">
        <w:r w:rsidRPr="00CE6009">
          <w:rPr>
            <w:rStyle w:val="Hyperlink"/>
            <w:rFonts w:ascii="Arial" w:eastAsia="Times New Roman" w:hAnsi="Arial" w:cs="Arial"/>
            <w:noProof/>
            <w:lang w:eastAsia="en-AU"/>
          </w:rPr>
          <w:t>Appendix 5: Current scheme participants</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_Toc207016620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126</w:t>
        </w:r>
        <w:r w:rsidRPr="00CE6009">
          <w:rPr>
            <w:rFonts w:ascii="Arial" w:hAnsi="Arial" w:cs="Arial"/>
            <w:noProof/>
            <w:webHidden/>
          </w:rPr>
          <w:fldChar w:fldCharType="end"/>
        </w:r>
      </w:hyperlink>
    </w:p>
    <w:p w14:paraId="72E6DDD4" w14:textId="3CB3C779" w:rsidR="00647FBF" w:rsidRPr="00CE6009" w:rsidRDefault="00647FBF">
      <w:pPr>
        <w:pStyle w:val="TOC3"/>
        <w:rPr>
          <w:rFonts w:ascii="Arial" w:hAnsi="Arial" w:cs="Arial"/>
          <w:noProof/>
          <w:kern w:val="2"/>
          <w:lang w:val="en-AU" w:eastAsia="en-AU"/>
          <w14:ligatures w14:val="standardContextual"/>
        </w:rPr>
      </w:pPr>
      <w:hyperlink w:anchor="_Toc207016621" w:history="1">
        <w:r w:rsidRPr="00CE6009">
          <w:rPr>
            <w:rStyle w:val="Hyperlink"/>
            <w:rFonts w:ascii="Arial" w:hAnsi="Arial" w:cs="Arial"/>
            <w:noProof/>
          </w:rPr>
          <w:t>Appendix 6: Glossary</w:t>
        </w:r>
        <w:r w:rsidRPr="00CE6009">
          <w:rPr>
            <w:rFonts w:ascii="Arial" w:hAnsi="Arial" w:cs="Arial"/>
            <w:noProof/>
            <w:webHidden/>
          </w:rPr>
          <w:tab/>
        </w:r>
        <w:r w:rsidRPr="00CE6009">
          <w:rPr>
            <w:rFonts w:ascii="Arial" w:hAnsi="Arial" w:cs="Arial"/>
            <w:noProof/>
            <w:webHidden/>
          </w:rPr>
          <w:fldChar w:fldCharType="begin"/>
        </w:r>
        <w:r w:rsidRPr="00CE6009">
          <w:rPr>
            <w:rFonts w:ascii="Arial" w:hAnsi="Arial" w:cs="Arial"/>
            <w:noProof/>
            <w:webHidden/>
          </w:rPr>
          <w:instrText xml:space="preserve"> PAGEREF _Toc207016621 \h </w:instrText>
        </w:r>
        <w:r w:rsidRPr="00CE6009">
          <w:rPr>
            <w:rFonts w:ascii="Arial" w:hAnsi="Arial" w:cs="Arial"/>
            <w:noProof/>
            <w:webHidden/>
          </w:rPr>
        </w:r>
        <w:r w:rsidRPr="00CE6009">
          <w:rPr>
            <w:rFonts w:ascii="Arial" w:hAnsi="Arial" w:cs="Arial"/>
            <w:noProof/>
            <w:webHidden/>
          </w:rPr>
          <w:fldChar w:fldCharType="separate"/>
        </w:r>
        <w:r w:rsidR="00655EB1">
          <w:rPr>
            <w:rFonts w:ascii="Arial" w:hAnsi="Arial" w:cs="Arial"/>
            <w:noProof/>
            <w:webHidden/>
          </w:rPr>
          <w:t>129</w:t>
        </w:r>
        <w:r w:rsidRPr="00CE6009">
          <w:rPr>
            <w:rFonts w:ascii="Arial" w:hAnsi="Arial" w:cs="Arial"/>
            <w:noProof/>
            <w:webHidden/>
          </w:rPr>
          <w:fldChar w:fldCharType="end"/>
        </w:r>
      </w:hyperlink>
    </w:p>
    <w:p w14:paraId="1DD9078D" w14:textId="67CFB3AA" w:rsidR="00647FBF" w:rsidRPr="00CE6009" w:rsidRDefault="00647FBF">
      <w:pPr>
        <w:pStyle w:val="TOC2"/>
        <w:rPr>
          <w:b w:val="0"/>
          <w:bCs w:val="0"/>
          <w:kern w:val="2"/>
          <w:sz w:val="22"/>
          <w:szCs w:val="22"/>
          <w:lang w:val="en-AU" w:eastAsia="en-AU"/>
          <w14:ligatures w14:val="standardContextual"/>
        </w:rPr>
      </w:pPr>
      <w:hyperlink w:anchor="_Toc207016622" w:history="1">
        <w:r w:rsidRPr="00CE6009">
          <w:rPr>
            <w:rStyle w:val="Hyperlink"/>
            <w:sz w:val="22"/>
            <w:szCs w:val="22"/>
          </w:rPr>
          <w:t>Index</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_Toc207016622 \h </w:instrText>
        </w:r>
        <w:r w:rsidRPr="00CE6009">
          <w:rPr>
            <w:webHidden/>
            <w:sz w:val="22"/>
            <w:szCs w:val="22"/>
          </w:rPr>
        </w:r>
        <w:r w:rsidRPr="00CE6009">
          <w:rPr>
            <w:webHidden/>
            <w:sz w:val="22"/>
            <w:szCs w:val="22"/>
          </w:rPr>
          <w:fldChar w:fldCharType="separate"/>
        </w:r>
        <w:r w:rsidR="00655EB1">
          <w:rPr>
            <w:webHidden/>
            <w:sz w:val="22"/>
            <w:szCs w:val="22"/>
          </w:rPr>
          <w:t>131</w:t>
        </w:r>
        <w:r w:rsidRPr="00CE6009">
          <w:rPr>
            <w:webHidden/>
            <w:sz w:val="22"/>
            <w:szCs w:val="22"/>
          </w:rPr>
          <w:fldChar w:fldCharType="end"/>
        </w:r>
      </w:hyperlink>
    </w:p>
    <w:p w14:paraId="2A0377AD" w14:textId="0F5FE877" w:rsidR="00647FBF" w:rsidRPr="00CE6009" w:rsidRDefault="00647FBF">
      <w:pPr>
        <w:pStyle w:val="TOC2"/>
        <w:rPr>
          <w:b w:val="0"/>
          <w:bCs w:val="0"/>
          <w:kern w:val="2"/>
          <w:sz w:val="22"/>
          <w:szCs w:val="22"/>
          <w:lang w:val="en-AU" w:eastAsia="en-AU"/>
          <w14:ligatures w14:val="standardContextual"/>
        </w:rPr>
      </w:pPr>
      <w:hyperlink w:anchor="_Toc207016623" w:history="1">
        <w:r w:rsidRPr="00CE6009">
          <w:rPr>
            <w:rStyle w:val="Hyperlink"/>
            <w:sz w:val="22"/>
            <w:szCs w:val="22"/>
          </w:rPr>
          <w:t>Index of tables</w:t>
        </w:r>
        <w:r w:rsidRPr="00CE6009">
          <w:rPr>
            <w:webHidden/>
            <w:sz w:val="22"/>
            <w:szCs w:val="22"/>
          </w:rPr>
          <w:tab/>
        </w:r>
        <w:r w:rsidRPr="00CE6009">
          <w:rPr>
            <w:webHidden/>
            <w:sz w:val="22"/>
            <w:szCs w:val="22"/>
          </w:rPr>
          <w:fldChar w:fldCharType="begin"/>
        </w:r>
        <w:r w:rsidRPr="00CE6009">
          <w:rPr>
            <w:webHidden/>
            <w:sz w:val="22"/>
            <w:szCs w:val="22"/>
          </w:rPr>
          <w:instrText xml:space="preserve"> PAGEREF _Toc207016623 \h </w:instrText>
        </w:r>
        <w:r w:rsidRPr="00CE6009">
          <w:rPr>
            <w:webHidden/>
            <w:sz w:val="22"/>
            <w:szCs w:val="22"/>
          </w:rPr>
        </w:r>
        <w:r w:rsidRPr="00CE6009">
          <w:rPr>
            <w:webHidden/>
            <w:sz w:val="22"/>
            <w:szCs w:val="22"/>
          </w:rPr>
          <w:fldChar w:fldCharType="separate"/>
        </w:r>
        <w:r w:rsidR="00655EB1">
          <w:rPr>
            <w:webHidden/>
            <w:sz w:val="22"/>
            <w:szCs w:val="22"/>
          </w:rPr>
          <w:t>132</w:t>
        </w:r>
        <w:r w:rsidRPr="00CE6009">
          <w:rPr>
            <w:webHidden/>
            <w:sz w:val="22"/>
            <w:szCs w:val="22"/>
          </w:rPr>
          <w:fldChar w:fldCharType="end"/>
        </w:r>
      </w:hyperlink>
    </w:p>
    <w:p w14:paraId="27C5C32B" w14:textId="6212FE50" w:rsidR="00142556" w:rsidRPr="003D5930" w:rsidRDefault="00142556" w:rsidP="00CA4217">
      <w:pPr>
        <w:pStyle w:val="BodyText"/>
      </w:pPr>
      <w:r w:rsidRPr="00647FBF">
        <w:rPr>
          <w:rFonts w:cs="Arial"/>
          <w:sz w:val="20"/>
          <w:szCs w:val="20"/>
        </w:rPr>
        <w:fldChar w:fldCharType="end"/>
      </w:r>
      <w:r w:rsidRPr="003D5930">
        <w:br w:type="page"/>
      </w:r>
    </w:p>
    <w:bookmarkStart w:id="12" w:name="_Letter_of_compliance"/>
    <w:bookmarkEnd w:id="12"/>
    <w:p w14:paraId="269492C5" w14:textId="465AE310" w:rsidR="008F2AD2" w:rsidRPr="00B622DA" w:rsidRDefault="008F2AD2" w:rsidP="00142556">
      <w:pPr>
        <w:pStyle w:val="Heading2"/>
      </w:pPr>
      <w:r w:rsidRPr="00B622DA">
        <w:lastRenderedPageBreak/>
        <w:fldChar w:fldCharType="begin"/>
      </w:r>
      <w:r w:rsidRPr="00B622DA">
        <w:instrText xml:space="preserve"> XE "Compliance letter" </w:instrText>
      </w:r>
      <w:r w:rsidRPr="00B622DA">
        <w:fldChar w:fldCharType="end"/>
      </w:r>
      <w:bookmarkStart w:id="13" w:name="_Toc146707340"/>
      <w:bookmarkStart w:id="14" w:name="_Toc207016556"/>
      <w:r w:rsidRPr="00B622DA">
        <w:t>Letter of compliance</w:t>
      </w:r>
      <w:bookmarkEnd w:id="13"/>
      <w:bookmarkEnd w:id="14"/>
    </w:p>
    <w:p w14:paraId="2CCF4DFC" w14:textId="445B78AD" w:rsidR="008F2AD2" w:rsidRPr="00B622DA" w:rsidRDefault="00AC5544" w:rsidP="008F2AD2">
      <w:pPr>
        <w:pStyle w:val="BodyText"/>
      </w:pPr>
      <w:r w:rsidRPr="003D5930">
        <w:t>27</w:t>
      </w:r>
      <w:r w:rsidR="006E3841" w:rsidRPr="003D5930">
        <w:t xml:space="preserve"> August 202</w:t>
      </w:r>
      <w:r>
        <w:t>5</w:t>
      </w:r>
    </w:p>
    <w:p w14:paraId="010B32AA" w14:textId="77777777" w:rsidR="006E3841" w:rsidRPr="00B622DA" w:rsidRDefault="006E3841" w:rsidP="008F2AD2">
      <w:pPr>
        <w:pStyle w:val="BodyText"/>
      </w:pPr>
    </w:p>
    <w:p w14:paraId="554AF9DC" w14:textId="77777777" w:rsidR="006F5D2B" w:rsidRPr="00DC3DBF" w:rsidRDefault="006F5D2B" w:rsidP="006F5D2B">
      <w:pPr>
        <w:pStyle w:val="BodyText"/>
      </w:pPr>
      <w:r w:rsidRPr="00951084">
        <w:t>The Honourable David Janetzki MP</w:t>
      </w:r>
      <w:r w:rsidRPr="00951084">
        <w:br/>
        <w:t>Treasurer, Minister for Energy and Minister for Home Ownership</w:t>
      </w:r>
      <w:r w:rsidRPr="00DC3DBF">
        <w:br/>
        <w:t xml:space="preserve">GPO Box </w:t>
      </w:r>
      <w:r>
        <w:t>611</w:t>
      </w:r>
      <w:r w:rsidRPr="00DC3DBF">
        <w:br/>
        <w:t>Brisbane Qld 4001</w:t>
      </w:r>
    </w:p>
    <w:p w14:paraId="38605513" w14:textId="77777777" w:rsidR="006F5D2B" w:rsidRPr="00DC3DBF" w:rsidRDefault="006F5D2B" w:rsidP="006F5D2B">
      <w:pPr>
        <w:pStyle w:val="BodyText"/>
      </w:pPr>
    </w:p>
    <w:p w14:paraId="62AC7FCF" w14:textId="77777777" w:rsidR="006F5D2B" w:rsidRPr="00DC3DBF" w:rsidRDefault="006F5D2B" w:rsidP="006F5D2B">
      <w:pPr>
        <w:pStyle w:val="BodyText"/>
      </w:pPr>
      <w:r w:rsidRPr="00D83346">
        <w:t>The Honourable Ann Leahy MP</w:t>
      </w:r>
      <w:r w:rsidRPr="00D83346">
        <w:br/>
        <w:t>Minister for Local Government and Water and Minister for Fire, Disaster Recovery and Volunteers</w:t>
      </w:r>
      <w:r w:rsidRPr="00DC3DBF">
        <w:t xml:space="preserve"> </w:t>
      </w:r>
      <w:r w:rsidRPr="00DC3DBF">
        <w:br/>
      </w:r>
      <w:r>
        <w:t>G</w:t>
      </w:r>
      <w:r w:rsidRPr="00DC3DBF">
        <w:t xml:space="preserve">PO Box </w:t>
      </w:r>
      <w:r>
        <w:t>2247</w:t>
      </w:r>
      <w:r w:rsidRPr="00DC3DBF">
        <w:br/>
      </w:r>
      <w:r>
        <w:t>Brisbane</w:t>
      </w:r>
      <w:r w:rsidRPr="00DC3DBF">
        <w:t xml:space="preserve"> Qld 4002</w:t>
      </w:r>
    </w:p>
    <w:p w14:paraId="501E4B8D" w14:textId="77777777" w:rsidR="00C51F2D" w:rsidRPr="00B622DA" w:rsidRDefault="00C51F2D" w:rsidP="00C51F2D">
      <w:pPr>
        <w:pStyle w:val="BodyText"/>
      </w:pPr>
    </w:p>
    <w:p w14:paraId="35454288" w14:textId="77777777" w:rsidR="00C51F2D" w:rsidRPr="00B622DA" w:rsidRDefault="00C51F2D" w:rsidP="00C51F2D">
      <w:pPr>
        <w:pStyle w:val="BodyText"/>
      </w:pPr>
      <w:r w:rsidRPr="00B622DA">
        <w:t>Dear Ministers</w:t>
      </w:r>
    </w:p>
    <w:p w14:paraId="3D161ADF" w14:textId="10EC7577" w:rsidR="00C51F2D" w:rsidRPr="00B622DA" w:rsidRDefault="00C51F2D" w:rsidP="00C51F2D">
      <w:pPr>
        <w:pStyle w:val="BodyText"/>
      </w:pPr>
      <w:r w:rsidRPr="00B622DA">
        <w:t xml:space="preserve">I am pleased to submit for presentation to the Parliament the Annual Report </w:t>
      </w:r>
      <w:r w:rsidR="008F2AD2" w:rsidRPr="00B622DA">
        <w:t>202</w:t>
      </w:r>
      <w:r w:rsidR="002145D1">
        <w:t>4</w:t>
      </w:r>
      <w:r w:rsidR="006F5D2B">
        <w:t>–</w:t>
      </w:r>
      <w:r w:rsidR="008F2AD2" w:rsidRPr="00B622DA">
        <w:t>2</w:t>
      </w:r>
      <w:r w:rsidR="002145D1">
        <w:t>5</w:t>
      </w:r>
      <w:r w:rsidRPr="00B622DA">
        <w:t xml:space="preserve"> and financial statements for the Energy and Water Ombudsman Queensland.</w:t>
      </w:r>
    </w:p>
    <w:p w14:paraId="1411B116" w14:textId="77777777" w:rsidR="00C51F2D" w:rsidRPr="00B622DA" w:rsidRDefault="00C51F2D" w:rsidP="00C51F2D">
      <w:pPr>
        <w:pStyle w:val="BodyText"/>
      </w:pPr>
      <w:r w:rsidRPr="00B622DA">
        <w:t>I certify that this Annual Report complies with:</w:t>
      </w:r>
    </w:p>
    <w:p w14:paraId="05C344D4" w14:textId="77777777" w:rsidR="00C51F2D" w:rsidRPr="003D5930" w:rsidRDefault="00C51F2D" w:rsidP="00C51F2D">
      <w:pPr>
        <w:pStyle w:val="ListBullet"/>
        <w:rPr>
          <w:lang w:val="en-GB"/>
        </w:rPr>
      </w:pPr>
      <w:r w:rsidRPr="003D5930">
        <w:rPr>
          <w:lang w:val="en-GB"/>
        </w:rPr>
        <w:t xml:space="preserve">the prescribed requirements of the </w:t>
      </w:r>
      <w:r w:rsidRPr="003D5930">
        <w:rPr>
          <w:rStyle w:val="Emphasis"/>
          <w:lang w:val="en-GB"/>
        </w:rPr>
        <w:t>Financial Accountability Act 2009</w:t>
      </w:r>
      <w:r w:rsidRPr="003D5930">
        <w:rPr>
          <w:lang w:val="en-GB"/>
        </w:rPr>
        <w:t xml:space="preserve"> and the </w:t>
      </w:r>
      <w:r w:rsidRPr="003D5930">
        <w:rPr>
          <w:rStyle w:val="Emphasis"/>
          <w:lang w:val="en-GB"/>
        </w:rPr>
        <w:t>Financial and Performance Management Standard 2019</w:t>
      </w:r>
    </w:p>
    <w:p w14:paraId="2F343675" w14:textId="77777777" w:rsidR="00C51F2D" w:rsidRPr="003D5930" w:rsidRDefault="00C51F2D" w:rsidP="00C51F2D">
      <w:pPr>
        <w:pStyle w:val="ListBullet"/>
        <w:rPr>
          <w:lang w:val="en-GB"/>
        </w:rPr>
      </w:pPr>
      <w:r w:rsidRPr="003D5930">
        <w:rPr>
          <w:lang w:val="en-GB"/>
        </w:rPr>
        <w:t>broadly follows the requirements set out in the Annual report requirements for Queensland Government agencies.</w:t>
      </w:r>
    </w:p>
    <w:p w14:paraId="0119FE40" w14:textId="70F44F5F" w:rsidR="00C51F2D" w:rsidRPr="00B622DA" w:rsidRDefault="00C51F2D" w:rsidP="00C51F2D">
      <w:pPr>
        <w:pStyle w:val="BodyText"/>
      </w:pPr>
      <w:r w:rsidRPr="00B622DA">
        <w:t xml:space="preserve">A checklist outlining the annual reporting requirements is provided on page </w:t>
      </w:r>
      <w:r w:rsidR="00FA1D36">
        <w:t>12</w:t>
      </w:r>
      <w:r w:rsidR="00CE6009">
        <w:t>3</w:t>
      </w:r>
      <w:r w:rsidRPr="00B622DA">
        <w:t xml:space="preserve"> of this annual report.</w:t>
      </w:r>
    </w:p>
    <w:p w14:paraId="5D3B8543" w14:textId="77777777" w:rsidR="00C51F2D" w:rsidRDefault="00C51F2D" w:rsidP="00C51F2D">
      <w:pPr>
        <w:pStyle w:val="BodyText"/>
      </w:pPr>
      <w:r w:rsidRPr="00B622DA">
        <w:t xml:space="preserve">Yours sincerely </w:t>
      </w:r>
    </w:p>
    <w:p w14:paraId="179DA514" w14:textId="77777777" w:rsidR="00B622DA" w:rsidRPr="00B622DA" w:rsidRDefault="00B622DA" w:rsidP="00C51F2D">
      <w:pPr>
        <w:pStyle w:val="BodyText"/>
      </w:pPr>
    </w:p>
    <w:p w14:paraId="4F743508" w14:textId="77777777" w:rsidR="00C51F2D" w:rsidRPr="00B622DA" w:rsidRDefault="00C51F2D" w:rsidP="00C51F2D">
      <w:pPr>
        <w:pStyle w:val="BodyText"/>
      </w:pPr>
      <w:r w:rsidRPr="00B622DA">
        <w:rPr>
          <w:rStyle w:val="Strong"/>
        </w:rPr>
        <w:t>Jane Pires</w:t>
      </w:r>
      <w:r w:rsidRPr="00B622DA">
        <w:rPr>
          <w:rStyle w:val="Strong"/>
        </w:rPr>
        <w:br/>
      </w:r>
      <w:r w:rsidRPr="00B622DA">
        <w:t>Energy and Water Ombudsman</w:t>
      </w:r>
    </w:p>
    <w:p w14:paraId="17185AAF" w14:textId="35556155" w:rsidR="00BB501C" w:rsidRPr="003D5930" w:rsidRDefault="00BB501C" w:rsidP="00663BDF">
      <w:pPr>
        <w:spacing w:before="0" w:after="160" w:line="259" w:lineRule="auto"/>
        <w:rPr>
          <w:rFonts w:asciiTheme="minorHAnsi" w:eastAsiaTheme="minorEastAsia" w:hAnsiTheme="minorHAnsi" w:cs="Times New Roman"/>
          <w:sz w:val="22"/>
        </w:rPr>
      </w:pPr>
    </w:p>
    <w:p w14:paraId="389EF08B" w14:textId="77777777" w:rsidR="00BB501C" w:rsidRPr="003D5930" w:rsidRDefault="00BB501C" w:rsidP="00A873A7">
      <w:pPr>
        <w:spacing w:line="240" w:lineRule="auto"/>
        <w:rPr>
          <w:rFonts w:asciiTheme="minorHAnsi" w:eastAsiaTheme="minorEastAsia" w:hAnsiTheme="minorHAnsi" w:cs="Times New Roman"/>
          <w:sz w:val="22"/>
        </w:rPr>
        <w:sectPr w:rsidR="00BB501C" w:rsidRPr="003D5930" w:rsidSect="00C51F2D">
          <w:headerReference w:type="even" r:id="rId17"/>
          <w:pgSz w:w="11910" w:h="16840"/>
          <w:pgMar w:top="1480" w:right="1260" w:bottom="1020" w:left="1300" w:header="833" w:footer="832" w:gutter="0"/>
          <w:cols w:space="720"/>
          <w:docGrid w:linePitch="272"/>
        </w:sectPr>
      </w:pPr>
    </w:p>
    <w:p w14:paraId="450757DA" w14:textId="77777777" w:rsidR="00C51F2D" w:rsidRPr="00E81441" w:rsidRDefault="00C51F2D" w:rsidP="00E81441">
      <w:pPr>
        <w:pStyle w:val="Heading2"/>
      </w:pPr>
      <w:bookmarkStart w:id="15" w:name="_About_us"/>
      <w:bookmarkStart w:id="16" w:name="_Toc146707341"/>
      <w:bookmarkStart w:id="17" w:name="_Toc207016557"/>
      <w:bookmarkEnd w:id="15"/>
      <w:r w:rsidRPr="00E81441">
        <w:lastRenderedPageBreak/>
        <w:t>About us</w:t>
      </w:r>
      <w:bookmarkEnd w:id="16"/>
      <w:bookmarkEnd w:id="17"/>
    </w:p>
    <w:p w14:paraId="1ECBADE0" w14:textId="3FF0CA0C" w:rsidR="00A4439D" w:rsidRPr="00DC3DBF" w:rsidRDefault="00A4439D" w:rsidP="00A4439D">
      <w:pPr>
        <w:pStyle w:val="BodyText"/>
        <w:rPr>
          <w:rStyle w:val="Strong"/>
        </w:rPr>
      </w:pPr>
      <w:r w:rsidRPr="00DC3DBF">
        <w:rPr>
          <w:rStyle w:val="Strong"/>
        </w:rPr>
        <w:t xml:space="preserve">We are committed to providing a high-quality, effective and confidential service for residential and small business customers who are unable to resolve issues with their electricity, gas or water </w:t>
      </w:r>
      <w:r w:rsidR="00A84B1B" w:rsidRPr="003D5930">
        <w:rPr>
          <w:rStyle w:val="Strong"/>
        </w:rPr>
        <w:t>retailer</w:t>
      </w:r>
      <w:r w:rsidRPr="00DC3DBF">
        <w:rPr>
          <w:rStyle w:val="Strong"/>
        </w:rPr>
        <w:t xml:space="preserve"> or </w:t>
      </w:r>
      <w:r w:rsidRPr="003D5930">
        <w:rPr>
          <w:rStyle w:val="Strong"/>
        </w:rPr>
        <w:t>distributor</w:t>
      </w:r>
      <w:r w:rsidRPr="00DC3DBF">
        <w:rPr>
          <w:rStyle w:val="Strong"/>
        </w:rPr>
        <w:t xml:space="preserve">. </w:t>
      </w:r>
    </w:p>
    <w:p w14:paraId="06DA390E" w14:textId="77777777" w:rsidR="00A4439D" w:rsidRPr="00DC3DBF" w:rsidRDefault="00A4439D" w:rsidP="00A4439D">
      <w:pPr>
        <w:pStyle w:val="BodyText"/>
      </w:pPr>
      <w:r w:rsidRPr="00DC3DBF">
        <w:t>With offices in Brisbane, Cairns and Rockhampton, we work directly with Queensland customers and scheme participants to investigate and resolve disputes.</w:t>
      </w:r>
    </w:p>
    <w:p w14:paraId="5F8D8536" w14:textId="77777777" w:rsidR="00866D78" w:rsidRPr="00E81441" w:rsidDel="00C51F2D" w:rsidRDefault="00866D78" w:rsidP="00E81441">
      <w:pPr>
        <w:pStyle w:val="Heading3"/>
      </w:pPr>
      <w:bookmarkStart w:id="18" w:name="_Toc207016241"/>
      <w:bookmarkStart w:id="19" w:name="_Toc207016558"/>
      <w:r w:rsidRPr="00E81441" w:rsidDel="00C51F2D">
        <w:t>Vision</w:t>
      </w:r>
      <w:bookmarkEnd w:id="18"/>
      <w:bookmarkEnd w:id="19"/>
    </w:p>
    <w:p w14:paraId="533C56C3" w14:textId="77777777" w:rsidR="00866D78" w:rsidRPr="00B622DA" w:rsidDel="00C51F2D" w:rsidRDefault="00866D78" w:rsidP="00A079DF">
      <w:pPr>
        <w:pStyle w:val="BodyText"/>
      </w:pPr>
      <w:r w:rsidRPr="00B622DA" w:rsidDel="00C51F2D">
        <w:t>To make a positive difference to Queenslanders in a changing energy and water environment.</w:t>
      </w:r>
    </w:p>
    <w:p w14:paraId="4CD95121" w14:textId="77777777" w:rsidR="00866D78" w:rsidRPr="00B622DA" w:rsidDel="00C51F2D" w:rsidRDefault="00866D78" w:rsidP="003B554C">
      <w:pPr>
        <w:pStyle w:val="Heading3"/>
      </w:pPr>
      <w:bookmarkStart w:id="20" w:name="_Toc207016242"/>
      <w:bookmarkStart w:id="21" w:name="_Toc207016559"/>
      <w:r w:rsidRPr="00B622DA" w:rsidDel="00C51F2D">
        <w:t>Values</w:t>
      </w:r>
      <w:bookmarkEnd w:id="20"/>
      <w:bookmarkEnd w:id="21"/>
    </w:p>
    <w:p w14:paraId="480A341B" w14:textId="77777777" w:rsidR="00866D78" w:rsidRPr="00B622DA" w:rsidDel="00C51F2D" w:rsidRDefault="00866D78" w:rsidP="00A079DF">
      <w:pPr>
        <w:pStyle w:val="BodyText"/>
      </w:pPr>
      <w:r w:rsidRPr="00B622DA" w:rsidDel="00C51F2D">
        <w:rPr>
          <w:rStyle w:val="Strong"/>
        </w:rPr>
        <w:t>Respect:</w:t>
      </w:r>
      <w:r w:rsidRPr="00B622DA" w:rsidDel="00C51F2D">
        <w:t xml:space="preserve"> We act and interact with honesty and integrity—manners, respect and courtesy are a given.</w:t>
      </w:r>
    </w:p>
    <w:p w14:paraId="4A7DD6D6" w14:textId="77777777" w:rsidR="00866D78" w:rsidRPr="00B622DA" w:rsidDel="00C51F2D" w:rsidRDefault="00866D78" w:rsidP="00A079DF">
      <w:pPr>
        <w:pStyle w:val="BodyText"/>
      </w:pPr>
      <w:r w:rsidRPr="00B622DA" w:rsidDel="00C51F2D">
        <w:rPr>
          <w:rStyle w:val="Strong"/>
        </w:rPr>
        <w:t>Integrity:</w:t>
      </w:r>
      <w:r w:rsidRPr="00B622DA" w:rsidDel="00C51F2D">
        <w:t xml:space="preserve"> Our actions are consistent with our words and we demonstrate our values through our actions.</w:t>
      </w:r>
    </w:p>
    <w:p w14:paraId="58A7A037" w14:textId="02AA323D" w:rsidR="00866D78" w:rsidRPr="00B622DA" w:rsidDel="00C51F2D" w:rsidRDefault="00866D78" w:rsidP="00A079DF">
      <w:pPr>
        <w:pStyle w:val="BodyText"/>
      </w:pPr>
      <w:r w:rsidRPr="00B622DA" w:rsidDel="00C51F2D">
        <w:rPr>
          <w:rStyle w:val="Strong"/>
        </w:rPr>
        <w:t>Competency:</w:t>
      </w:r>
      <w:r w:rsidRPr="00B622DA" w:rsidDel="00C51F2D">
        <w:t xml:space="preserve"> We encourage each other and seek opportunities to learn and share our knowledge and ideas to continuously improve ourselves and our service.</w:t>
      </w:r>
    </w:p>
    <w:p w14:paraId="31BA3AF8" w14:textId="77777777" w:rsidR="00866D78" w:rsidRPr="00B622DA" w:rsidDel="00C51F2D" w:rsidRDefault="00866D78" w:rsidP="00A079DF">
      <w:pPr>
        <w:pStyle w:val="BodyText"/>
      </w:pPr>
      <w:r w:rsidRPr="00B622DA" w:rsidDel="00C51F2D">
        <w:rPr>
          <w:rStyle w:val="Strong"/>
        </w:rPr>
        <w:t>Accountability:</w:t>
      </w:r>
      <w:r w:rsidRPr="00B622DA" w:rsidDel="00C51F2D">
        <w:t xml:space="preserve"> Each of us is accountable and responsible for our work, attitude and behaviours.</w:t>
      </w:r>
    </w:p>
    <w:p w14:paraId="5074FF87" w14:textId="77777777" w:rsidR="00866D78" w:rsidRPr="00B622DA" w:rsidDel="00C51F2D" w:rsidRDefault="00866D78" w:rsidP="00A079DF">
      <w:pPr>
        <w:pStyle w:val="BodyText"/>
      </w:pPr>
      <w:r w:rsidRPr="00B622DA" w:rsidDel="00C51F2D">
        <w:rPr>
          <w:rStyle w:val="Strong"/>
        </w:rPr>
        <w:t>Excellence:</w:t>
      </w:r>
      <w:r w:rsidRPr="00B622DA" w:rsidDel="00C51F2D">
        <w:t xml:space="preserve"> We strive to be the best we can be and deliver excellent service and quality results.</w:t>
      </w:r>
    </w:p>
    <w:p w14:paraId="337BCA2A" w14:textId="5F8D1177" w:rsidR="00866D78" w:rsidRPr="00B622DA" w:rsidDel="00C51F2D" w:rsidRDefault="00EC3441" w:rsidP="003B554C">
      <w:pPr>
        <w:pStyle w:val="Heading3"/>
      </w:pPr>
      <w:bookmarkStart w:id="22" w:name="_Toc207016243"/>
      <w:bookmarkStart w:id="23" w:name="_Toc207016560"/>
      <w:r w:rsidRPr="00B622DA" w:rsidDel="00C51F2D">
        <w:t>Purpose</w:t>
      </w:r>
      <w:bookmarkEnd w:id="22"/>
      <w:bookmarkEnd w:id="23"/>
      <w:r w:rsidR="002458C1">
        <w:fldChar w:fldCharType="begin"/>
      </w:r>
      <w:r w:rsidR="002458C1">
        <w:instrText xml:space="preserve"> XE "</w:instrText>
      </w:r>
      <w:r w:rsidR="002458C1" w:rsidRPr="00E3229D">
        <w:instrText>Jurisdiction</w:instrText>
      </w:r>
      <w:r w:rsidR="002458C1">
        <w:instrText xml:space="preserve">" </w:instrText>
      </w:r>
      <w:r w:rsidR="002458C1">
        <w:fldChar w:fldCharType="end"/>
      </w:r>
    </w:p>
    <w:p w14:paraId="0958EE32" w14:textId="77777777" w:rsidR="006B0DDE" w:rsidRPr="00DC3DBF" w:rsidRDefault="006B0DDE" w:rsidP="006B0DDE">
      <w:pPr>
        <w:pStyle w:val="BodyText"/>
        <w:rPr>
          <w:b/>
        </w:rPr>
      </w:pPr>
      <w:r w:rsidRPr="00DC3DBF">
        <w:t xml:space="preserve">We have 3 primary functions. </w:t>
      </w:r>
    </w:p>
    <w:p w14:paraId="33B6B1AE" w14:textId="77777777" w:rsidR="006B0DDE" w:rsidRPr="003D5930" w:rsidRDefault="006B0DDE" w:rsidP="006B0DDE">
      <w:pPr>
        <w:pStyle w:val="ListBullet"/>
        <w:rPr>
          <w:lang w:val="en-GB"/>
        </w:rPr>
      </w:pPr>
      <w:r w:rsidRPr="003D5930">
        <w:rPr>
          <w:lang w:val="en-GB"/>
        </w:rPr>
        <w:t>We receive, investigate and facilitate the resolution of disputes between residential and small business customers and their energy and water retailers and distributors. We do this for energy customers across Queensland and for water customers in South East Queensland.</w:t>
      </w:r>
    </w:p>
    <w:p w14:paraId="02CB3EED" w14:textId="77777777" w:rsidR="006B0DDE" w:rsidRPr="003D5930" w:rsidRDefault="006B0DDE" w:rsidP="006B0DDE">
      <w:pPr>
        <w:pStyle w:val="ListBullet"/>
        <w:rPr>
          <w:lang w:val="en-GB"/>
        </w:rPr>
      </w:pPr>
      <w:r w:rsidRPr="003D5930">
        <w:rPr>
          <w:lang w:val="en-GB"/>
        </w:rPr>
        <w:t>We promote our services throughout Queensland to those who may need our assistance.</w:t>
      </w:r>
    </w:p>
    <w:p w14:paraId="4A39ADFD" w14:textId="77777777" w:rsidR="006B0DDE" w:rsidRPr="003D5930" w:rsidRDefault="006B0DDE" w:rsidP="006B0DDE">
      <w:pPr>
        <w:pStyle w:val="ListBullet"/>
        <w:rPr>
          <w:lang w:val="en-GB"/>
        </w:rPr>
      </w:pPr>
      <w:r w:rsidRPr="003D5930">
        <w:rPr>
          <w:lang w:val="en-GB"/>
        </w:rPr>
        <w:t>We identify systemic issues arising from complaints received from our customers.</w:t>
      </w:r>
    </w:p>
    <w:p w14:paraId="4102EE67" w14:textId="77777777" w:rsidR="00CB4F66" w:rsidRPr="00B622DA" w:rsidDel="00C51F2D" w:rsidRDefault="00287B02" w:rsidP="003B554C">
      <w:pPr>
        <w:pStyle w:val="Heading3"/>
      </w:pPr>
      <w:bookmarkStart w:id="24" w:name="_Toc207016244"/>
      <w:bookmarkStart w:id="25" w:name="_Toc207016561"/>
      <w:r w:rsidRPr="00B622DA" w:rsidDel="00C51F2D">
        <w:t>Structure</w:t>
      </w:r>
      <w:bookmarkEnd w:id="24"/>
      <w:bookmarkEnd w:id="25"/>
    </w:p>
    <w:p w14:paraId="6DFC58CD" w14:textId="77777777" w:rsidR="00390BB2" w:rsidRPr="00DC3DBF" w:rsidRDefault="00390BB2" w:rsidP="00390BB2">
      <w:pPr>
        <w:pStyle w:val="BodyText"/>
      </w:pPr>
      <w:r w:rsidRPr="00DC3DBF">
        <w:t xml:space="preserve">The Energy and Water Ombudsman Queensland (EWOQ) was established under the </w:t>
      </w:r>
      <w:r w:rsidRPr="00DC3DBF">
        <w:rPr>
          <w:rStyle w:val="Emphasis"/>
        </w:rPr>
        <w:t>Energy and Water Ombudsman Act 2006</w:t>
      </w:r>
      <w:r w:rsidRPr="00DC3DBF">
        <w:rPr>
          <w:i/>
          <w:iCs/>
        </w:rPr>
        <w:t xml:space="preserve"> </w:t>
      </w:r>
      <w:r w:rsidRPr="00DC3DBF">
        <w:t xml:space="preserve">to investigate and resolve particular disputes involving energy and water providers. </w:t>
      </w:r>
    </w:p>
    <w:p w14:paraId="04E7AD62" w14:textId="77777777" w:rsidR="00390BB2" w:rsidRPr="00DC3DBF" w:rsidRDefault="00390BB2" w:rsidP="00390BB2">
      <w:pPr>
        <w:pStyle w:val="BodyText"/>
      </w:pPr>
      <w:r w:rsidRPr="00DC3DBF">
        <w:t xml:space="preserve">The Energy and Water Ombudsman is not subject to direction from anyone, but considers the advice of the Advisory Council to the Ombudsman in performing certain functions under the Act. </w:t>
      </w:r>
    </w:p>
    <w:p w14:paraId="46F33449" w14:textId="77777777" w:rsidR="00390BB2" w:rsidRPr="00DC3DBF" w:rsidRDefault="00390BB2" w:rsidP="00390BB2">
      <w:pPr>
        <w:pStyle w:val="BodyText"/>
      </w:pPr>
      <w:r w:rsidRPr="00DC3DBF">
        <w:lastRenderedPageBreak/>
        <w:t xml:space="preserve">The executive management group assists the Ombudsman to deliver the strategic plan and with the day-to-day operations of the business. </w:t>
      </w:r>
    </w:p>
    <w:p w14:paraId="166A321B" w14:textId="77777777" w:rsidR="00D5474D" w:rsidRPr="00B622DA" w:rsidDel="00C51F2D" w:rsidRDefault="00D5474D" w:rsidP="003B554C">
      <w:pPr>
        <w:pStyle w:val="Heading3"/>
      </w:pPr>
      <w:bookmarkStart w:id="26" w:name="_Toc207016245"/>
      <w:bookmarkStart w:id="27" w:name="_Toc207016562"/>
      <w:r w:rsidRPr="00B622DA" w:rsidDel="00C51F2D">
        <w:t>History</w:t>
      </w:r>
      <w:bookmarkEnd w:id="26"/>
      <w:bookmarkEnd w:id="27"/>
    </w:p>
    <w:p w14:paraId="4568C7DE" w14:textId="77777777" w:rsidR="007A09FF" w:rsidRPr="00DC3DBF" w:rsidRDefault="007A09FF" w:rsidP="007A09FF">
      <w:pPr>
        <w:pStyle w:val="BodyText"/>
      </w:pPr>
      <w:r w:rsidRPr="00DC3DBF">
        <w:t>EWOQ was established 1</w:t>
      </w:r>
      <w:r>
        <w:t>8</w:t>
      </w:r>
      <w:r w:rsidRPr="00DC3DBF">
        <w:t xml:space="preserve"> years ago on 1 July 2007 as the Energy Ombudsman Queensland (EOQ).</w:t>
      </w:r>
    </w:p>
    <w:p w14:paraId="5FC870FB" w14:textId="77777777" w:rsidR="007A09FF" w:rsidRPr="00DC3DBF" w:rsidRDefault="007A09FF" w:rsidP="007A09FF">
      <w:pPr>
        <w:pStyle w:val="BodyText"/>
      </w:pPr>
      <w:r>
        <w:t xml:space="preserve">Our mission, then, as now, was to provide free, fair and independent dispute resolution service for small electricity and reticulated gas customers in Queensland. We have closed more than 180,000 cases since opening our doors in 2007. </w:t>
      </w:r>
    </w:p>
    <w:p w14:paraId="27A32527" w14:textId="77777777" w:rsidR="007A09FF" w:rsidRPr="00DC3DBF" w:rsidRDefault="007A09FF" w:rsidP="007A09FF">
      <w:pPr>
        <w:pStyle w:val="BodyText"/>
      </w:pPr>
      <w:r w:rsidRPr="00DC3DBF">
        <w:t xml:space="preserve">On 1 January 2011, EOQ became EWOQ as our jurisdiction expanded to investigate disputes about water suppliers in South East Queensland. </w:t>
      </w:r>
    </w:p>
    <w:p w14:paraId="38D50616" w14:textId="77777777" w:rsidR="007A09FF" w:rsidRPr="00DC3DBF" w:rsidRDefault="007A09FF" w:rsidP="007A09FF">
      <w:pPr>
        <w:pStyle w:val="BodyText"/>
      </w:pPr>
      <w:r w:rsidRPr="00DC3DBF">
        <w:t xml:space="preserve">On 28 February 2022, our jurisdiction was further expanded to include embedded networks and provide residential electricity customers who get their power through a privately owned electricity network the same access to our free, fair independent dispute resolution service as those who buy directly from their provider. </w:t>
      </w:r>
    </w:p>
    <w:p w14:paraId="12525A08" w14:textId="77777777" w:rsidR="00AA183E" w:rsidRPr="00B622DA" w:rsidDel="00C51F2D" w:rsidRDefault="00AA183E" w:rsidP="00A873A7">
      <w:pPr>
        <w:spacing w:line="240" w:lineRule="auto"/>
      </w:pPr>
      <w:r w:rsidRPr="00B622DA" w:rsidDel="00C51F2D">
        <w:br w:type="page"/>
      </w:r>
    </w:p>
    <w:bookmarkStart w:id="28" w:name="_Our_future_direction"/>
    <w:bookmarkEnd w:id="28"/>
    <w:p w14:paraId="7C549442" w14:textId="77777777" w:rsidR="00997E15" w:rsidRPr="00B622DA" w:rsidRDefault="006821D9" w:rsidP="00D34663">
      <w:pPr>
        <w:pStyle w:val="Heading3"/>
      </w:pPr>
      <w:r w:rsidRPr="00B622DA">
        <w:lastRenderedPageBreak/>
        <w:fldChar w:fldCharType="begin"/>
      </w:r>
      <w:r w:rsidRPr="00B622DA">
        <w:instrText xml:space="preserve"> XE "Strategic direction" </w:instrText>
      </w:r>
      <w:r w:rsidRPr="00B622DA">
        <w:fldChar w:fldCharType="end"/>
      </w:r>
      <w:bookmarkStart w:id="29" w:name="_Toc146707342"/>
      <w:bookmarkStart w:id="30" w:name="_Toc207016563"/>
      <w:r w:rsidR="00AA183E" w:rsidRPr="00B622DA">
        <w:t xml:space="preserve">Our future </w:t>
      </w:r>
      <w:r w:rsidR="00917E85" w:rsidRPr="00B622DA">
        <w:t>direction</w:t>
      </w:r>
      <w:bookmarkEnd w:id="29"/>
      <w:bookmarkEnd w:id="30"/>
    </w:p>
    <w:p w14:paraId="53C8A063" w14:textId="77777777" w:rsidR="00E0705D" w:rsidRPr="00B622DA" w:rsidRDefault="006821D9" w:rsidP="00D34663">
      <w:pPr>
        <w:pStyle w:val="Heading4"/>
      </w:pPr>
      <w:r w:rsidRPr="00B622DA">
        <w:fldChar w:fldCharType="begin"/>
      </w:r>
      <w:r w:rsidRPr="00B622DA">
        <w:instrText xml:space="preserve"> XE "Vision" </w:instrText>
      </w:r>
      <w:r w:rsidRPr="00B622DA">
        <w:fldChar w:fldCharType="end"/>
      </w:r>
      <w:r w:rsidR="00E0705D" w:rsidRPr="00B622DA">
        <w:t>Our strategic vision</w:t>
      </w:r>
    </w:p>
    <w:p w14:paraId="1589EC3C" w14:textId="77777777" w:rsidR="0044477C" w:rsidRPr="00DC3DBF" w:rsidRDefault="0044477C" w:rsidP="0044477C">
      <w:pPr>
        <w:pStyle w:val="BodyText"/>
      </w:pPr>
      <w:r w:rsidRPr="00DC3DBF">
        <w:t>We develop a four-year strategic plan each year that guides our work and confirms our vision for the business.</w:t>
      </w:r>
    </w:p>
    <w:p w14:paraId="673871B1" w14:textId="77777777" w:rsidR="0044477C" w:rsidRPr="00DC3DBF" w:rsidRDefault="0044477C" w:rsidP="0044477C">
      <w:pPr>
        <w:pStyle w:val="BodyText"/>
      </w:pPr>
      <w:r w:rsidRPr="00DC3DBF">
        <w:t xml:space="preserve">During </w:t>
      </w:r>
      <w:r w:rsidRPr="0043399C">
        <w:t>2024–25</w:t>
      </w:r>
      <w:r w:rsidRPr="00DC3DBF">
        <w:t xml:space="preserve">, our priorities included: </w:t>
      </w:r>
    </w:p>
    <w:p w14:paraId="01E0E303" w14:textId="623106C9" w:rsidR="00517446" w:rsidRPr="003D5930" w:rsidRDefault="003970DD" w:rsidP="00CD3B25">
      <w:pPr>
        <w:pStyle w:val="ListBullet"/>
        <w:rPr>
          <w:lang w:val="en-GB"/>
        </w:rPr>
      </w:pPr>
      <w:r w:rsidRPr="003D5930">
        <w:rPr>
          <w:lang w:val="en-GB"/>
        </w:rPr>
        <w:t>i</w:t>
      </w:r>
      <w:r w:rsidR="006239B0" w:rsidRPr="003D5930">
        <w:rPr>
          <w:lang w:val="en-GB"/>
        </w:rPr>
        <w:t>mplementing a continuous Quality Assurance program</w:t>
      </w:r>
      <w:r w:rsidRPr="003D5930">
        <w:rPr>
          <w:lang w:val="en-GB"/>
        </w:rPr>
        <w:t xml:space="preserve"> to enhance customer experience and support development</w:t>
      </w:r>
    </w:p>
    <w:p w14:paraId="21D59172" w14:textId="5E7BEFF1" w:rsidR="00CD3B25" w:rsidRPr="003D5930" w:rsidRDefault="00CD3B25" w:rsidP="00CD3B25">
      <w:pPr>
        <w:pStyle w:val="ListBullet"/>
        <w:rPr>
          <w:lang w:val="en-GB"/>
        </w:rPr>
      </w:pPr>
      <w:r w:rsidRPr="003D5930">
        <w:rPr>
          <w:lang w:val="en-GB"/>
        </w:rPr>
        <w:t>redeveloping our public-facing website to enhance flexibility and allow us to meet evolving customer needs</w:t>
      </w:r>
    </w:p>
    <w:p w14:paraId="7243A56A" w14:textId="5AF6B5F3" w:rsidR="00CD3B25" w:rsidRPr="003D5930" w:rsidRDefault="00027B73" w:rsidP="00CD3B25">
      <w:pPr>
        <w:pStyle w:val="ListBullet"/>
        <w:rPr>
          <w:lang w:val="en-GB"/>
        </w:rPr>
      </w:pPr>
      <w:r w:rsidRPr="003D5930">
        <w:rPr>
          <w:lang w:val="en-GB"/>
        </w:rPr>
        <w:t>continuing implementation of our second Innovate Reconciliation Action Plan</w:t>
      </w:r>
    </w:p>
    <w:p w14:paraId="66897FE3" w14:textId="7F066037" w:rsidR="00027B73" w:rsidRPr="003D5930" w:rsidRDefault="00027B73" w:rsidP="00CD3B25">
      <w:pPr>
        <w:pStyle w:val="ListBullet"/>
        <w:rPr>
          <w:lang w:val="en-GB"/>
        </w:rPr>
      </w:pPr>
      <w:r w:rsidRPr="003D5930">
        <w:rPr>
          <w:lang w:val="en-GB"/>
        </w:rPr>
        <w:t>developing an enhanced Scheme Participant portal</w:t>
      </w:r>
      <w:r w:rsidR="0030422D" w:rsidRPr="003D5930">
        <w:rPr>
          <w:lang w:val="en-GB"/>
        </w:rPr>
        <w:t>, improving access to information</w:t>
      </w:r>
    </w:p>
    <w:p w14:paraId="2803984A" w14:textId="29296FF5" w:rsidR="0030422D" w:rsidRPr="003D5930" w:rsidRDefault="0030422D" w:rsidP="00CD3B25">
      <w:pPr>
        <w:pStyle w:val="ListBullet"/>
        <w:rPr>
          <w:lang w:val="en-GB"/>
        </w:rPr>
      </w:pPr>
      <w:r w:rsidRPr="003D5930">
        <w:rPr>
          <w:lang w:val="en-GB"/>
        </w:rPr>
        <w:t>maturing our Health and Wellbeing Action Plan</w:t>
      </w:r>
    </w:p>
    <w:p w14:paraId="10AACB69" w14:textId="1B48A9FE" w:rsidR="0030422D" w:rsidRPr="003D5930" w:rsidRDefault="00203788" w:rsidP="00CD3B25">
      <w:pPr>
        <w:pStyle w:val="ListBullet"/>
        <w:rPr>
          <w:lang w:val="en-GB"/>
        </w:rPr>
      </w:pPr>
      <w:r w:rsidRPr="003D5930">
        <w:rPr>
          <w:lang w:val="en-GB"/>
        </w:rPr>
        <w:t xml:space="preserve">raising awareness of our service through marketing, communications, outreach and </w:t>
      </w:r>
      <w:r w:rsidR="00BD25FC" w:rsidRPr="003D5930">
        <w:rPr>
          <w:lang w:val="en-GB"/>
        </w:rPr>
        <w:t>engagement</w:t>
      </w:r>
    </w:p>
    <w:p w14:paraId="7B6E8078" w14:textId="2B71A55C" w:rsidR="0044477C" w:rsidRPr="003D5930" w:rsidRDefault="0044477C" w:rsidP="0044477C">
      <w:pPr>
        <w:pStyle w:val="ListBullet"/>
        <w:rPr>
          <w:lang w:val="en-GB"/>
        </w:rPr>
      </w:pPr>
      <w:r w:rsidRPr="003D5930">
        <w:rPr>
          <w:lang w:val="en-GB"/>
        </w:rPr>
        <w:t>implementing a contemporary customer relationship management solution</w:t>
      </w:r>
    </w:p>
    <w:p w14:paraId="60E9787B" w14:textId="77777777" w:rsidR="0044477C" w:rsidRPr="003D5930" w:rsidRDefault="0044477C" w:rsidP="0044477C">
      <w:pPr>
        <w:pStyle w:val="ListBullet"/>
        <w:rPr>
          <w:lang w:val="en-GB"/>
        </w:rPr>
      </w:pPr>
      <w:r w:rsidRPr="003D5930">
        <w:rPr>
          <w:lang w:val="en-GB"/>
        </w:rPr>
        <w:t>contributing to public policy through insights and submissions.</w:t>
      </w:r>
    </w:p>
    <w:p w14:paraId="1CC0B378" w14:textId="505A7CB5" w:rsidR="00E0705D" w:rsidRPr="00B622DA" w:rsidRDefault="0044477C" w:rsidP="00A079DF">
      <w:pPr>
        <w:pStyle w:val="BodyText"/>
      </w:pPr>
      <w:r w:rsidRPr="00DC3DBF">
        <w:t xml:space="preserve">A review of our performance against the strategic plan is on </w:t>
      </w:r>
      <w:hyperlink w:anchor="_Our_achievements" w:history="1">
        <w:r w:rsidR="003151EC" w:rsidRPr="003151EC">
          <w:rPr>
            <w:rStyle w:val="Hyperlink"/>
          </w:rPr>
          <w:t>page 20</w:t>
        </w:r>
      </w:hyperlink>
      <w:r w:rsidR="00E0705D" w:rsidRPr="003151EC">
        <w:t>.</w:t>
      </w:r>
    </w:p>
    <w:p w14:paraId="27B1BE50" w14:textId="77777777" w:rsidR="00E0705D" w:rsidRPr="00B622DA" w:rsidRDefault="00E0705D" w:rsidP="00D34663">
      <w:pPr>
        <w:pStyle w:val="Heading4"/>
      </w:pPr>
      <w:r w:rsidRPr="00B622DA">
        <w:t>Looking forward</w:t>
      </w:r>
    </w:p>
    <w:p w14:paraId="70D70C95" w14:textId="77777777" w:rsidR="00A30B1E" w:rsidRPr="00DC3DBF" w:rsidRDefault="00A30B1E" w:rsidP="00A30B1E">
      <w:pPr>
        <w:pStyle w:val="BodyText"/>
        <w:rPr>
          <w:shd w:val="clear" w:color="auto" w:fill="FFFFFF"/>
        </w:rPr>
      </w:pPr>
      <w:r w:rsidRPr="00DC3DBF">
        <w:rPr>
          <w:shd w:val="clear" w:color="auto" w:fill="FFFFFF"/>
        </w:rPr>
        <w:t xml:space="preserve">In </w:t>
      </w:r>
      <w:r w:rsidRPr="00900CD2">
        <w:t>2025–26</w:t>
      </w:r>
      <w:r>
        <w:t xml:space="preserve"> </w:t>
      </w:r>
      <w:r w:rsidRPr="00DC3DBF">
        <w:t>our key strategic initiatives include:</w:t>
      </w:r>
    </w:p>
    <w:p w14:paraId="050A936A" w14:textId="77777777" w:rsidR="00A30B1E" w:rsidRPr="003D5930" w:rsidDel="00EE27FC" w:rsidRDefault="00A30B1E" w:rsidP="00A30B1E">
      <w:pPr>
        <w:pStyle w:val="ListBullet"/>
        <w:rPr>
          <w:shd w:val="clear" w:color="auto" w:fill="FFFFFF"/>
          <w:lang w:val="en-GB"/>
        </w:rPr>
      </w:pPr>
      <w:r w:rsidRPr="003D5930" w:rsidDel="00EE27FC">
        <w:rPr>
          <w:shd w:val="clear" w:color="auto" w:fill="FFFFFF"/>
          <w:lang w:val="en-GB"/>
        </w:rPr>
        <w:t>building future capabilities</w:t>
      </w:r>
    </w:p>
    <w:p w14:paraId="01C5F08D" w14:textId="77777777" w:rsidR="00A30B1E" w:rsidRPr="003D5930" w:rsidRDefault="00A30B1E" w:rsidP="00A30B1E">
      <w:pPr>
        <w:pStyle w:val="ListBullet"/>
        <w:rPr>
          <w:shd w:val="clear" w:color="auto" w:fill="FFFFFF"/>
          <w:lang w:val="en-GB"/>
        </w:rPr>
      </w:pPr>
      <w:r w:rsidRPr="003D5930" w:rsidDel="00EE27FC">
        <w:rPr>
          <w:shd w:val="clear" w:color="auto" w:fill="FFFFFF"/>
          <w:lang w:val="en-GB"/>
        </w:rPr>
        <w:t>contributing to reconciliation with First Nations people</w:t>
      </w:r>
    </w:p>
    <w:p w14:paraId="21A9F6B0" w14:textId="77777777" w:rsidR="00A30B1E" w:rsidRPr="003D5930" w:rsidDel="00EE27FC" w:rsidRDefault="00A30B1E" w:rsidP="00A30B1E">
      <w:pPr>
        <w:pStyle w:val="ListBullet"/>
        <w:rPr>
          <w:shd w:val="clear" w:color="auto" w:fill="FFFFFF"/>
          <w:lang w:val="en-GB"/>
        </w:rPr>
      </w:pPr>
      <w:r w:rsidRPr="003D5930" w:rsidDel="00EE27FC">
        <w:rPr>
          <w:shd w:val="clear" w:color="auto" w:fill="FFFFFF"/>
          <w:lang w:val="en-GB"/>
        </w:rPr>
        <w:t>driving efficiencies and effectiveness</w:t>
      </w:r>
    </w:p>
    <w:p w14:paraId="106990E4" w14:textId="77777777" w:rsidR="00A30B1E" w:rsidRPr="003D5930" w:rsidDel="00EE27FC" w:rsidRDefault="00A30B1E" w:rsidP="00A30B1E">
      <w:pPr>
        <w:pStyle w:val="ListBullet"/>
        <w:rPr>
          <w:shd w:val="clear" w:color="auto" w:fill="FFFFFF"/>
          <w:lang w:val="en-GB"/>
        </w:rPr>
      </w:pPr>
      <w:r w:rsidRPr="003D5930" w:rsidDel="00EE27FC">
        <w:rPr>
          <w:shd w:val="clear" w:color="auto" w:fill="FFFFFF"/>
          <w:lang w:val="en-GB"/>
        </w:rPr>
        <w:t xml:space="preserve">embedding our </w:t>
      </w:r>
      <w:r w:rsidRPr="003D5930">
        <w:rPr>
          <w:shd w:val="clear" w:color="auto" w:fill="FFFFFF"/>
          <w:lang w:val="en-GB"/>
        </w:rPr>
        <w:t>culture and values</w:t>
      </w:r>
    </w:p>
    <w:p w14:paraId="3CE821DE" w14:textId="77777777" w:rsidR="00A30B1E" w:rsidRPr="003D5930" w:rsidRDefault="00A30B1E" w:rsidP="00A30B1E">
      <w:pPr>
        <w:pStyle w:val="ListBullet"/>
        <w:rPr>
          <w:shd w:val="clear" w:color="auto" w:fill="FFFFFF"/>
          <w:lang w:val="en-GB"/>
        </w:rPr>
      </w:pPr>
      <w:r w:rsidRPr="003D5930" w:rsidDel="00EE27FC">
        <w:rPr>
          <w:shd w:val="clear" w:color="auto" w:fill="FFFFFF"/>
          <w:lang w:val="en-GB"/>
        </w:rPr>
        <w:t xml:space="preserve">enhancing </w:t>
      </w:r>
      <w:r w:rsidRPr="003D5930">
        <w:rPr>
          <w:lang w:val="en-GB"/>
        </w:rPr>
        <w:t>scheme participant</w:t>
      </w:r>
      <w:r w:rsidRPr="003D5930" w:rsidDel="00EE27FC">
        <w:rPr>
          <w:shd w:val="clear" w:color="auto" w:fill="FFFFFF"/>
          <w:lang w:val="en-GB"/>
        </w:rPr>
        <w:t xml:space="preserve"> management</w:t>
      </w:r>
    </w:p>
    <w:p w14:paraId="30680D7A" w14:textId="77777777" w:rsidR="00A30B1E" w:rsidRPr="003D5930" w:rsidRDefault="00A30B1E" w:rsidP="00A30B1E">
      <w:pPr>
        <w:pStyle w:val="ListBullet"/>
        <w:rPr>
          <w:shd w:val="clear" w:color="auto" w:fill="FFFFFF"/>
          <w:lang w:val="en-GB"/>
        </w:rPr>
      </w:pPr>
      <w:r w:rsidRPr="003D5930" w:rsidDel="00EE27FC">
        <w:rPr>
          <w:shd w:val="clear" w:color="auto" w:fill="FFFFFF"/>
          <w:lang w:val="en-GB"/>
        </w:rPr>
        <w:t>enriching customer experience</w:t>
      </w:r>
    </w:p>
    <w:p w14:paraId="22D9D445" w14:textId="77777777" w:rsidR="00A30B1E" w:rsidRPr="003D5930" w:rsidDel="00EE27FC" w:rsidRDefault="00A30B1E" w:rsidP="00A30B1E">
      <w:pPr>
        <w:pStyle w:val="ListBullet"/>
        <w:rPr>
          <w:shd w:val="clear" w:color="auto" w:fill="FFFFFF"/>
          <w:lang w:val="en-GB"/>
        </w:rPr>
      </w:pPr>
      <w:r w:rsidRPr="003D5930" w:rsidDel="00EE27FC">
        <w:rPr>
          <w:shd w:val="clear" w:color="auto" w:fill="FFFFFF"/>
          <w:lang w:val="en-GB"/>
        </w:rPr>
        <w:t>raising awareness of our service</w:t>
      </w:r>
      <w:r w:rsidRPr="003D5930">
        <w:rPr>
          <w:shd w:val="clear" w:color="auto" w:fill="FFFFFF"/>
          <w:lang w:val="en-GB"/>
        </w:rPr>
        <w:t>.</w:t>
      </w:r>
    </w:p>
    <w:p w14:paraId="19B11178" w14:textId="77777777" w:rsidR="00A30B1E" w:rsidRDefault="00A30B1E" w:rsidP="00A30B1E">
      <w:pPr>
        <w:pStyle w:val="BodyText"/>
      </w:pPr>
      <w:r>
        <w:t>Through our strategic objectives we support the Queensland Government objectives for the community.</w:t>
      </w:r>
    </w:p>
    <w:p w14:paraId="38F7D720" w14:textId="77777777" w:rsidR="00A30B1E" w:rsidRPr="003D5930" w:rsidRDefault="00A30B1E" w:rsidP="00A30B1E">
      <w:pPr>
        <w:pStyle w:val="ListBullet"/>
        <w:rPr>
          <w:lang w:val="en-GB"/>
        </w:rPr>
      </w:pPr>
      <w:r w:rsidRPr="003D5930">
        <w:rPr>
          <w:lang w:val="en-GB"/>
        </w:rPr>
        <w:t>Safety where you live.</w:t>
      </w:r>
    </w:p>
    <w:p w14:paraId="1704B8C0" w14:textId="77777777" w:rsidR="00A30B1E" w:rsidRPr="003D5930" w:rsidRDefault="00A30B1E" w:rsidP="00A30B1E">
      <w:pPr>
        <w:pStyle w:val="ListBullet"/>
        <w:rPr>
          <w:lang w:val="en-GB"/>
        </w:rPr>
      </w:pPr>
      <w:r w:rsidRPr="003D5930">
        <w:rPr>
          <w:lang w:val="en-GB"/>
        </w:rPr>
        <w:t>Health services when you need them.</w:t>
      </w:r>
    </w:p>
    <w:p w14:paraId="2B305439" w14:textId="77777777" w:rsidR="00A30B1E" w:rsidRPr="003D5930" w:rsidRDefault="00A30B1E" w:rsidP="00A30B1E">
      <w:pPr>
        <w:pStyle w:val="ListBullet"/>
        <w:rPr>
          <w:lang w:val="en-GB"/>
        </w:rPr>
      </w:pPr>
      <w:r w:rsidRPr="003D5930">
        <w:rPr>
          <w:lang w:val="en-GB"/>
        </w:rPr>
        <w:t>A better lifestyle through a stronger economy.</w:t>
      </w:r>
    </w:p>
    <w:p w14:paraId="781BEA91" w14:textId="77777777" w:rsidR="00A30B1E" w:rsidRPr="003D5930" w:rsidRDefault="00A30B1E" w:rsidP="00A30B1E">
      <w:pPr>
        <w:pStyle w:val="ListBullet"/>
        <w:rPr>
          <w:lang w:val="en-GB"/>
        </w:rPr>
      </w:pPr>
      <w:r w:rsidRPr="003D5930">
        <w:rPr>
          <w:lang w:val="en-GB"/>
        </w:rPr>
        <w:t>A plan for Queensland’s future.</w:t>
      </w:r>
    </w:p>
    <w:p w14:paraId="6202B10A" w14:textId="0EF9E8CB" w:rsidR="00A30B1E" w:rsidRPr="00DC3DBF" w:rsidRDefault="00A30B1E" w:rsidP="00A30B1E">
      <w:pPr>
        <w:pStyle w:val="BodyText"/>
      </w:pPr>
      <w:r>
        <w:t xml:space="preserve">We remain committed to responding to an increasing demand for our service. We embrace opportunities to expand our jurisdiction to include renewable and consumer energy </w:t>
      </w:r>
      <w:r w:rsidR="00EA31C7">
        <w:t xml:space="preserve">resources </w:t>
      </w:r>
      <w:r>
        <w:lastRenderedPageBreak/>
        <w:t>and seek to</w:t>
      </w:r>
      <w:r w:rsidRPr="00956137">
        <w:t xml:space="preserve"> understand and utilise relevant </w:t>
      </w:r>
      <w:r>
        <w:t>t</w:t>
      </w:r>
      <w:r w:rsidRPr="00956137">
        <w:t>echnologies to enhance all aspects of our business</w:t>
      </w:r>
      <w:r>
        <w:t xml:space="preserve">. </w:t>
      </w:r>
    </w:p>
    <w:p w14:paraId="1C4EA9EC" w14:textId="77777777" w:rsidR="00A30B1E" w:rsidRPr="00DC3DBF" w:rsidRDefault="00A30B1E" w:rsidP="00A30B1E">
      <w:pPr>
        <w:pStyle w:val="BodyText"/>
      </w:pPr>
      <w:r w:rsidRPr="00DC3DBF">
        <w:t xml:space="preserve">We will continually review our business processes and customer service to ensure we </w:t>
      </w:r>
      <w:r>
        <w:t>make a positive difference to Queenslanders in a changing energy and water environment.</w:t>
      </w:r>
    </w:p>
    <w:p w14:paraId="2484D2A8" w14:textId="10D97BAF" w:rsidR="00B35C9A" w:rsidRPr="00B622DA" w:rsidRDefault="00A30B1E" w:rsidP="00A30B1E">
      <w:pPr>
        <w:pStyle w:val="BodyText"/>
      </w:pPr>
      <w:r w:rsidRPr="00DC3DBF">
        <w:t>Energy and Water Ombudsman Schemes across Australia and New Zealand are continuing to work together for appropriate reforms that support the evolution of the industry. We will continue to call on industry to raise standards and improve processes while ensuring we remain independent.</w:t>
      </w:r>
      <w:r w:rsidR="00B35C9A" w:rsidRPr="00B622DA">
        <w:br w:type="page"/>
      </w:r>
    </w:p>
    <w:p w14:paraId="02A055F1" w14:textId="0144CC20" w:rsidR="00B35C9A" w:rsidRPr="00B622DA" w:rsidRDefault="00B35C9A" w:rsidP="00B35C9A">
      <w:pPr>
        <w:pStyle w:val="Heading3"/>
        <w:rPr>
          <w:rFonts w:eastAsia="Yu Gothic Light"/>
        </w:rPr>
      </w:pPr>
      <w:r w:rsidRPr="00B622DA">
        <w:rPr>
          <w:rFonts w:eastAsia="Yu Gothic Light"/>
        </w:rPr>
        <w:lastRenderedPageBreak/>
        <w:fldChar w:fldCharType="begin"/>
      </w:r>
      <w:r w:rsidRPr="00B622DA">
        <w:instrText xml:space="preserve"> XE "Highlights of 202</w:instrText>
      </w:r>
      <w:r w:rsidR="00A30B1E">
        <w:instrText>4</w:instrText>
      </w:r>
      <w:r w:rsidR="00AD0921">
        <w:instrText>–</w:instrText>
      </w:r>
      <w:r w:rsidRPr="00B622DA">
        <w:instrText>2</w:instrText>
      </w:r>
      <w:r w:rsidR="00A30B1E">
        <w:instrText>5</w:instrText>
      </w:r>
      <w:r w:rsidRPr="00B622DA">
        <w:instrText xml:space="preserve">" </w:instrText>
      </w:r>
      <w:r w:rsidRPr="00B622DA">
        <w:rPr>
          <w:rFonts w:eastAsia="Yu Gothic Light"/>
        </w:rPr>
        <w:fldChar w:fldCharType="end"/>
      </w:r>
      <w:bookmarkStart w:id="31" w:name="_Toc146707343"/>
      <w:bookmarkStart w:id="32" w:name="_Toc207016564"/>
      <w:r w:rsidRPr="00B622DA">
        <w:rPr>
          <w:rFonts w:eastAsia="Yu Gothic Light"/>
        </w:rPr>
        <w:t>Our highlights 202</w:t>
      </w:r>
      <w:r w:rsidR="00A30B1E">
        <w:rPr>
          <w:rFonts w:eastAsia="Yu Gothic Light"/>
        </w:rPr>
        <w:t>4</w:t>
      </w:r>
      <w:r w:rsidR="00AD0921">
        <w:rPr>
          <w:rFonts w:eastAsia="Yu Gothic Light"/>
        </w:rPr>
        <w:t>–</w:t>
      </w:r>
      <w:r w:rsidRPr="00B622DA">
        <w:rPr>
          <w:rFonts w:eastAsia="Yu Gothic Light"/>
        </w:rPr>
        <w:t>2</w:t>
      </w:r>
      <w:bookmarkEnd w:id="31"/>
      <w:r w:rsidR="00A30B1E">
        <w:rPr>
          <w:rFonts w:eastAsia="Yu Gothic Light"/>
        </w:rPr>
        <w:t>5</w:t>
      </w:r>
      <w:bookmarkEnd w:id="32"/>
    </w:p>
    <w:p w14:paraId="4CD2896E" w14:textId="77777777" w:rsidR="004E5E56" w:rsidRPr="003D5930" w:rsidRDefault="004E5E56" w:rsidP="004E5E56">
      <w:pPr>
        <w:pStyle w:val="ListBullet"/>
        <w:rPr>
          <w:lang w:val="en-GB"/>
        </w:rPr>
      </w:pPr>
      <w:r w:rsidRPr="003D5930">
        <w:rPr>
          <w:lang w:val="en-GB"/>
        </w:rPr>
        <w:t>9,581 cases closed. This is a decrease of 14%.</w:t>
      </w:r>
    </w:p>
    <w:p w14:paraId="43EF2C2F" w14:textId="77777777" w:rsidR="004E5E56" w:rsidRPr="003D5930" w:rsidRDefault="004E5E56" w:rsidP="004E5E56">
      <w:pPr>
        <w:pStyle w:val="ListBullet"/>
        <w:rPr>
          <w:lang w:val="en-GB"/>
        </w:rPr>
      </w:pPr>
      <w:r w:rsidRPr="003D5930">
        <w:rPr>
          <w:lang w:val="en-GB"/>
        </w:rPr>
        <w:t xml:space="preserve">37 potential systemic issues identified. </w:t>
      </w:r>
    </w:p>
    <w:p w14:paraId="497EDE24" w14:textId="77777777" w:rsidR="004E5E56" w:rsidRPr="003D5930" w:rsidRDefault="004E5E56" w:rsidP="004E5E56">
      <w:pPr>
        <w:pStyle w:val="ListBullet"/>
        <w:rPr>
          <w:lang w:val="en-GB"/>
        </w:rPr>
      </w:pPr>
      <w:r w:rsidRPr="003D5930">
        <w:rPr>
          <w:lang w:val="en-GB"/>
        </w:rPr>
        <w:t>536</w:t>
      </w:r>
      <w:r w:rsidRPr="003D5930" w:rsidDel="0096581D">
        <w:rPr>
          <w:lang w:val="en-GB"/>
        </w:rPr>
        <w:t xml:space="preserve"> </w:t>
      </w:r>
      <w:r w:rsidRPr="003D5930">
        <w:rPr>
          <w:lang w:val="en-GB"/>
        </w:rPr>
        <w:t xml:space="preserve">embedded network complaints closed. </w:t>
      </w:r>
    </w:p>
    <w:p w14:paraId="231CE778" w14:textId="77777777" w:rsidR="004E5E56" w:rsidRPr="003D5930" w:rsidRDefault="004E5E56" w:rsidP="004E5E56">
      <w:pPr>
        <w:pStyle w:val="ListBullet"/>
        <w:rPr>
          <w:lang w:val="en-GB"/>
        </w:rPr>
      </w:pPr>
      <w:r w:rsidRPr="003D5930">
        <w:rPr>
          <w:lang w:val="en-GB"/>
        </w:rPr>
        <w:t>27 community outreach events attended.</w:t>
      </w:r>
    </w:p>
    <w:p w14:paraId="26E898A6" w14:textId="77777777" w:rsidR="004E5E56" w:rsidRPr="003D5930" w:rsidRDefault="004E5E56" w:rsidP="004E5E56">
      <w:pPr>
        <w:pStyle w:val="ListBullet"/>
        <w:rPr>
          <w:lang w:val="en-GB"/>
        </w:rPr>
      </w:pPr>
      <w:r w:rsidRPr="003D5930">
        <w:rPr>
          <w:lang w:val="en-GB"/>
        </w:rPr>
        <w:t>Reached more than 360,000 consumers with our promotions online.</w:t>
      </w:r>
    </w:p>
    <w:p w14:paraId="4434D8AB" w14:textId="77777777" w:rsidR="004E5E56" w:rsidRPr="003D5930" w:rsidRDefault="004E5E56" w:rsidP="004E5E56">
      <w:pPr>
        <w:pStyle w:val="ListBullet"/>
        <w:rPr>
          <w:lang w:val="en-GB"/>
        </w:rPr>
      </w:pPr>
      <w:r w:rsidRPr="003D5930">
        <w:rPr>
          <w:lang w:val="en-GB"/>
        </w:rPr>
        <w:t>Launched our redeveloped website.</w:t>
      </w:r>
    </w:p>
    <w:p w14:paraId="3A68F316" w14:textId="77777777" w:rsidR="004E5E56" w:rsidRPr="003D5930" w:rsidRDefault="004E5E56" w:rsidP="004E5E56">
      <w:pPr>
        <w:pStyle w:val="ListBullet"/>
        <w:rPr>
          <w:lang w:val="en-GB"/>
        </w:rPr>
      </w:pPr>
      <w:r w:rsidRPr="003D5930">
        <w:rPr>
          <w:lang w:val="en-GB"/>
        </w:rPr>
        <w:t>Top 5 complaint issues were:</w:t>
      </w:r>
    </w:p>
    <w:p w14:paraId="67425A19" w14:textId="77777777" w:rsidR="004E5E56" w:rsidRPr="003D5930" w:rsidRDefault="004E5E56" w:rsidP="004E5E56">
      <w:pPr>
        <w:pStyle w:val="ListBullet2"/>
        <w:rPr>
          <w:lang w:val="en-GB"/>
        </w:rPr>
      </w:pPr>
      <w:r w:rsidRPr="003D5930">
        <w:rPr>
          <w:lang w:val="en-GB"/>
        </w:rPr>
        <w:t>Billing at 75%</w:t>
      </w:r>
    </w:p>
    <w:p w14:paraId="77875961" w14:textId="77777777" w:rsidR="004E5E56" w:rsidRPr="003D5930" w:rsidRDefault="004E5E56" w:rsidP="004E5E56">
      <w:pPr>
        <w:pStyle w:val="ListBullet2"/>
        <w:rPr>
          <w:lang w:val="en-GB"/>
        </w:rPr>
      </w:pPr>
      <w:r w:rsidRPr="003D5930">
        <w:rPr>
          <w:lang w:val="en-GB"/>
        </w:rPr>
        <w:t>Customer service at 9%</w:t>
      </w:r>
    </w:p>
    <w:p w14:paraId="1E7CD873" w14:textId="79C0762F" w:rsidR="004E5E56" w:rsidRPr="003D5930" w:rsidRDefault="004E5E56" w:rsidP="004E5E56">
      <w:pPr>
        <w:pStyle w:val="ListBullet2"/>
        <w:rPr>
          <w:lang w:val="en-GB"/>
        </w:rPr>
      </w:pPr>
      <w:r w:rsidRPr="003D5930">
        <w:rPr>
          <w:lang w:val="en-GB"/>
        </w:rPr>
        <w:t xml:space="preserve">Provision at </w:t>
      </w:r>
      <w:r w:rsidR="000117C8" w:rsidRPr="003D5930">
        <w:rPr>
          <w:lang w:val="en-GB"/>
        </w:rPr>
        <w:t>7</w:t>
      </w:r>
      <w:r w:rsidRPr="003D5930">
        <w:rPr>
          <w:lang w:val="en-GB"/>
        </w:rPr>
        <w:t xml:space="preserve">% </w:t>
      </w:r>
    </w:p>
    <w:p w14:paraId="36887125" w14:textId="77777777" w:rsidR="004E5E56" w:rsidRPr="003D5930" w:rsidRDefault="004E5E56" w:rsidP="004E5E56">
      <w:pPr>
        <w:pStyle w:val="ListBullet2"/>
        <w:rPr>
          <w:lang w:val="en-GB"/>
        </w:rPr>
      </w:pPr>
      <w:r w:rsidRPr="003D5930">
        <w:rPr>
          <w:lang w:val="en-GB"/>
        </w:rPr>
        <w:t>Credit at 4%</w:t>
      </w:r>
    </w:p>
    <w:p w14:paraId="2B696937" w14:textId="77777777" w:rsidR="004E5E56" w:rsidRPr="003D5930" w:rsidRDefault="004E5E56" w:rsidP="004E5E56">
      <w:pPr>
        <w:pStyle w:val="ListBullet2"/>
        <w:rPr>
          <w:lang w:val="en-GB"/>
        </w:rPr>
      </w:pPr>
      <w:r w:rsidRPr="003D5930">
        <w:rPr>
          <w:lang w:val="en-GB"/>
        </w:rPr>
        <w:t>Supply at 2%.</w:t>
      </w:r>
    </w:p>
    <w:p w14:paraId="05F6357B" w14:textId="77777777" w:rsidR="004E5E56" w:rsidRPr="003D5930" w:rsidRDefault="004E5E56" w:rsidP="004E5E56">
      <w:pPr>
        <w:pStyle w:val="ListBullet"/>
        <w:rPr>
          <w:lang w:val="en-GB"/>
        </w:rPr>
      </w:pPr>
      <w:r w:rsidRPr="003D5930">
        <w:rPr>
          <w:lang w:val="en-GB"/>
        </w:rPr>
        <w:t xml:space="preserve">We closed 76% of cases in under 28 days. Our target was 80%. </w:t>
      </w:r>
    </w:p>
    <w:p w14:paraId="516E62A2" w14:textId="77777777" w:rsidR="004E5E56" w:rsidRPr="003D5930" w:rsidRDefault="004E5E56" w:rsidP="004E5E56">
      <w:pPr>
        <w:pStyle w:val="ListBullet"/>
        <w:rPr>
          <w:lang w:val="en-GB"/>
        </w:rPr>
      </w:pPr>
      <w:r w:rsidRPr="003D5930">
        <w:rPr>
          <w:lang w:val="en-GB"/>
        </w:rPr>
        <w:t>Our following on social media grew by 32%.</w:t>
      </w:r>
    </w:p>
    <w:p w14:paraId="12CACE7A" w14:textId="2AC29A14" w:rsidR="004E5E56" w:rsidRPr="003D5930" w:rsidRDefault="004E5E56" w:rsidP="004E5E56">
      <w:pPr>
        <w:pStyle w:val="ListBullet"/>
        <w:rPr>
          <w:lang w:val="en-GB"/>
        </w:rPr>
      </w:pPr>
      <w:r w:rsidRPr="003D5930">
        <w:rPr>
          <w:lang w:val="en-GB"/>
        </w:rPr>
        <w:t>We negotiated $933,861 worth of outcomes for customers. An increase of $117,229.</w:t>
      </w:r>
    </w:p>
    <w:p w14:paraId="095FC7D6" w14:textId="38DAF5D7" w:rsidR="004E5E56" w:rsidRPr="003D5930" w:rsidRDefault="004E5E56" w:rsidP="004E5E56">
      <w:pPr>
        <w:pStyle w:val="ListBullet"/>
        <w:rPr>
          <w:lang w:val="en-GB"/>
        </w:rPr>
      </w:pPr>
      <w:r w:rsidRPr="003D5930">
        <w:rPr>
          <w:lang w:val="en-GB"/>
        </w:rPr>
        <w:t xml:space="preserve">Welcomed 156 exempt sellers and 4 authorised retailers. </w:t>
      </w:r>
    </w:p>
    <w:p w14:paraId="3A8201FB" w14:textId="77777777" w:rsidR="004E5E56" w:rsidRPr="003D5930" w:rsidRDefault="004E5E56" w:rsidP="004E5E56">
      <w:pPr>
        <w:pStyle w:val="ListBullet"/>
        <w:rPr>
          <w:lang w:val="en-GB"/>
        </w:rPr>
      </w:pPr>
      <w:r w:rsidRPr="003D5930">
        <w:rPr>
          <w:lang w:val="en-GB"/>
        </w:rPr>
        <w:t>Why were we contacted?</w:t>
      </w:r>
    </w:p>
    <w:p w14:paraId="2892DE97" w14:textId="77777777" w:rsidR="004E5E56" w:rsidRPr="003D5930" w:rsidRDefault="004E5E56" w:rsidP="004E5E56">
      <w:pPr>
        <w:pStyle w:val="ListBullet2"/>
        <w:rPr>
          <w:lang w:val="en-GB"/>
        </w:rPr>
      </w:pPr>
      <w:r w:rsidRPr="003D5930">
        <w:rPr>
          <w:lang w:val="en-GB"/>
        </w:rPr>
        <w:t>88% electricity</w:t>
      </w:r>
    </w:p>
    <w:p w14:paraId="2572099E" w14:textId="77777777" w:rsidR="004E5E56" w:rsidRPr="003D5930" w:rsidRDefault="004E5E56" w:rsidP="004E5E56">
      <w:pPr>
        <w:pStyle w:val="ListBullet2"/>
        <w:rPr>
          <w:lang w:val="en-GB"/>
        </w:rPr>
      </w:pPr>
      <w:r w:rsidRPr="003D5930">
        <w:rPr>
          <w:lang w:val="en-GB"/>
        </w:rPr>
        <w:t>5% gas</w:t>
      </w:r>
    </w:p>
    <w:p w14:paraId="22E7C62C" w14:textId="77777777" w:rsidR="004E5E56" w:rsidRPr="003D5930" w:rsidRDefault="004E5E56" w:rsidP="004E5E56">
      <w:pPr>
        <w:pStyle w:val="ListBullet2"/>
        <w:rPr>
          <w:lang w:val="en-GB"/>
        </w:rPr>
      </w:pPr>
      <w:r w:rsidRPr="003D5930">
        <w:rPr>
          <w:lang w:val="en-GB"/>
        </w:rPr>
        <w:t xml:space="preserve">4% water. </w:t>
      </w:r>
    </w:p>
    <w:p w14:paraId="205E81D4" w14:textId="77777777" w:rsidR="00BE5187" w:rsidRPr="00B622DA" w:rsidRDefault="00BE5187">
      <w:r w:rsidRPr="00B622DA">
        <w:br w:type="page"/>
      </w:r>
    </w:p>
    <w:p w14:paraId="64A769A5" w14:textId="77777777" w:rsidR="00BE5187" w:rsidRPr="00B622DA" w:rsidRDefault="000B0728" w:rsidP="00D34663">
      <w:pPr>
        <w:pStyle w:val="Heading3"/>
      </w:pPr>
      <w:r w:rsidRPr="00B622DA">
        <w:lastRenderedPageBreak/>
        <w:fldChar w:fldCharType="begin"/>
      </w:r>
      <w:r w:rsidRPr="00B622DA">
        <w:instrText xml:space="preserve"> XE "Energy and Water Ombudsman's message" </w:instrText>
      </w:r>
      <w:r w:rsidRPr="00B622DA">
        <w:fldChar w:fldCharType="end"/>
      </w:r>
      <w:bookmarkStart w:id="33" w:name="_Toc146707344"/>
      <w:bookmarkStart w:id="34" w:name="_Toc207016565"/>
      <w:r w:rsidR="00BE5187" w:rsidRPr="00B622DA">
        <w:t>Message from the Ombudsman</w:t>
      </w:r>
      <w:bookmarkEnd w:id="33"/>
      <w:bookmarkEnd w:id="34"/>
    </w:p>
    <w:p w14:paraId="1D182536" w14:textId="085315B3" w:rsidR="007165A2" w:rsidRDefault="007165A2" w:rsidP="007165A2">
      <w:pPr>
        <w:pStyle w:val="BodyText"/>
      </w:pPr>
      <w:r>
        <w:t>As the Energy and Water Ombudsman for Queensland, I am pleased to present the 2024</w:t>
      </w:r>
      <w:r w:rsidR="00AD0921">
        <w:t>–</w:t>
      </w:r>
      <w:r>
        <w:t xml:space="preserve">25 annual report. </w:t>
      </w:r>
    </w:p>
    <w:p w14:paraId="425837AC" w14:textId="77777777" w:rsidR="007165A2" w:rsidRDefault="007165A2" w:rsidP="007165A2">
      <w:pPr>
        <w:pStyle w:val="BodyText"/>
      </w:pPr>
      <w:r w:rsidRPr="003D4516">
        <w:t>As Queensland’s energy and water sectors continue to evolve, the Energy and Water Ombudsman Queensland (EWOQ) remains committed to ensuring that all customers</w:t>
      </w:r>
      <w:r>
        <w:t xml:space="preserve">, </w:t>
      </w:r>
      <w:r w:rsidRPr="003D4516">
        <w:t>especially those facing vulnerability or hardship</w:t>
      </w:r>
      <w:r>
        <w:t xml:space="preserve">, </w:t>
      </w:r>
      <w:r w:rsidRPr="003D4516">
        <w:t>have access to fair, independent and effective dispute resolution.</w:t>
      </w:r>
    </w:p>
    <w:p w14:paraId="4D5C9E05" w14:textId="6755E909" w:rsidR="007165A2" w:rsidRDefault="007165A2" w:rsidP="007165A2">
      <w:pPr>
        <w:pStyle w:val="BodyText"/>
      </w:pPr>
      <w:r>
        <w:t xml:space="preserve">In 2024–25, we supported </w:t>
      </w:r>
      <w:r w:rsidRPr="00F137B9">
        <w:t xml:space="preserve">thousands of Queenslanders through a year of transition and transformation. </w:t>
      </w:r>
      <w:r>
        <w:t xml:space="preserve">We resolved a total of 9,581 cases and </w:t>
      </w:r>
      <w:r w:rsidRPr="00F137B9">
        <w:t xml:space="preserve">negotiated </w:t>
      </w:r>
      <w:r>
        <w:t>more than</w:t>
      </w:r>
      <w:r w:rsidRPr="00F137B9">
        <w:t xml:space="preserve"> $933,000 in outcomes for customers</w:t>
      </w:r>
      <w:r>
        <w:t xml:space="preserve">. </w:t>
      </w:r>
      <w:r w:rsidRPr="0066470F">
        <w:t>Although our caseload decreased by 14%, we delivered a 14% increase in negotiated outcomes, demonstrating our growing impact and effectiveness.</w:t>
      </w:r>
      <w:r>
        <w:t xml:space="preserve"> Most of our caseload consisted of complaints related to electricity at 88%. 5% of cases closed related to gas and 4% related to water. </w:t>
      </w:r>
    </w:p>
    <w:p w14:paraId="75270C2A" w14:textId="77777777" w:rsidR="007165A2" w:rsidRPr="00E57827" w:rsidRDefault="007165A2" w:rsidP="007165A2">
      <w:pPr>
        <w:pStyle w:val="BodyText"/>
      </w:pPr>
      <w:r>
        <w:t>M</w:t>
      </w:r>
      <w:r w:rsidRPr="00E57827">
        <w:t>any Queenslanders benefited from significant energy bill relief</w:t>
      </w:r>
      <w:r>
        <w:t xml:space="preserve"> this year</w:t>
      </w:r>
      <w:r w:rsidRPr="00E57827">
        <w:t>. The Queensland Government’s $1,000 Cost of Living rebate, alongside the Australian Government’s $300 Energy Bill Relief Fund rebate, provided welcome support at a time when cost-of-living pressures continued to affect households across the state. These rebates had a noticeable impact</w:t>
      </w:r>
      <w:r>
        <w:t>. W</w:t>
      </w:r>
      <w:r w:rsidRPr="00E57827">
        <w:t>e saw a reduction in complaints related to billing, including high bills, and credit issues such as payment difficulties and hardship. This suggests that financial relief measures can play a meaningful role in easing stress for consumers and reducing the need for dispute resolution.</w:t>
      </w:r>
    </w:p>
    <w:p w14:paraId="760AAC1A" w14:textId="77777777" w:rsidR="007165A2" w:rsidRDefault="007165A2" w:rsidP="007165A2">
      <w:pPr>
        <w:pStyle w:val="Heading4"/>
      </w:pPr>
      <w:r>
        <w:t>Enhancing our service</w:t>
      </w:r>
    </w:p>
    <w:p w14:paraId="12796399" w14:textId="03B628E2" w:rsidR="007165A2" w:rsidRDefault="007165A2" w:rsidP="007165A2">
      <w:pPr>
        <w:pStyle w:val="BodyText"/>
      </w:pPr>
      <w:r>
        <w:t xml:space="preserve">This year we </w:t>
      </w:r>
      <w:r w:rsidRPr="00F137B9">
        <w:t>embed</w:t>
      </w:r>
      <w:r>
        <w:t>ded</w:t>
      </w:r>
      <w:r w:rsidRPr="00F137B9">
        <w:t xml:space="preserve"> new systems and approaches to enhance our service delivery. The launch of our new customer relationship management system</w:t>
      </w:r>
      <w:r>
        <w:t xml:space="preserve"> (CRM)</w:t>
      </w:r>
      <w:r w:rsidRPr="00F137B9">
        <w:t xml:space="preserve"> marked a significant milestone, improving how we manage cases, identify systemic issues and respond to emerging trends.</w:t>
      </w:r>
    </w:p>
    <w:p w14:paraId="55EEABB0" w14:textId="15468944" w:rsidR="007165A2" w:rsidRDefault="007165A2" w:rsidP="007165A2">
      <w:pPr>
        <w:pStyle w:val="BodyText"/>
      </w:pPr>
      <w:r w:rsidRPr="00A653A6">
        <w:t>While we narrowly missed our target of closing 80% of cases within 28 days, I’m proud of the progress we made</w:t>
      </w:r>
      <w:r>
        <w:t>,</w:t>
      </w:r>
      <w:r w:rsidRPr="00A653A6">
        <w:t xml:space="preserve"> achieving 76</w:t>
      </w:r>
      <w:r w:rsidRPr="003D5930">
        <w:t>%</w:t>
      </w:r>
      <w:r w:rsidR="00933BC3">
        <w:t>—</w:t>
      </w:r>
      <w:r w:rsidRPr="00A653A6">
        <w:t>a 7</w:t>
      </w:r>
      <w:r w:rsidR="00F136D8">
        <w:t xml:space="preserve"> point</w:t>
      </w:r>
      <w:r w:rsidRPr="00A653A6">
        <w:t xml:space="preserve"> improvement on the previous year. This result reflects the dedication of our team and the impact of the new systems we’ve introduced</w:t>
      </w:r>
      <w:r>
        <w:t xml:space="preserve">. </w:t>
      </w:r>
      <w:r w:rsidRPr="00966106">
        <w:t>These tools have enabled us to work more efficiently and respond with greater agility</w:t>
      </w:r>
      <w:r w:rsidRPr="00A653A6">
        <w:t>. Notably, 98% of cases were resolved within 60 days and over 99% within 90 days, reinforcing our commitment to delivering timely, high-quality service, even in periods of high demand and change.</w:t>
      </w:r>
    </w:p>
    <w:p w14:paraId="403D673D" w14:textId="7E4B2A22" w:rsidR="007165A2" w:rsidRDefault="007165A2" w:rsidP="007165A2">
      <w:pPr>
        <w:pStyle w:val="BodyText"/>
      </w:pPr>
      <w:r>
        <w:t>W</w:t>
      </w:r>
      <w:r w:rsidRPr="00E34D18">
        <w:t xml:space="preserve">e </w:t>
      </w:r>
      <w:r>
        <w:t xml:space="preserve">were pleased to </w:t>
      </w:r>
      <w:r w:rsidRPr="00E34D18">
        <w:t>welcome 156 new exempt sellers and 4 authorised retailers</w:t>
      </w:r>
      <w:r>
        <w:t xml:space="preserve"> into our scheme</w:t>
      </w:r>
      <w:r w:rsidRPr="00E34D18">
        <w:t>,</w:t>
      </w:r>
      <w:r>
        <w:t xml:space="preserve"> strengthening our reach and collaboration across Queensland</w:t>
      </w:r>
      <w:r w:rsidRPr="00E34D18">
        <w:t xml:space="preserve">. </w:t>
      </w:r>
      <w:r w:rsidR="009630B0" w:rsidRPr="003D5930">
        <w:t xml:space="preserve">We continued to strengthen our engagement with scheme participants through development of an enhanced Scheme Participant Portal, designed to improve transparency, streamline case management and support more responsive interactions. Launching in July 2025, this </w:t>
      </w:r>
      <w:r w:rsidRPr="00E34D18">
        <w:t>portal provides participants with real-time visibility of case progress and enables more efficient collaboration with our team. We also worked closely with scheme participants to promote best practice standards, share insights from systemic issues and encourage the proactive resolution of complaints.</w:t>
      </w:r>
    </w:p>
    <w:p w14:paraId="0EAE6302" w14:textId="77777777" w:rsidR="007165A2" w:rsidRDefault="007165A2" w:rsidP="007165A2">
      <w:pPr>
        <w:pStyle w:val="BodyText"/>
        <w:rPr>
          <w:b/>
        </w:rPr>
      </w:pPr>
      <w:r w:rsidRPr="00CF6300">
        <w:lastRenderedPageBreak/>
        <w:t xml:space="preserve">In June, we launched a refreshed public-facing website designed to improve accessibility, usability and customer experience. </w:t>
      </w:r>
      <w:r>
        <w:t>Designed with customers at the heart</w:t>
      </w:r>
      <w:r w:rsidRPr="00CF6300">
        <w:t xml:space="preserve">, the new site features intuitive navigation, enhanced search functionality, live chat support and streamlined online forms. These improvements make it easier for Queenslanders to find information, lodge complaints and access support when they need it. A new </w:t>
      </w:r>
      <w:r>
        <w:t>‘</w:t>
      </w:r>
      <w:r w:rsidRPr="00CF6300">
        <w:t>common complaints</w:t>
      </w:r>
      <w:r>
        <w:t>’</w:t>
      </w:r>
      <w:r w:rsidRPr="00CF6300">
        <w:t xml:space="preserve"> page empowers consumers by explaining frequently encountered issues and offering guidance on how to resolve them with their provider before contacting EWOQ. This proactive approach helps customers feel informed and confident, while also supporting early resolution and reducing unnecessary escalation.</w:t>
      </w:r>
    </w:p>
    <w:p w14:paraId="53190104" w14:textId="77777777" w:rsidR="007165A2" w:rsidRDefault="007165A2" w:rsidP="007165A2">
      <w:pPr>
        <w:pStyle w:val="Heading4"/>
      </w:pPr>
      <w:r>
        <w:t>Forming connections</w:t>
      </w:r>
    </w:p>
    <w:p w14:paraId="0148E6A0" w14:textId="77777777" w:rsidR="007165A2" w:rsidRPr="001272E0" w:rsidRDefault="007165A2" w:rsidP="007165A2">
      <w:pPr>
        <w:pStyle w:val="BodyText"/>
      </w:pPr>
      <w:r w:rsidRPr="001272E0">
        <w:t>We continued to strengthen our outreach and engagement efforts, ensuring that more Queenslanders are aware of their rights and the support available to them. Through a combination of digital and face-to-face initiatives, we connected with more than 360,000 consumers online and participated in 27 community events across the state</w:t>
      </w:r>
      <w:r>
        <w:t>,</w:t>
      </w:r>
      <w:r w:rsidRPr="001272E0">
        <w:t xml:space="preserve"> from regional centres to remote communities. These events provided valuable opportunities to listen, learn and build trust with the people we serve.</w:t>
      </w:r>
    </w:p>
    <w:p w14:paraId="64C43860" w14:textId="77777777" w:rsidR="007165A2" w:rsidRPr="001272E0" w:rsidRDefault="007165A2" w:rsidP="007165A2">
      <w:pPr>
        <w:pStyle w:val="BodyText"/>
      </w:pPr>
      <w:r w:rsidRPr="001272E0">
        <w:t>A key focus this year was deepening our commitment to reconciliation. We embedded our second Innovate Reconciliation Action Plan across the organisation, reinforcing our dedication to building respectful relationships and fostering cultural learning with Aboriginal and Torres Strait Islander peoples. This included strengthening partnerships with First Nations organisations, enhancing cultural protocols for our team, and delivering targeted outreach in communities such as Palm Island, Doomadgee and Normanton. These efforts are helping us create a more inclusive and culturally responsive service that better meets the needs of all Queenslanders.</w:t>
      </w:r>
    </w:p>
    <w:p w14:paraId="56B3BA2E" w14:textId="77777777" w:rsidR="007165A2" w:rsidRDefault="007165A2" w:rsidP="007165A2">
      <w:pPr>
        <w:pStyle w:val="Heading4"/>
      </w:pPr>
      <w:r>
        <w:t>Empowering our people</w:t>
      </w:r>
    </w:p>
    <w:p w14:paraId="47FA4CF4" w14:textId="77777777" w:rsidR="007165A2" w:rsidRDefault="007165A2" w:rsidP="007165A2">
      <w:pPr>
        <w:pStyle w:val="BodyText"/>
      </w:pPr>
      <w:r w:rsidRPr="00C96419">
        <w:t>Internally, we placed a strong emphasis on empowering our people and building future capabilities. We supported our team through flexible work arrangements, embedding a hybrid model that balances collaboration with individual needs. Strategic workforce planning helped us align our structure with our goals, ensuring we have the right skills and resources to meet growing demand.</w:t>
      </w:r>
    </w:p>
    <w:p w14:paraId="6867091A" w14:textId="77777777" w:rsidR="007165A2" w:rsidRPr="000011F0" w:rsidRDefault="007165A2" w:rsidP="007165A2">
      <w:pPr>
        <w:pStyle w:val="BodyText"/>
      </w:pPr>
      <w:r w:rsidRPr="000011F0">
        <w:t>Professional development remained a priority, with tailored learning opportunities offered across technical, leadership and cultural domains. From CRM system training to mental health first aid and cultural awareness programs, we invested in building a workforce that is skilled, resilient and responsive.</w:t>
      </w:r>
    </w:p>
    <w:p w14:paraId="53D509D4" w14:textId="77777777" w:rsidR="007165A2" w:rsidRPr="000011F0" w:rsidRDefault="007165A2" w:rsidP="007165A2">
      <w:pPr>
        <w:pStyle w:val="BodyText"/>
      </w:pPr>
      <w:r w:rsidRPr="000011F0">
        <w:t>Our team’s dedication and adaptability were evident as we transitioned to new systems and processes, including the implementation of our new CRM and refreshed website. Despite these changes, we met or exceeded most of our performance targets</w:t>
      </w:r>
      <w:r>
        <w:t>, which is</w:t>
      </w:r>
      <w:r w:rsidRPr="000011F0">
        <w:t xml:space="preserve"> a testament to the strength, professionalism and commitment of our people. We also </w:t>
      </w:r>
      <w:r>
        <w:t>completed several</w:t>
      </w:r>
      <w:r w:rsidRPr="000011F0">
        <w:t xml:space="preserve"> initiatives to support continuous improvement, including </w:t>
      </w:r>
      <w:r>
        <w:t>planning for the</w:t>
      </w:r>
      <w:r w:rsidRPr="000011F0">
        <w:t xml:space="preserve"> Value Add program, which encourages staff to champion fair outcomes and enhance the customer experience.</w:t>
      </w:r>
    </w:p>
    <w:p w14:paraId="2EE6EC9F" w14:textId="77777777" w:rsidR="007165A2" w:rsidRPr="000011F0" w:rsidRDefault="007165A2" w:rsidP="007165A2">
      <w:pPr>
        <w:pStyle w:val="BodyText"/>
      </w:pPr>
      <w:r w:rsidRPr="000011F0">
        <w:t>By fostering a culture of growth, wellbeing and shared purpose, we are equipping our team to meet the challenges of a dynamic energy and water environment</w:t>
      </w:r>
      <w:r>
        <w:t>,</w:t>
      </w:r>
      <w:r w:rsidRPr="000011F0">
        <w:t xml:space="preserve"> and to continue making a meaningful difference for Queenslanders.</w:t>
      </w:r>
    </w:p>
    <w:p w14:paraId="6C106B19" w14:textId="77777777" w:rsidR="007165A2" w:rsidRDefault="007165A2" w:rsidP="007165A2">
      <w:pPr>
        <w:pStyle w:val="Heading4"/>
      </w:pPr>
      <w:r>
        <w:lastRenderedPageBreak/>
        <w:t xml:space="preserve">Our future focus </w:t>
      </w:r>
    </w:p>
    <w:p w14:paraId="4CE98808" w14:textId="77777777" w:rsidR="007165A2" w:rsidRPr="00E57827" w:rsidRDefault="007165A2" w:rsidP="007165A2">
      <w:pPr>
        <w:pStyle w:val="BodyText"/>
      </w:pPr>
      <w:r>
        <w:t>A</w:t>
      </w:r>
      <w:r w:rsidRPr="00E57827">
        <w:t>s the energy sector continues to evolve, new challenges have emerged. In November, the Australian Energy Market Commission announced its final rule to accelerate the rollout of smart meters to all customers by 2030. This led to an increase in retailer-led installations, which contributed to a rise in provision-related complaints. Many customers expressed dissatisfaction with the quality of information provided by retailers, particularly around the implications of switching to demand or time-of-use tariffs.</w:t>
      </w:r>
    </w:p>
    <w:p w14:paraId="36146EC0" w14:textId="77777777" w:rsidR="007165A2" w:rsidRPr="00E57827" w:rsidRDefault="007165A2" w:rsidP="007165A2">
      <w:pPr>
        <w:pStyle w:val="BodyText"/>
      </w:pPr>
      <w:r w:rsidRPr="00BA5A31">
        <w:t>As this rollout progresses, we will continue to play a key role in advocating for clear communication, supporting consumer understanding and ensuring fair outcomes for all.</w:t>
      </w:r>
      <w:r w:rsidRPr="00E57827">
        <w:t xml:space="preserve"> Ensuring that Queenslanders understand their rights and options during this rollout is essential to maintaining trust and delivering equitable outcomes.</w:t>
      </w:r>
    </w:p>
    <w:p w14:paraId="48E99F68" w14:textId="6AA57CE9" w:rsidR="007165A2" w:rsidRDefault="007165A2" w:rsidP="007165A2">
      <w:pPr>
        <w:pStyle w:val="BodyText"/>
      </w:pPr>
      <w:r w:rsidRPr="00426F52">
        <w:t>Looking ahead, we remain committed to improving access to our services, expanding our jurisdiction to include renewable and consumer energy</w:t>
      </w:r>
      <w:r w:rsidR="00BA030D">
        <w:t xml:space="preserve"> resources</w:t>
      </w:r>
      <w:r w:rsidRPr="00426F52">
        <w:t xml:space="preserve"> and contributing to public policy that supports better outcomes for all Queenslanders. We will continue to advocate for fairer practices, collaborate with industry and community partners and ensure our services remain independent, accessible and responsive.</w:t>
      </w:r>
    </w:p>
    <w:p w14:paraId="45952296" w14:textId="77777777" w:rsidR="007165A2" w:rsidRDefault="007165A2" w:rsidP="007165A2">
      <w:pPr>
        <w:pStyle w:val="Heading4"/>
      </w:pPr>
      <w:r>
        <w:t>Acknowledgements</w:t>
      </w:r>
    </w:p>
    <w:p w14:paraId="055CAB1D" w14:textId="249C57DC" w:rsidR="007165A2" w:rsidRDefault="007165A2" w:rsidP="007165A2">
      <w:pPr>
        <w:pStyle w:val="BodyText"/>
      </w:pPr>
      <w:r w:rsidRPr="005E20A6">
        <w:t xml:space="preserve">This year, we witnessed the continued strength and resilience of Queenslanders as they </w:t>
      </w:r>
      <w:r>
        <w:t>faced</w:t>
      </w:r>
      <w:r w:rsidRPr="005E20A6">
        <w:t xml:space="preserve"> economic </w:t>
      </w:r>
      <w:r>
        <w:t>pressures</w:t>
      </w:r>
      <w:r w:rsidRPr="005E20A6">
        <w:t xml:space="preserve"> and </w:t>
      </w:r>
      <w:r>
        <w:t xml:space="preserve">adapted to a </w:t>
      </w:r>
      <w:r w:rsidRPr="005E20A6">
        <w:t>changing energy and water landscape.</w:t>
      </w:r>
    </w:p>
    <w:p w14:paraId="4F1D2A1C" w14:textId="77777777" w:rsidR="007165A2" w:rsidRDefault="007165A2" w:rsidP="007165A2">
      <w:pPr>
        <w:pStyle w:val="BodyText"/>
      </w:pPr>
      <w:r>
        <w:t>I’m deeply grateful</w:t>
      </w:r>
      <w:r w:rsidRPr="005E20A6">
        <w:t xml:space="preserve"> to everyone who </w:t>
      </w:r>
      <w:r>
        <w:t>worked alongside us to</w:t>
      </w:r>
      <w:r w:rsidRPr="005E20A6">
        <w:t xml:space="preserve"> suppor</w:t>
      </w:r>
      <w:r>
        <w:t xml:space="preserve">t </w:t>
      </w:r>
      <w:r w:rsidRPr="005E20A6">
        <w:t>the community</w:t>
      </w:r>
      <w:r>
        <w:t xml:space="preserve">, </w:t>
      </w:r>
      <w:r w:rsidRPr="005E20A6">
        <w:t xml:space="preserve">from consumer advocates and support services to regulators and industry partners. Your collaboration has been </w:t>
      </w:r>
      <w:r>
        <w:t>essential</w:t>
      </w:r>
      <w:r w:rsidRPr="005E20A6">
        <w:t xml:space="preserve"> in helping us deliver fair</w:t>
      </w:r>
      <w:r>
        <w:t>,</w:t>
      </w:r>
      <w:r w:rsidRPr="005E20A6">
        <w:t xml:space="preserve"> accessible </w:t>
      </w:r>
      <w:r>
        <w:t xml:space="preserve">and responsive </w:t>
      </w:r>
      <w:r w:rsidRPr="005E20A6">
        <w:t>services to those who need them most.</w:t>
      </w:r>
    </w:p>
    <w:p w14:paraId="2CE56551" w14:textId="47CCAD0B" w:rsidR="007165A2" w:rsidRDefault="007165A2" w:rsidP="007165A2">
      <w:pPr>
        <w:pStyle w:val="BodyText"/>
      </w:pPr>
      <w:r w:rsidRPr="00E144AC">
        <w:t xml:space="preserve">I </w:t>
      </w:r>
      <w:r>
        <w:t xml:space="preserve">also </w:t>
      </w:r>
      <w:r w:rsidRPr="00E144AC">
        <w:t xml:space="preserve">extend my sincere thanks to our Advisory Council Chair, Rowena McNally, and all council members for their </w:t>
      </w:r>
      <w:r>
        <w:t xml:space="preserve">valuable </w:t>
      </w:r>
      <w:r w:rsidRPr="00E144AC">
        <w:t xml:space="preserve">guidance and support. </w:t>
      </w:r>
      <w:r>
        <w:t>And t</w:t>
      </w:r>
      <w:r w:rsidRPr="00E144AC">
        <w:t>o my team at EWOQ</w:t>
      </w:r>
      <w:r w:rsidR="009015CF">
        <w:t>—</w:t>
      </w:r>
      <w:r w:rsidRPr="00E144AC">
        <w:t>thank you for your unwavering commitment to our purpose and values</w:t>
      </w:r>
      <w:r>
        <w:t xml:space="preserve">, and for your openness to growth and continuous improvement. </w:t>
      </w:r>
      <w:r w:rsidRPr="00E144AC">
        <w:t>Together, we are making a positive difference in the lives of Queenslanders.</w:t>
      </w:r>
    </w:p>
    <w:p w14:paraId="776C928A" w14:textId="62D50A0D" w:rsidR="007165A2" w:rsidRDefault="007165A2" w:rsidP="007165A2">
      <w:pPr>
        <w:pStyle w:val="BodyText"/>
      </w:pPr>
      <w:r w:rsidRPr="001850E0">
        <w:t>As we look to the year ahead, I’m confident that our team, our partners and our community will continue to work together to ensure Queenslanders are supported, informed and empowered.</w:t>
      </w:r>
    </w:p>
    <w:p w14:paraId="7A96A370" w14:textId="50A03DC2" w:rsidR="0097465E" w:rsidRPr="00B622DA" w:rsidRDefault="00E304D5" w:rsidP="00A079DF">
      <w:pPr>
        <w:pStyle w:val="BodyText"/>
      </w:pPr>
      <w:r w:rsidRPr="00B622DA">
        <w:rPr>
          <w:rStyle w:val="Strong"/>
        </w:rPr>
        <w:t>Jane Pires</w:t>
      </w:r>
      <w:r w:rsidR="00EA21AA" w:rsidRPr="00B622DA">
        <w:rPr>
          <w:rStyle w:val="Strong"/>
        </w:rPr>
        <w:br/>
      </w:r>
      <w:r w:rsidRPr="00B622DA">
        <w:t>Ombudsman</w:t>
      </w:r>
      <w:r w:rsidR="0097465E" w:rsidRPr="00B622DA">
        <w:br w:type="page"/>
      </w:r>
    </w:p>
    <w:p w14:paraId="0008E751" w14:textId="794CE280" w:rsidR="0097465E" w:rsidRPr="00B622DA" w:rsidRDefault="0097465E" w:rsidP="00D34663">
      <w:pPr>
        <w:pStyle w:val="Heading3"/>
        <w:rPr>
          <w:rFonts w:eastAsia="Arial"/>
        </w:rPr>
      </w:pPr>
      <w:bookmarkStart w:id="35" w:name="_Message_from_the"/>
      <w:bookmarkStart w:id="36" w:name="_Toc146707345"/>
      <w:bookmarkStart w:id="37" w:name="_Toc207016566"/>
      <w:bookmarkEnd w:id="35"/>
      <w:r w:rsidRPr="00B622DA">
        <w:rPr>
          <w:rFonts w:eastAsia="Arial"/>
        </w:rPr>
        <w:lastRenderedPageBreak/>
        <w:t>Message from the Advisory Council Chair</w:t>
      </w:r>
      <w:bookmarkEnd w:id="36"/>
      <w:bookmarkEnd w:id="37"/>
    </w:p>
    <w:p w14:paraId="756EEAB4" w14:textId="77777777" w:rsidR="00234C09" w:rsidRPr="008A5C0F" w:rsidRDefault="00234C09" w:rsidP="00234C09">
      <w:pPr>
        <w:pStyle w:val="BodyText"/>
        <w:rPr>
          <w:b/>
          <w:bCs/>
        </w:rPr>
      </w:pPr>
      <w:r w:rsidRPr="008A5C0F">
        <w:rPr>
          <w:b/>
          <w:bCs/>
        </w:rPr>
        <w:t>I am pleased to report that the Queensland Energy and Water Ombudsman (EWOQ) has continued its focus on delivering high-quality and effective dispute resolution services to Queensland residents and small businesses.</w:t>
      </w:r>
    </w:p>
    <w:p w14:paraId="3B2EE5DD" w14:textId="03F8BEEC" w:rsidR="00234C09" w:rsidRPr="003D5930" w:rsidRDefault="00234C09" w:rsidP="0C511631">
      <w:pPr>
        <w:pStyle w:val="BodyText"/>
      </w:pPr>
      <w:r w:rsidRPr="00915B78">
        <w:t>Following the record high number of complaints made to the Ombudsman in 2023</w:t>
      </w:r>
      <w:r w:rsidR="00F815E6" w:rsidRPr="003D5930">
        <w:t>–</w:t>
      </w:r>
      <w:r w:rsidRPr="003D5930">
        <w:t>24</w:t>
      </w:r>
      <w:r w:rsidRPr="00915B78">
        <w:t>,</w:t>
      </w:r>
      <w:r w:rsidR="00915B78">
        <w:t xml:space="preserve"> </w:t>
      </w:r>
      <w:r w:rsidRPr="00915B78">
        <w:t>complaint numbers have returned this reporting period to more typical levels.</w:t>
      </w:r>
    </w:p>
    <w:p w14:paraId="11352D79" w14:textId="77777777" w:rsidR="00234C09" w:rsidRPr="008A5C0F" w:rsidRDefault="00234C09" w:rsidP="00234C09">
      <w:pPr>
        <w:pStyle w:val="BodyText"/>
      </w:pPr>
      <w:r w:rsidRPr="005A6D0B">
        <w:t xml:space="preserve">EWOQ responded to 9,581 cases and resolved 7,479 complaints </w:t>
      </w:r>
      <w:r>
        <w:t xml:space="preserve">this year with a </w:t>
      </w:r>
      <w:r w:rsidRPr="008A5C0F">
        <w:t>significant increase in the number of cases closed within 28 days and additional improvements in scheme participant management and in the complaint process for consumers.</w:t>
      </w:r>
    </w:p>
    <w:p w14:paraId="401E3ACC" w14:textId="77777777" w:rsidR="00234C09" w:rsidRPr="008A5C0F" w:rsidRDefault="00234C09" w:rsidP="00234C09">
      <w:pPr>
        <w:pStyle w:val="BodyText"/>
      </w:pPr>
      <w:r w:rsidRPr="008A5C0F">
        <w:t>The number of enquiries received by EWOQ also increased by 28% this year due to the introduction of the Better Bills initiative. While this increased the number of customer calls mistakenly made to EWOQ rather than to the customer’s provider, it has greatly improved customers’ awareness of the ombudsman role and services.</w:t>
      </w:r>
    </w:p>
    <w:p w14:paraId="62C274A8" w14:textId="76759B46" w:rsidR="00234C09" w:rsidRPr="008A5C0F" w:rsidRDefault="00234C09" w:rsidP="00234C09">
      <w:pPr>
        <w:pStyle w:val="BodyText"/>
      </w:pPr>
      <w:r w:rsidRPr="008A5C0F">
        <w:t xml:space="preserve">The Advisory Council met </w:t>
      </w:r>
      <w:r w:rsidR="00F815E6">
        <w:t>5</w:t>
      </w:r>
      <w:r w:rsidRPr="008A5C0F">
        <w:t xml:space="preserve"> times throughout the year to consider EWOQ’s progress against its strategic plan and delivery of key initiatives and discuss emerging trends and issues. </w:t>
      </w:r>
    </w:p>
    <w:p w14:paraId="590234FC" w14:textId="21EF8BB6" w:rsidR="00234C09" w:rsidRPr="003D5930" w:rsidRDefault="00234C09" w:rsidP="00234C09">
      <w:pPr>
        <w:pStyle w:val="ListBullet"/>
        <w:rPr>
          <w:lang w:val="en-GB"/>
        </w:rPr>
      </w:pPr>
      <w:r w:rsidRPr="003D5930">
        <w:rPr>
          <w:lang w:val="en-GB"/>
        </w:rPr>
        <w:t xml:space="preserve">Key pain points for consumers have included access to rebates and concessions, understanding the impacts of the smart meter rollout and financial difficulties during to the nation-wide cost of living increases. </w:t>
      </w:r>
    </w:p>
    <w:p w14:paraId="44B78D39" w14:textId="69BB48F8" w:rsidR="00234C09" w:rsidRPr="003D5930" w:rsidRDefault="00234C09" w:rsidP="00234C09">
      <w:pPr>
        <w:pStyle w:val="ListBullet"/>
        <w:rPr>
          <w:lang w:val="en-GB"/>
        </w:rPr>
      </w:pPr>
      <w:r w:rsidRPr="003D5930">
        <w:rPr>
          <w:lang w:val="en-GB"/>
        </w:rPr>
        <w:t>There is a continued disparity in the level of complaints in the water and energy industries: energy accounts for 9</w:t>
      </w:r>
      <w:r w:rsidR="286B660C" w:rsidRPr="003D5930">
        <w:rPr>
          <w:lang w:val="en-GB"/>
        </w:rPr>
        <w:t>4</w:t>
      </w:r>
      <w:r w:rsidRPr="003D5930">
        <w:rPr>
          <w:lang w:val="en-GB"/>
        </w:rPr>
        <w:t xml:space="preserve">% of </w:t>
      </w:r>
      <w:r w:rsidR="680AC464" w:rsidRPr="003D5930">
        <w:rPr>
          <w:lang w:val="en-GB"/>
        </w:rPr>
        <w:t xml:space="preserve">cases closed </w:t>
      </w:r>
      <w:r w:rsidRPr="003D5930">
        <w:rPr>
          <w:lang w:val="en-GB"/>
        </w:rPr>
        <w:t>while water accounts for just 4%.  EWOQ is currently analysing the significant issues for both consumers and the industry, and we are looking forward to the outcome of this work.</w:t>
      </w:r>
    </w:p>
    <w:p w14:paraId="50B1B034" w14:textId="77777777" w:rsidR="00234C09" w:rsidRPr="003D5930" w:rsidRDefault="00234C09" w:rsidP="00234C09">
      <w:pPr>
        <w:pStyle w:val="ListBullet"/>
        <w:rPr>
          <w:lang w:val="en-GB"/>
        </w:rPr>
      </w:pPr>
      <w:r w:rsidRPr="003D5930">
        <w:rPr>
          <w:lang w:val="en-GB"/>
        </w:rPr>
        <w:t xml:space="preserve">Electricity disconnections remain a source of difficulty for consumers, notwithstanding the existing processes and legislation. These issues can be complex to investigate and resolve, particularly when consumers engage credit wiping agencies. </w:t>
      </w:r>
    </w:p>
    <w:p w14:paraId="4BC19554" w14:textId="77777777" w:rsidR="00234C09" w:rsidRPr="001D7652" w:rsidRDefault="00234C09" w:rsidP="00234C09">
      <w:pPr>
        <w:pStyle w:val="BodyText"/>
      </w:pPr>
      <w:r w:rsidRPr="001D7652">
        <w:t>The Advisory Council has been interested to understand the impact of the smart meter rollout on Queensland residents and small businesses, particularly as the accelerated smart meter rollout commences from June 2025. Two consumer segments that can face particular challenges with meters and rebates are:</w:t>
      </w:r>
    </w:p>
    <w:p w14:paraId="5C8A9A92" w14:textId="77777777" w:rsidR="00234C09" w:rsidRPr="003D5930" w:rsidRDefault="00234C09" w:rsidP="00234C09">
      <w:pPr>
        <w:pStyle w:val="ListBullet"/>
        <w:rPr>
          <w:lang w:val="en-GB"/>
        </w:rPr>
      </w:pPr>
      <w:r w:rsidRPr="003D5930">
        <w:rPr>
          <w:lang w:val="en-GB"/>
        </w:rPr>
        <w:t xml:space="preserve">SMEs (small-medium size business operators) particularly in centres where meters can affect multiple businesses simultaneously; and </w:t>
      </w:r>
    </w:p>
    <w:p w14:paraId="4C58B1D3" w14:textId="4D75D2D9" w:rsidR="00234C09" w:rsidRPr="003D5930" w:rsidRDefault="00234C09" w:rsidP="00234C09">
      <w:pPr>
        <w:pStyle w:val="ListBullet"/>
        <w:rPr>
          <w:lang w:val="en-GB"/>
        </w:rPr>
      </w:pPr>
      <w:r w:rsidRPr="003D5930">
        <w:rPr>
          <w:lang w:val="en-GB"/>
        </w:rPr>
        <w:t xml:space="preserve">embedded networks where multiple properties are connected to a single </w:t>
      </w:r>
      <w:r w:rsidR="00F815E6" w:rsidRPr="003D5930">
        <w:rPr>
          <w:lang w:val="en-GB"/>
        </w:rPr>
        <w:t>‘</w:t>
      </w:r>
      <w:r w:rsidRPr="003D5930">
        <w:rPr>
          <w:lang w:val="en-GB"/>
        </w:rPr>
        <w:t>parent</w:t>
      </w:r>
      <w:r w:rsidR="00F815E6" w:rsidRPr="003D5930">
        <w:rPr>
          <w:lang w:val="en-GB"/>
        </w:rPr>
        <w:t>’</w:t>
      </w:r>
      <w:r w:rsidRPr="003D5930">
        <w:rPr>
          <w:lang w:val="en-GB"/>
        </w:rPr>
        <w:t xml:space="preserve"> meter, such as in retirement villages and apartment complexes. </w:t>
      </w:r>
    </w:p>
    <w:p w14:paraId="01AABCE1" w14:textId="77777777" w:rsidR="00234C09" w:rsidRPr="001D7652" w:rsidRDefault="00234C09" w:rsidP="00234C09">
      <w:pPr>
        <w:pStyle w:val="BodyText"/>
      </w:pPr>
      <w:r w:rsidRPr="001D7652">
        <w:t xml:space="preserve">For both consumers and providers, it is essential that customers understand their rights and options when moving to a smart meter and of the particular tariffs that are associated with that change. If this is not done, customers may find themselves committed to an unsuitable or disadvantageous tariff. </w:t>
      </w:r>
    </w:p>
    <w:p w14:paraId="0E1CB352" w14:textId="0BBEE104" w:rsidR="00234C09" w:rsidRPr="008A5C0F" w:rsidRDefault="00234C09" w:rsidP="00234C09">
      <w:pPr>
        <w:pStyle w:val="BodyText"/>
      </w:pPr>
      <w:r w:rsidRPr="008A5C0F">
        <w:t>The Ombudsman’s outreach and engagement program, particularly the Community Assistance Days held in the Gold Coast, Toowoomba, Ipswich and Beenleigh</w:t>
      </w:r>
      <w:r w:rsidR="00FC1047" w:rsidRPr="003D5930">
        <w:t>,</w:t>
      </w:r>
      <w:r w:rsidRPr="008A5C0F">
        <w:t xml:space="preserve"> have continued to be very successful. These provide an excellent forum to bring together local consumers, providers and dispute resolution services, to raise awareness of dispute resolution services, support first contact resolution and ensure a fair outcome for all parties. Feedback from the Community </w:t>
      </w:r>
      <w:r w:rsidRPr="008A5C0F">
        <w:lastRenderedPageBreak/>
        <w:t>Assistance days has been consistently positive, with many issues able to be directly discussed and resolved on the day.</w:t>
      </w:r>
    </w:p>
    <w:p w14:paraId="7E181160" w14:textId="77777777" w:rsidR="00234C09" w:rsidRPr="008A5C0F" w:rsidRDefault="00234C09" w:rsidP="00234C09">
      <w:pPr>
        <w:pStyle w:val="BodyText"/>
      </w:pPr>
      <w:r w:rsidRPr="008A5C0F">
        <w:t xml:space="preserve">Preparations are being made by EWOQ to implement necessary policy, procedure and process changes due to the </w:t>
      </w:r>
      <w:r w:rsidRPr="008A5C0F">
        <w:rPr>
          <w:i/>
          <w:iCs/>
        </w:rPr>
        <w:t>Information Privacy and Other Legislation Amendment Act 2023</w:t>
      </w:r>
      <w:r w:rsidRPr="008A5C0F">
        <w:t xml:space="preserve"> (IPOLA Act) reforms to improve protections for consumers. The Council were pleased to see consumer privacy and data protection remain a priority, ensuring EWOQ was prepared for changes to come into effect on 1 July 2025.</w:t>
      </w:r>
    </w:p>
    <w:p w14:paraId="7C5F96BE" w14:textId="77777777" w:rsidR="00234C09" w:rsidRPr="008A5C0F" w:rsidRDefault="00234C09" w:rsidP="00234C09">
      <w:pPr>
        <w:pStyle w:val="BodyText"/>
      </w:pPr>
      <w:r w:rsidRPr="008A5C0F">
        <w:t xml:space="preserve">These examples highlight the importance of the role EWOQ continues plays in helping direct consumers to the appropriate support and in assisting consumers and providers in understanding and resolving disputes. </w:t>
      </w:r>
    </w:p>
    <w:p w14:paraId="7A26F56D" w14:textId="35760587" w:rsidR="00234C09" w:rsidRPr="008A5C0F" w:rsidRDefault="00234C09" w:rsidP="00234C09">
      <w:pPr>
        <w:pStyle w:val="BodyText"/>
      </w:pPr>
      <w:r w:rsidRPr="008A5C0F">
        <w:t xml:space="preserve">The Advisory Council had a number of changes this year: Rob Howes, Melanie Lawrie and Scott Brown all concluded their terms in </w:t>
      </w:r>
      <w:r w:rsidR="00FC1047" w:rsidRPr="003D5930">
        <w:t>2024–</w:t>
      </w:r>
      <w:r w:rsidRPr="003D5930">
        <w:t>25.</w:t>
      </w:r>
      <w:r w:rsidRPr="008A5C0F">
        <w:t xml:space="preserve"> I thank them, and all the Advisory Council members for the diligence and generosity with which they have all served during the year, and for their insightful and thoughtful advice.</w:t>
      </w:r>
    </w:p>
    <w:p w14:paraId="43A240EC" w14:textId="77777777" w:rsidR="00234C09" w:rsidRPr="008A5C0F" w:rsidRDefault="00234C09" w:rsidP="00234C09">
      <w:pPr>
        <w:pStyle w:val="BodyText"/>
      </w:pPr>
      <w:r w:rsidRPr="008A5C0F">
        <w:t xml:space="preserve">On behalf of the Advisory Council, I would like to thank the members of the Governance, Energy and Finance Committee of the Queensland Parliament for their interest in the work being done by the Energy and Water Ombudsman. </w:t>
      </w:r>
    </w:p>
    <w:p w14:paraId="42A16DFC" w14:textId="77777777" w:rsidR="00234C09" w:rsidRPr="008A5C0F" w:rsidRDefault="00234C09" w:rsidP="00234C09">
      <w:pPr>
        <w:pStyle w:val="BodyText"/>
      </w:pPr>
      <w:r w:rsidRPr="008A5C0F">
        <w:t>I also acknowledge and thank the Queensland Energy and Water Ombudsman, Jane Pires, for her leadership of the EWOQ team over the past year. The Advisory Council has greatly appreciated the assistance and support of the Ombudsman and her team.</w:t>
      </w:r>
    </w:p>
    <w:p w14:paraId="460524A1" w14:textId="363E2074" w:rsidR="00234C09" w:rsidRPr="008A5C0F" w:rsidRDefault="00234C09" w:rsidP="00234C09">
      <w:pPr>
        <w:pStyle w:val="BodyText"/>
      </w:pPr>
      <w:r w:rsidRPr="008A5C0F">
        <w:t>And to the secretariat and all EWOQ employees</w:t>
      </w:r>
      <w:r w:rsidR="009015CF">
        <w:t>—</w:t>
      </w:r>
      <w:r w:rsidRPr="008A5C0F">
        <w:t>thank you for all your ongoing commitment to Queensland’s energy and water customers and scheme participants over the past year.</w:t>
      </w:r>
    </w:p>
    <w:p w14:paraId="2F76ADE2" w14:textId="7FF4FFBB" w:rsidR="00B35C9A" w:rsidRPr="00B622DA" w:rsidRDefault="00CB7411" w:rsidP="00893A55">
      <w:pPr>
        <w:pStyle w:val="BodyText"/>
      </w:pPr>
      <w:r w:rsidRPr="00B622DA">
        <w:rPr>
          <w:rStyle w:val="Strong"/>
        </w:rPr>
        <w:t>Rowena McNally</w:t>
      </w:r>
      <w:r w:rsidR="00A76887" w:rsidRPr="00B622DA">
        <w:rPr>
          <w:rStyle w:val="Strong"/>
        </w:rPr>
        <w:br/>
      </w:r>
      <w:r w:rsidRPr="00B622DA">
        <w:t>Chair</w:t>
      </w:r>
    </w:p>
    <w:p w14:paraId="14FAAD12" w14:textId="4FB60BE3" w:rsidR="00164042" w:rsidRDefault="00164042">
      <w:pPr>
        <w:spacing w:before="0" w:after="160" w:line="259" w:lineRule="auto"/>
      </w:pPr>
    </w:p>
    <w:p w14:paraId="7C46E4C7" w14:textId="77777777" w:rsidR="00D33A75" w:rsidRDefault="00D33A75">
      <w:pPr>
        <w:spacing w:before="0" w:after="160" w:line="259" w:lineRule="auto"/>
        <w:sectPr w:rsidR="00D33A75" w:rsidSect="00C51F2D">
          <w:headerReference w:type="even" r:id="rId18"/>
          <w:headerReference w:type="default" r:id="rId19"/>
          <w:pgSz w:w="11910" w:h="16840"/>
          <w:pgMar w:top="1480" w:right="1260" w:bottom="1020" w:left="1300" w:header="833" w:footer="832" w:gutter="0"/>
          <w:cols w:space="720"/>
          <w:docGrid w:linePitch="272"/>
        </w:sectPr>
      </w:pPr>
    </w:p>
    <w:p w14:paraId="162341A3" w14:textId="3B068213" w:rsidR="00D44D6A" w:rsidRPr="00B622DA" w:rsidRDefault="00D44D6A" w:rsidP="00C13549">
      <w:pPr>
        <w:pStyle w:val="Heading2"/>
      </w:pPr>
      <w:bookmarkStart w:id="38" w:name="_Toc207016250"/>
      <w:bookmarkStart w:id="39" w:name="_Toc207016567"/>
      <w:r w:rsidRPr="00730E45">
        <w:lastRenderedPageBreak/>
        <w:t>Customer story</w:t>
      </w:r>
      <w:bookmarkEnd w:id="38"/>
      <w:bookmarkEnd w:id="39"/>
    </w:p>
    <w:p w14:paraId="1FA79E48" w14:textId="558E9E48" w:rsidR="00021BBC" w:rsidRPr="00021BBC" w:rsidRDefault="00021BBC" w:rsidP="00F27762">
      <w:pPr>
        <w:pStyle w:val="Heading3"/>
      </w:pPr>
      <w:bookmarkStart w:id="40" w:name="_Toc207016251"/>
      <w:bookmarkStart w:id="41" w:name="_Toc207016568"/>
      <w:r w:rsidRPr="00021BBC">
        <w:t>Customer faces business closure after gas supply disconnected</w:t>
      </w:r>
      <w:bookmarkEnd w:id="40"/>
      <w:bookmarkEnd w:id="41"/>
    </w:p>
    <w:p w14:paraId="7FE532B9" w14:textId="77777777" w:rsidR="009B3B6B" w:rsidRDefault="009B3B6B" w:rsidP="009B3B6B">
      <w:pPr>
        <w:pStyle w:val="BodyText"/>
      </w:pPr>
      <w:r>
        <w:t xml:space="preserve">Maya* owned a small food business. Business had been quiet lately and she was struggling to keep up with the bills. </w:t>
      </w:r>
    </w:p>
    <w:p w14:paraId="02228B65" w14:textId="3AFF7709" w:rsidR="00AA2500" w:rsidRDefault="00AA2500" w:rsidP="009B3B6B">
      <w:pPr>
        <w:pStyle w:val="BodyText"/>
      </w:pPr>
      <w:r w:rsidRPr="00AA2500">
        <w:t>When her energy provider disconnected her gas supply due to a significant debt, Maya was left unable to operate her kitchen</w:t>
      </w:r>
      <w:r>
        <w:t xml:space="preserve">, </w:t>
      </w:r>
      <w:r w:rsidRPr="00AA2500">
        <w:t>and her business.</w:t>
      </w:r>
    </w:p>
    <w:p w14:paraId="4B5EB5BA" w14:textId="27A19E4C" w:rsidR="00E50B82" w:rsidRDefault="009B3B6B" w:rsidP="00E50B82">
      <w:pPr>
        <w:pStyle w:val="BodyText"/>
      </w:pPr>
      <w:r>
        <w:t xml:space="preserve">Maya </w:t>
      </w:r>
      <w:r w:rsidR="0046653B">
        <w:t xml:space="preserve">contacted her energy provider to try </w:t>
      </w:r>
      <w:r>
        <w:t>to negotiate a reconnection</w:t>
      </w:r>
      <w:r w:rsidR="0046653B">
        <w:t xml:space="preserve">, </w:t>
      </w:r>
      <w:r>
        <w:t xml:space="preserve">but they </w:t>
      </w:r>
      <w:r w:rsidR="0008329F">
        <w:t xml:space="preserve">insisted the full debt be paid upfront before reconnecting the gas. </w:t>
      </w:r>
      <w:r w:rsidR="00E50B82" w:rsidRPr="00E50B82">
        <w:t>Unable to afford this and facing the prospect of closing her business the next day, Maya reached out to EWOQ for help.</w:t>
      </w:r>
    </w:p>
    <w:p w14:paraId="72CD6997" w14:textId="75AB656B" w:rsidR="009B3B6B" w:rsidRDefault="009B3B6B" w:rsidP="00E50B82">
      <w:pPr>
        <w:pStyle w:val="Heading4"/>
      </w:pPr>
      <w:r>
        <w:t>Here’s how we helped</w:t>
      </w:r>
    </w:p>
    <w:p w14:paraId="4D58C3A9" w14:textId="7854A509" w:rsidR="009B3B6B" w:rsidRDefault="009B3B6B" w:rsidP="009B3B6B">
      <w:pPr>
        <w:pStyle w:val="BodyText"/>
      </w:pPr>
      <w:r>
        <w:t xml:space="preserve">We contacted Maya’s energy provider and discussed what payment assistance she could access due to financial hardship. The energy provider agreed that Maya wouldn’t have to pay the </w:t>
      </w:r>
      <w:r w:rsidR="00B6348D">
        <w:t xml:space="preserve">total </w:t>
      </w:r>
      <w:r>
        <w:t xml:space="preserve">debt </w:t>
      </w:r>
      <w:r w:rsidR="00CD6FD6">
        <w:t>upfront,</w:t>
      </w:r>
      <w:r>
        <w:t xml:space="preserve"> but </w:t>
      </w:r>
      <w:r w:rsidR="00CD6FD6">
        <w:t xml:space="preserve">that </w:t>
      </w:r>
      <w:r w:rsidR="008A230A">
        <w:t xml:space="preserve">they </w:t>
      </w:r>
      <w:r>
        <w:t xml:space="preserve">required a lump sum payment for some of the debt before reconnecting the business. We helped negotiate an acceptable lump sum payment and ongoing payment plan to clear the rest of the debt. </w:t>
      </w:r>
    </w:p>
    <w:p w14:paraId="61570355" w14:textId="77777777" w:rsidR="009B3B6B" w:rsidRDefault="009B3B6B" w:rsidP="00F27762">
      <w:pPr>
        <w:pStyle w:val="Heading4"/>
      </w:pPr>
      <w:r>
        <w:t>Outcome</w:t>
      </w:r>
    </w:p>
    <w:p w14:paraId="01FCA88D" w14:textId="35D9667A" w:rsidR="00D44D6A" w:rsidRDefault="009B3B6B" w:rsidP="00B8682B">
      <w:pPr>
        <w:pStyle w:val="BodyText"/>
      </w:pPr>
      <w:r>
        <w:t>The energy provider reconnected Maya’s gas supply the very next day</w:t>
      </w:r>
      <w:r w:rsidR="001F17F2">
        <w:t xml:space="preserve">, allowing </w:t>
      </w:r>
      <w:r>
        <w:t>Maya</w:t>
      </w:r>
      <w:r w:rsidR="001F17F2" w:rsidRPr="001F17F2">
        <w:t xml:space="preserve"> </w:t>
      </w:r>
      <w:r w:rsidR="001F17F2">
        <w:t>to keep the doors open for her business</w:t>
      </w:r>
      <w:r w:rsidR="002902EF">
        <w:t xml:space="preserve">. She </w:t>
      </w:r>
      <w:r>
        <w:t xml:space="preserve">was relieved </w:t>
      </w:r>
      <w:r w:rsidR="002902EF">
        <w:t xml:space="preserve">to have avoided closure and </w:t>
      </w:r>
      <w:r>
        <w:t>grateful</w:t>
      </w:r>
      <w:r w:rsidR="002902EF">
        <w:t xml:space="preserve"> that</w:t>
      </w:r>
      <w:r>
        <w:t xml:space="preserve"> she could pay the debt off on a manageable payment plan</w:t>
      </w:r>
      <w:r w:rsidR="002902EF">
        <w:t xml:space="preserve"> and continue moving forward</w:t>
      </w:r>
      <w:r>
        <w:t xml:space="preserve">. </w:t>
      </w:r>
    </w:p>
    <w:p w14:paraId="6764BA7F" w14:textId="215C960B" w:rsidR="00AD4FAE" w:rsidRDefault="00AD4FAE" w:rsidP="00B8682B">
      <w:pPr>
        <w:pStyle w:val="BodyText"/>
      </w:pPr>
      <w:r w:rsidRPr="00AD4FAE">
        <w:t>This case highlights the importance of flexible payment options for small business owners facing financial hardship, and the role EWOQ plays in helping customers access support.</w:t>
      </w:r>
    </w:p>
    <w:p w14:paraId="148EF18D" w14:textId="604F51DA" w:rsidR="00AD4FAE" w:rsidRPr="00B8682B" w:rsidRDefault="00AD4FAE" w:rsidP="00B8682B">
      <w:pPr>
        <w:pStyle w:val="BodyText"/>
      </w:pPr>
      <w:r w:rsidRPr="00AD4FAE">
        <w:t>If you're struggling to manage energy bills for your home or business</w:t>
      </w:r>
      <w:r>
        <w:t xml:space="preserve"> and are unable to reach an agreement with your provider</w:t>
      </w:r>
      <w:r w:rsidRPr="00AD4FAE">
        <w:t>, EWOQ can help you explore your options</w:t>
      </w:r>
      <w:r>
        <w:t>.</w:t>
      </w:r>
    </w:p>
    <w:p w14:paraId="3104E59C" w14:textId="4D1BBE6C" w:rsidR="003E5697" w:rsidRPr="00B622DA" w:rsidRDefault="00D44D6A" w:rsidP="00A079DF">
      <w:pPr>
        <w:pStyle w:val="BodyText"/>
        <w:sectPr w:rsidR="003E5697" w:rsidRPr="00B622DA" w:rsidSect="00C51F2D">
          <w:headerReference w:type="even" r:id="rId20"/>
          <w:headerReference w:type="default" r:id="rId21"/>
          <w:pgSz w:w="11910" w:h="16840"/>
          <w:pgMar w:top="1480" w:right="1260" w:bottom="1020" w:left="1300" w:header="833" w:footer="832" w:gutter="0"/>
          <w:cols w:space="720"/>
          <w:docGrid w:linePitch="272"/>
        </w:sectPr>
      </w:pPr>
      <w:r w:rsidRPr="00B8682B">
        <w:t>*Name changed to protect privacy.</w:t>
      </w:r>
    </w:p>
    <w:p w14:paraId="7359E2F4" w14:textId="3F18A933" w:rsidR="001818C4" w:rsidRPr="00B622DA" w:rsidRDefault="001818C4" w:rsidP="001818C4">
      <w:pPr>
        <w:pStyle w:val="Heading2"/>
      </w:pPr>
      <w:bookmarkStart w:id="42" w:name="_Our_performance"/>
      <w:bookmarkStart w:id="43" w:name="_Toc146707354"/>
      <w:bookmarkStart w:id="44" w:name="_Toc207016569"/>
      <w:bookmarkEnd w:id="42"/>
      <w:r w:rsidRPr="00B622DA">
        <w:lastRenderedPageBreak/>
        <w:t>Our performance</w:t>
      </w:r>
      <w:bookmarkEnd w:id="43"/>
      <w:bookmarkEnd w:id="44"/>
    </w:p>
    <w:p w14:paraId="5A649364" w14:textId="77777777" w:rsidR="001818C4" w:rsidRPr="00B622DA" w:rsidRDefault="001818C4" w:rsidP="001818C4">
      <w:pPr>
        <w:pStyle w:val="Heading3"/>
      </w:pPr>
      <w:bookmarkStart w:id="45" w:name="_Our_strategic_plan"/>
      <w:bookmarkStart w:id="46" w:name="_Toc146707355"/>
      <w:bookmarkStart w:id="47" w:name="_Toc207016570"/>
      <w:bookmarkEnd w:id="45"/>
      <w:r w:rsidRPr="00B622DA">
        <w:t>Our strategic plan</w:t>
      </w:r>
      <w:bookmarkEnd w:id="46"/>
      <w:bookmarkEnd w:id="47"/>
    </w:p>
    <w:p w14:paraId="5F773AC5" w14:textId="77777777" w:rsidR="001818C4" w:rsidRPr="00B622DA" w:rsidRDefault="001818C4" w:rsidP="001818C4">
      <w:pPr>
        <w:pStyle w:val="BodyText"/>
      </w:pPr>
      <w:r w:rsidRPr="00B622DA">
        <w:t xml:space="preserve">The strategic plan informs our business plan, which details the activities we need to undertake to achieve our strategic objectives. Each year we allocate resources and make decisions to support the outcomes outlined in the strategy. </w:t>
      </w:r>
    </w:p>
    <w:p w14:paraId="7C16706E" w14:textId="57E4DA3B" w:rsidR="001818C4" w:rsidRPr="00B622DA" w:rsidRDefault="001818C4" w:rsidP="001818C4">
      <w:pPr>
        <w:pStyle w:val="BodyText"/>
      </w:pPr>
      <w:r w:rsidRPr="00B622DA">
        <w:t xml:space="preserve">Our Strategic Plan </w:t>
      </w:r>
      <w:r w:rsidR="00087FA6" w:rsidRPr="003F4C3E">
        <w:t>2024</w:t>
      </w:r>
      <w:r w:rsidR="00087FA6">
        <w:t>–</w:t>
      </w:r>
      <w:r w:rsidR="00087FA6" w:rsidRPr="003F4C3E">
        <w:t xml:space="preserve">28 </w:t>
      </w:r>
      <w:r w:rsidRPr="00B622DA">
        <w:t>outlines our vision over 4 years:</w:t>
      </w:r>
    </w:p>
    <w:p w14:paraId="03E41623" w14:textId="77777777" w:rsidR="001818C4" w:rsidRPr="00B622DA" w:rsidRDefault="001818C4" w:rsidP="001818C4">
      <w:pPr>
        <w:pStyle w:val="BodyText"/>
      </w:pPr>
      <w:r w:rsidRPr="00B622DA">
        <w:t>VISION: To make a positive difference to Queenslanders in a changing energy and water environment.</w:t>
      </w:r>
    </w:p>
    <w:tbl>
      <w:tblPr>
        <w:tblStyle w:val="TableGrid1"/>
        <w:tblW w:w="9338" w:type="dxa"/>
        <w:tblLook w:val="04A0" w:firstRow="1" w:lastRow="0" w:firstColumn="1" w:lastColumn="0" w:noHBand="0" w:noVBand="1"/>
        <w:tblCaption w:val="Strategic Plan 2024–28"/>
        <w:tblDescription w:val="This table details EWOQ's strategic plan for 2024–2028. In the first column you will find the pillar and then moving across the row you will find the objectives and then indicators of success for that pillar. "/>
      </w:tblPr>
      <w:tblGrid>
        <w:gridCol w:w="1696"/>
        <w:gridCol w:w="3686"/>
        <w:gridCol w:w="3956"/>
      </w:tblGrid>
      <w:tr w:rsidR="00EF35F5" w:rsidRPr="003F4C3E" w14:paraId="15B2FF42" w14:textId="77777777" w:rsidTr="00F31E6E">
        <w:trPr>
          <w:tblHeader/>
        </w:trPr>
        <w:tc>
          <w:tcPr>
            <w:tcW w:w="1696" w:type="dxa"/>
          </w:tcPr>
          <w:p w14:paraId="25F741DF" w14:textId="77777777" w:rsidR="00EF35F5" w:rsidRPr="003F4C3E" w:rsidRDefault="00EF35F5" w:rsidP="00F31E6E">
            <w:pPr>
              <w:pStyle w:val="Tableheader"/>
            </w:pPr>
            <w:r w:rsidRPr="003F4C3E">
              <w:t>Pillars</w:t>
            </w:r>
          </w:p>
        </w:tc>
        <w:tc>
          <w:tcPr>
            <w:tcW w:w="3686" w:type="dxa"/>
          </w:tcPr>
          <w:p w14:paraId="19A6E1B4" w14:textId="77777777" w:rsidR="00EF35F5" w:rsidRPr="003F4C3E" w:rsidRDefault="00EF35F5" w:rsidP="00F31E6E">
            <w:pPr>
              <w:pStyle w:val="Tableheader"/>
            </w:pPr>
            <w:r w:rsidRPr="003F4C3E">
              <w:t>Objectives</w:t>
            </w:r>
          </w:p>
        </w:tc>
        <w:tc>
          <w:tcPr>
            <w:tcW w:w="3956" w:type="dxa"/>
          </w:tcPr>
          <w:p w14:paraId="322D7A21" w14:textId="77777777" w:rsidR="00EF35F5" w:rsidRPr="003F4C3E" w:rsidRDefault="00EF35F5" w:rsidP="00F31E6E">
            <w:pPr>
              <w:pStyle w:val="Tableheader"/>
            </w:pPr>
            <w:r w:rsidRPr="003F4C3E">
              <w:t>Indicators of success</w:t>
            </w:r>
          </w:p>
        </w:tc>
      </w:tr>
      <w:tr w:rsidR="00EF35F5" w:rsidRPr="003F4C3E" w14:paraId="6ECD7970" w14:textId="77777777" w:rsidTr="00F31E6E">
        <w:tc>
          <w:tcPr>
            <w:tcW w:w="1696" w:type="dxa"/>
          </w:tcPr>
          <w:p w14:paraId="0EF75475" w14:textId="77777777" w:rsidR="00EF35F5" w:rsidRPr="003F4C3E" w:rsidRDefault="00EF35F5" w:rsidP="00F31E6E">
            <w:pPr>
              <w:pStyle w:val="Tabletext"/>
              <w:rPr>
                <w:b/>
                <w:bCs/>
              </w:rPr>
            </w:pPr>
            <w:r w:rsidRPr="003F4C3E">
              <w:t>Customer</w:t>
            </w:r>
          </w:p>
        </w:tc>
        <w:tc>
          <w:tcPr>
            <w:tcW w:w="3686" w:type="dxa"/>
          </w:tcPr>
          <w:p w14:paraId="416FB8F0" w14:textId="77777777" w:rsidR="00EF35F5" w:rsidRPr="003D5930" w:rsidRDefault="00EF35F5" w:rsidP="00F31E6E">
            <w:pPr>
              <w:pStyle w:val="Tablebulletlist"/>
              <w:rPr>
                <w:lang w:val="en-GB"/>
              </w:rPr>
            </w:pPr>
            <w:r w:rsidRPr="003D5930">
              <w:rPr>
                <w:lang w:val="en-GB"/>
              </w:rPr>
              <w:t xml:space="preserve">We deliver fair and reasonable outcomes for consumers and scheme participants. </w:t>
            </w:r>
          </w:p>
          <w:p w14:paraId="76169E02" w14:textId="77777777" w:rsidR="00EF35F5" w:rsidRPr="003D5930" w:rsidRDefault="00EF35F5" w:rsidP="00F31E6E">
            <w:pPr>
              <w:pStyle w:val="Tablebulletlist"/>
              <w:rPr>
                <w:lang w:val="en-GB"/>
              </w:rPr>
            </w:pPr>
            <w:r w:rsidRPr="003D5930">
              <w:rPr>
                <w:lang w:val="en-GB"/>
              </w:rPr>
              <w:t xml:space="preserve">We listen to understand and respect our customers to build and maintain their trust. </w:t>
            </w:r>
          </w:p>
          <w:p w14:paraId="5CB8B639" w14:textId="77777777" w:rsidR="00EF35F5" w:rsidRPr="003D5930" w:rsidRDefault="00EF35F5" w:rsidP="00F31E6E">
            <w:pPr>
              <w:pStyle w:val="Tablebulletlist"/>
              <w:rPr>
                <w:lang w:val="en-GB"/>
              </w:rPr>
            </w:pPr>
            <w:r w:rsidRPr="003D5930">
              <w:rPr>
                <w:lang w:val="en-GB"/>
              </w:rPr>
              <w:t>Our teams have the skills to resolve wide-ranging problems for our internal and external customers.</w:t>
            </w:r>
          </w:p>
        </w:tc>
        <w:tc>
          <w:tcPr>
            <w:tcW w:w="3956" w:type="dxa"/>
          </w:tcPr>
          <w:p w14:paraId="3533A085" w14:textId="77777777" w:rsidR="00EF35F5" w:rsidRPr="003D5930" w:rsidRDefault="00EF35F5" w:rsidP="00F31E6E">
            <w:pPr>
              <w:pStyle w:val="Tablebulletlist"/>
              <w:rPr>
                <w:lang w:val="en-GB"/>
              </w:rPr>
            </w:pPr>
            <w:r w:rsidRPr="003D5930">
              <w:rPr>
                <w:lang w:val="en-GB"/>
              </w:rPr>
              <w:t xml:space="preserve">Achieve agreed targets in customer and scheme participant surveys. </w:t>
            </w:r>
          </w:p>
          <w:p w14:paraId="18A1D2CE" w14:textId="77777777" w:rsidR="00EF35F5" w:rsidRPr="003D5930" w:rsidRDefault="00EF35F5" w:rsidP="00F31E6E">
            <w:pPr>
              <w:pStyle w:val="Tablebulletlist"/>
              <w:rPr>
                <w:lang w:val="en-GB"/>
              </w:rPr>
            </w:pPr>
            <w:r w:rsidRPr="003D5930">
              <w:rPr>
                <w:lang w:val="en-GB"/>
              </w:rPr>
              <w:t>Achieve agreed dispute resolution targets.</w:t>
            </w:r>
          </w:p>
          <w:p w14:paraId="1320DD10" w14:textId="77777777" w:rsidR="00EF35F5" w:rsidRPr="003D5930" w:rsidRDefault="00EF35F5" w:rsidP="00F31E6E">
            <w:pPr>
              <w:pStyle w:val="Tablebulletlist"/>
              <w:rPr>
                <w:lang w:val="en-GB"/>
              </w:rPr>
            </w:pPr>
            <w:r w:rsidRPr="003D5930">
              <w:rPr>
                <w:lang w:val="en-GB"/>
              </w:rPr>
              <w:t xml:space="preserve">Continuously improve quality and customer experience. </w:t>
            </w:r>
          </w:p>
        </w:tc>
      </w:tr>
      <w:tr w:rsidR="00EF35F5" w:rsidRPr="003F4C3E" w14:paraId="706074EC" w14:textId="77777777" w:rsidTr="00F31E6E">
        <w:tc>
          <w:tcPr>
            <w:tcW w:w="1696" w:type="dxa"/>
          </w:tcPr>
          <w:p w14:paraId="5BB8BA97" w14:textId="77777777" w:rsidR="00EF35F5" w:rsidRPr="003F4C3E" w:rsidRDefault="00EF35F5" w:rsidP="00F31E6E">
            <w:pPr>
              <w:pStyle w:val="Tabletext"/>
              <w:rPr>
                <w:b/>
                <w:bCs/>
              </w:rPr>
            </w:pPr>
            <w:r w:rsidRPr="003F4C3E">
              <w:t>People</w:t>
            </w:r>
          </w:p>
        </w:tc>
        <w:tc>
          <w:tcPr>
            <w:tcW w:w="3686" w:type="dxa"/>
          </w:tcPr>
          <w:p w14:paraId="58DB2B44" w14:textId="77777777" w:rsidR="00EF35F5" w:rsidRPr="003D5930" w:rsidRDefault="00EF35F5" w:rsidP="00F31E6E">
            <w:pPr>
              <w:pStyle w:val="Tablebulletlist"/>
              <w:rPr>
                <w:lang w:val="en-GB"/>
              </w:rPr>
            </w:pPr>
            <w:r w:rsidRPr="003D5930">
              <w:rPr>
                <w:lang w:val="en-GB"/>
              </w:rPr>
              <w:t xml:space="preserve">We attract, develop and retain committed professionals who are motivated by our values. </w:t>
            </w:r>
          </w:p>
          <w:p w14:paraId="6B17A592" w14:textId="77777777" w:rsidR="00EF35F5" w:rsidRPr="003D5930" w:rsidRDefault="00EF35F5" w:rsidP="00F31E6E">
            <w:pPr>
              <w:pStyle w:val="Tablebulletlist"/>
              <w:rPr>
                <w:lang w:val="en-GB"/>
              </w:rPr>
            </w:pPr>
            <w:r w:rsidRPr="003D5930">
              <w:rPr>
                <w:lang w:val="en-GB"/>
              </w:rPr>
              <w:t xml:space="preserve">We have an empowered, high-performing and resourceful team. </w:t>
            </w:r>
          </w:p>
          <w:p w14:paraId="0537B207" w14:textId="77777777" w:rsidR="00EF35F5" w:rsidRPr="003D5930" w:rsidRDefault="00EF35F5" w:rsidP="00F31E6E">
            <w:pPr>
              <w:pStyle w:val="Tablebulletlist"/>
              <w:rPr>
                <w:lang w:val="en-GB"/>
              </w:rPr>
            </w:pPr>
            <w:r w:rsidRPr="003D5930">
              <w:rPr>
                <w:lang w:val="en-GB"/>
              </w:rPr>
              <w:t xml:space="preserve">We build the capabilities of our people now and for the future. </w:t>
            </w:r>
          </w:p>
        </w:tc>
        <w:tc>
          <w:tcPr>
            <w:tcW w:w="3956" w:type="dxa"/>
          </w:tcPr>
          <w:p w14:paraId="44B55DE1" w14:textId="77777777" w:rsidR="00EF35F5" w:rsidRPr="003D5930" w:rsidRDefault="00EF35F5" w:rsidP="00F31E6E">
            <w:pPr>
              <w:pStyle w:val="Tablebulletlist"/>
              <w:rPr>
                <w:lang w:val="en-GB"/>
              </w:rPr>
            </w:pPr>
            <w:r w:rsidRPr="003D5930">
              <w:rPr>
                <w:lang w:val="en-GB"/>
              </w:rPr>
              <w:t xml:space="preserve">Increase engagement result of </w:t>
            </w:r>
            <w:r w:rsidRPr="003D5930">
              <w:rPr>
                <w:i/>
                <w:lang w:val="en-GB"/>
              </w:rPr>
              <w:t xml:space="preserve">Working for Queensland </w:t>
            </w:r>
            <w:r w:rsidRPr="003D5930">
              <w:rPr>
                <w:lang w:val="en-GB"/>
              </w:rPr>
              <w:t xml:space="preserve">survey. </w:t>
            </w:r>
          </w:p>
          <w:p w14:paraId="7CDF6870" w14:textId="77777777" w:rsidR="00EF35F5" w:rsidRPr="003D5930" w:rsidRDefault="00EF35F5" w:rsidP="00F31E6E">
            <w:pPr>
              <w:pStyle w:val="Tablebulletlist"/>
              <w:rPr>
                <w:lang w:val="en-GB"/>
              </w:rPr>
            </w:pPr>
            <w:r w:rsidRPr="003D5930">
              <w:rPr>
                <w:lang w:val="en-GB"/>
              </w:rPr>
              <w:t xml:space="preserve">Retain </w:t>
            </w:r>
            <w:r w:rsidRPr="003D5930">
              <w:rPr>
                <w:i/>
                <w:lang w:val="en-GB"/>
              </w:rPr>
              <w:t>My workgroup</w:t>
            </w:r>
            <w:r w:rsidRPr="003D5930">
              <w:rPr>
                <w:lang w:val="en-GB"/>
              </w:rPr>
              <w:t xml:space="preserve"> factor result in the top quartile of </w:t>
            </w:r>
            <w:r w:rsidRPr="003D5930">
              <w:rPr>
                <w:i/>
                <w:lang w:val="en-GB"/>
              </w:rPr>
              <w:t>Working for Queensland</w:t>
            </w:r>
            <w:r w:rsidRPr="003D5930">
              <w:rPr>
                <w:lang w:val="en-GB"/>
              </w:rPr>
              <w:t xml:space="preserve"> comparison data. </w:t>
            </w:r>
          </w:p>
          <w:p w14:paraId="21B67984" w14:textId="77777777" w:rsidR="00EF35F5" w:rsidRPr="003D5930" w:rsidRDefault="00EF35F5" w:rsidP="00F31E6E">
            <w:pPr>
              <w:pStyle w:val="Tablebulletlist"/>
              <w:rPr>
                <w:lang w:val="en-GB"/>
              </w:rPr>
            </w:pPr>
            <w:r w:rsidRPr="003D5930">
              <w:rPr>
                <w:lang w:val="en-GB"/>
              </w:rPr>
              <w:t xml:space="preserve">Required capabilities are identified and professional development completed. </w:t>
            </w:r>
          </w:p>
        </w:tc>
      </w:tr>
      <w:tr w:rsidR="00EF35F5" w:rsidRPr="003F4C3E" w14:paraId="1107F610" w14:textId="77777777" w:rsidTr="00F31E6E">
        <w:tc>
          <w:tcPr>
            <w:tcW w:w="1696" w:type="dxa"/>
          </w:tcPr>
          <w:p w14:paraId="3F7275E0" w14:textId="77777777" w:rsidR="00EF35F5" w:rsidRPr="003F4C3E" w:rsidRDefault="00EF35F5" w:rsidP="00F31E6E">
            <w:pPr>
              <w:pStyle w:val="Tabletext"/>
              <w:rPr>
                <w:b/>
                <w:bCs/>
              </w:rPr>
            </w:pPr>
            <w:r w:rsidRPr="003F4C3E">
              <w:t>Service</w:t>
            </w:r>
          </w:p>
        </w:tc>
        <w:tc>
          <w:tcPr>
            <w:tcW w:w="3686" w:type="dxa"/>
          </w:tcPr>
          <w:p w14:paraId="2520DAD5" w14:textId="77777777" w:rsidR="00EF35F5" w:rsidRPr="003D5930" w:rsidRDefault="00EF35F5" w:rsidP="00F31E6E">
            <w:pPr>
              <w:pStyle w:val="Tablebulletlist"/>
              <w:rPr>
                <w:lang w:val="en-GB"/>
              </w:rPr>
            </w:pPr>
            <w:r w:rsidRPr="003D5930">
              <w:rPr>
                <w:lang w:val="en-GB"/>
              </w:rPr>
              <w:t xml:space="preserve">We evolve with our changing environment. </w:t>
            </w:r>
          </w:p>
          <w:p w14:paraId="7877E9A7" w14:textId="77777777" w:rsidR="00EF35F5" w:rsidRPr="003D5930" w:rsidRDefault="00EF35F5" w:rsidP="00F31E6E">
            <w:pPr>
              <w:pStyle w:val="Tablebulletlist"/>
              <w:rPr>
                <w:lang w:val="en-GB"/>
              </w:rPr>
            </w:pPr>
            <w:r w:rsidRPr="003D5930">
              <w:rPr>
                <w:lang w:val="en-GB"/>
              </w:rPr>
              <w:t>We embrace change and adapt to emerging technologies.</w:t>
            </w:r>
          </w:p>
          <w:p w14:paraId="2B4BA86D" w14:textId="77777777" w:rsidR="00EF35F5" w:rsidRPr="003D5930" w:rsidRDefault="00EF35F5" w:rsidP="00F31E6E">
            <w:pPr>
              <w:pStyle w:val="Tablebulletlist"/>
              <w:rPr>
                <w:lang w:val="en-GB"/>
              </w:rPr>
            </w:pPr>
            <w:r w:rsidRPr="003D5930">
              <w:rPr>
                <w:lang w:val="en-GB"/>
              </w:rPr>
              <w:t xml:space="preserve">Our business is accountable, efficient and effective. </w:t>
            </w:r>
          </w:p>
        </w:tc>
        <w:tc>
          <w:tcPr>
            <w:tcW w:w="3956" w:type="dxa"/>
          </w:tcPr>
          <w:p w14:paraId="108921B6" w14:textId="77777777" w:rsidR="00EF35F5" w:rsidRPr="003D5930" w:rsidRDefault="00EF35F5" w:rsidP="00F31E6E">
            <w:pPr>
              <w:pStyle w:val="Tablebulletlist"/>
              <w:rPr>
                <w:lang w:val="en-GB"/>
              </w:rPr>
            </w:pPr>
            <w:r w:rsidRPr="003D5930">
              <w:rPr>
                <w:lang w:val="en-GB"/>
              </w:rPr>
              <w:t xml:space="preserve">Being prepared for legislative changes and an expanded jurisdiction. </w:t>
            </w:r>
          </w:p>
          <w:p w14:paraId="77DEFADC" w14:textId="77777777" w:rsidR="00EF35F5" w:rsidRPr="003D5930" w:rsidRDefault="00EF35F5" w:rsidP="00F31E6E">
            <w:pPr>
              <w:pStyle w:val="Tablebulletlist"/>
              <w:rPr>
                <w:lang w:val="en-GB"/>
              </w:rPr>
            </w:pPr>
            <w:r w:rsidRPr="003D5930">
              <w:rPr>
                <w:lang w:val="en-GB"/>
              </w:rPr>
              <w:t>Invest in our systems and processes to ensure we remain fit for purpose.</w:t>
            </w:r>
          </w:p>
          <w:p w14:paraId="404ACF85" w14:textId="77777777" w:rsidR="00EF35F5" w:rsidRPr="003D5930" w:rsidRDefault="00EF35F5" w:rsidP="00F31E6E">
            <w:pPr>
              <w:pStyle w:val="Tablebulletlist"/>
              <w:rPr>
                <w:lang w:val="en-GB"/>
              </w:rPr>
            </w:pPr>
            <w:r w:rsidRPr="003D5930">
              <w:rPr>
                <w:lang w:val="en-GB"/>
              </w:rPr>
              <w:t xml:space="preserve">Deliver our services effectively within agreed targets. </w:t>
            </w:r>
          </w:p>
        </w:tc>
      </w:tr>
      <w:tr w:rsidR="00EF35F5" w:rsidRPr="003F4C3E" w14:paraId="5D1DE2AF" w14:textId="77777777" w:rsidTr="00F31E6E">
        <w:tc>
          <w:tcPr>
            <w:tcW w:w="1696" w:type="dxa"/>
          </w:tcPr>
          <w:p w14:paraId="797787FE" w14:textId="77777777" w:rsidR="00EF35F5" w:rsidRPr="003F4C3E" w:rsidRDefault="00EF35F5" w:rsidP="00F31E6E">
            <w:pPr>
              <w:pStyle w:val="Tabletext"/>
            </w:pPr>
            <w:r w:rsidRPr="003F4C3E">
              <w:t>Connections</w:t>
            </w:r>
          </w:p>
        </w:tc>
        <w:tc>
          <w:tcPr>
            <w:tcW w:w="3686" w:type="dxa"/>
          </w:tcPr>
          <w:p w14:paraId="79A926B6" w14:textId="77777777" w:rsidR="00EF35F5" w:rsidRPr="003D5930" w:rsidRDefault="00EF35F5" w:rsidP="00F31E6E">
            <w:pPr>
              <w:pStyle w:val="Tablebulletlist"/>
              <w:rPr>
                <w:lang w:val="en-GB"/>
              </w:rPr>
            </w:pPr>
            <w:r w:rsidRPr="003D5930">
              <w:rPr>
                <w:lang w:val="en-GB"/>
              </w:rPr>
              <w:t>Everyone who needs our help knows who we are and how to contact us.</w:t>
            </w:r>
          </w:p>
          <w:p w14:paraId="693F15AB" w14:textId="77777777" w:rsidR="00EF35F5" w:rsidRPr="003D5930" w:rsidRDefault="00EF35F5" w:rsidP="00F31E6E">
            <w:pPr>
              <w:pStyle w:val="Tablebulletlist"/>
              <w:rPr>
                <w:lang w:val="en-GB"/>
              </w:rPr>
            </w:pPr>
            <w:r w:rsidRPr="003D5930">
              <w:rPr>
                <w:lang w:val="en-GB"/>
              </w:rPr>
              <w:lastRenderedPageBreak/>
              <w:t>We inform providers and consumers on how we can help with energy and water issues.</w:t>
            </w:r>
          </w:p>
          <w:p w14:paraId="342F1D36" w14:textId="77777777" w:rsidR="00EF35F5" w:rsidRPr="003D5930" w:rsidRDefault="00EF35F5" w:rsidP="00F31E6E">
            <w:pPr>
              <w:pStyle w:val="Tablebulletlist"/>
              <w:rPr>
                <w:lang w:val="en-GB"/>
              </w:rPr>
            </w:pPr>
            <w:r w:rsidRPr="003D5930">
              <w:rPr>
                <w:lang w:val="en-GB"/>
              </w:rPr>
              <w:t>We collaborate with organisations who support energy and water consumers.</w:t>
            </w:r>
          </w:p>
          <w:p w14:paraId="0E805D2A" w14:textId="77777777" w:rsidR="00EF35F5" w:rsidRPr="003D5930" w:rsidRDefault="00EF35F5" w:rsidP="00F31E6E">
            <w:pPr>
              <w:pStyle w:val="Tablebulletlist"/>
              <w:rPr>
                <w:lang w:val="en-GB"/>
              </w:rPr>
            </w:pPr>
            <w:r w:rsidRPr="003D5930">
              <w:rPr>
                <w:lang w:val="en-GB"/>
              </w:rPr>
              <w:t>We connect with and influence our stakeholders to improve outcomes for the sector.</w:t>
            </w:r>
          </w:p>
        </w:tc>
        <w:tc>
          <w:tcPr>
            <w:tcW w:w="3956" w:type="dxa"/>
          </w:tcPr>
          <w:p w14:paraId="6D82BEBD" w14:textId="77777777" w:rsidR="00EF35F5" w:rsidRPr="003D5930" w:rsidRDefault="00EF35F5" w:rsidP="00F31E6E">
            <w:pPr>
              <w:pStyle w:val="Tablebulletlist"/>
              <w:rPr>
                <w:lang w:val="en-GB"/>
              </w:rPr>
            </w:pPr>
            <w:r w:rsidRPr="003D5930">
              <w:rPr>
                <w:lang w:val="en-GB"/>
              </w:rPr>
              <w:lastRenderedPageBreak/>
              <w:t xml:space="preserve">Share our insights and experiences to collaboratively improve the sector for all. </w:t>
            </w:r>
          </w:p>
          <w:p w14:paraId="4BDC587D" w14:textId="77777777" w:rsidR="00EF35F5" w:rsidRPr="003D5930" w:rsidRDefault="00EF35F5" w:rsidP="00F31E6E">
            <w:pPr>
              <w:pStyle w:val="Tablebulletlist"/>
              <w:rPr>
                <w:lang w:val="en-GB"/>
              </w:rPr>
            </w:pPr>
            <w:r w:rsidRPr="003D5930">
              <w:rPr>
                <w:lang w:val="en-GB"/>
              </w:rPr>
              <w:t xml:space="preserve">Provide information to help our stakeholders understand and help </w:t>
            </w:r>
            <w:r w:rsidRPr="003D5930">
              <w:rPr>
                <w:lang w:val="en-GB"/>
              </w:rPr>
              <w:lastRenderedPageBreak/>
              <w:t xml:space="preserve">resolve the issues their customers are experiencing. </w:t>
            </w:r>
          </w:p>
          <w:p w14:paraId="5F3B88C0" w14:textId="77777777" w:rsidR="00EF35F5" w:rsidRPr="003D5930" w:rsidRDefault="00EF35F5" w:rsidP="00F31E6E">
            <w:pPr>
              <w:pStyle w:val="Tablebulletlist"/>
              <w:rPr>
                <w:lang w:val="en-GB"/>
              </w:rPr>
            </w:pPr>
            <w:r w:rsidRPr="003D5930">
              <w:rPr>
                <w:lang w:val="en-GB"/>
              </w:rPr>
              <w:t xml:space="preserve">Meet with communities across the state via in-person and digital methods. </w:t>
            </w:r>
          </w:p>
          <w:p w14:paraId="09FA29AF" w14:textId="77777777" w:rsidR="00EF35F5" w:rsidRPr="003D5930" w:rsidRDefault="00EF35F5" w:rsidP="00F31E6E">
            <w:pPr>
              <w:pStyle w:val="Tablebulletlist"/>
              <w:rPr>
                <w:lang w:val="en-GB"/>
              </w:rPr>
            </w:pPr>
            <w:r w:rsidRPr="003D5930">
              <w:rPr>
                <w:lang w:val="en-GB"/>
              </w:rPr>
              <w:t xml:space="preserve">Increase awareness of our service through a variety of channels. </w:t>
            </w:r>
          </w:p>
        </w:tc>
      </w:tr>
    </w:tbl>
    <w:p w14:paraId="075FA541" w14:textId="77777777" w:rsidR="008D67F5" w:rsidRPr="003F4C3E" w:rsidRDefault="008D67F5" w:rsidP="008D67F5">
      <w:pPr>
        <w:pStyle w:val="BodyText"/>
        <w:rPr>
          <w:rStyle w:val="Strong"/>
        </w:rPr>
      </w:pPr>
      <w:r w:rsidRPr="003F4C3E">
        <w:rPr>
          <w:rStyle w:val="Strong"/>
        </w:rPr>
        <w:lastRenderedPageBreak/>
        <w:t>We will deliver our objectives through our key strategic initiatives:</w:t>
      </w:r>
    </w:p>
    <w:p w14:paraId="7B535C64" w14:textId="77777777" w:rsidR="008D67F5" w:rsidRPr="003D5930" w:rsidRDefault="008D67F5" w:rsidP="008D67F5">
      <w:pPr>
        <w:pStyle w:val="ListBullet"/>
        <w:rPr>
          <w:lang w:val="en-GB"/>
        </w:rPr>
      </w:pPr>
      <w:r w:rsidRPr="003D5930">
        <w:rPr>
          <w:lang w:val="en-GB"/>
        </w:rPr>
        <w:t xml:space="preserve">building future capabilities </w:t>
      </w:r>
    </w:p>
    <w:p w14:paraId="480C67DB" w14:textId="77777777" w:rsidR="008D67F5" w:rsidRPr="003D5930" w:rsidRDefault="008D67F5" w:rsidP="008D67F5">
      <w:pPr>
        <w:pStyle w:val="ListBullet"/>
        <w:rPr>
          <w:lang w:val="en-GB"/>
        </w:rPr>
      </w:pPr>
      <w:r w:rsidRPr="003D5930">
        <w:rPr>
          <w:lang w:val="en-GB"/>
        </w:rPr>
        <w:t>contributing to reconciliation with First Nations people</w:t>
      </w:r>
    </w:p>
    <w:p w14:paraId="1EF91C65" w14:textId="77777777" w:rsidR="008D67F5" w:rsidRPr="003D5930" w:rsidRDefault="008D67F5" w:rsidP="008D67F5">
      <w:pPr>
        <w:pStyle w:val="ListBullet"/>
        <w:rPr>
          <w:lang w:val="en-GB"/>
        </w:rPr>
      </w:pPr>
      <w:r w:rsidRPr="003D5930">
        <w:rPr>
          <w:lang w:val="en-GB"/>
        </w:rPr>
        <w:t xml:space="preserve">implement a contemporary customer relationship management solution </w:t>
      </w:r>
    </w:p>
    <w:p w14:paraId="55C30E61" w14:textId="77777777" w:rsidR="008D67F5" w:rsidRPr="003D5930" w:rsidRDefault="008D67F5" w:rsidP="008D67F5">
      <w:pPr>
        <w:pStyle w:val="ListBullet"/>
        <w:rPr>
          <w:lang w:val="en-GB"/>
        </w:rPr>
      </w:pPr>
      <w:r w:rsidRPr="003D5930">
        <w:rPr>
          <w:lang w:val="en-GB"/>
        </w:rPr>
        <w:t>driving efficiencies and effectiveness</w:t>
      </w:r>
    </w:p>
    <w:p w14:paraId="370B8837" w14:textId="77777777" w:rsidR="008D67F5" w:rsidRPr="003D5930" w:rsidRDefault="008D67F5" w:rsidP="008D67F5">
      <w:pPr>
        <w:pStyle w:val="ListBullet"/>
        <w:rPr>
          <w:lang w:val="en-GB"/>
        </w:rPr>
      </w:pPr>
      <w:r w:rsidRPr="003D5930">
        <w:rPr>
          <w:lang w:val="en-GB"/>
        </w:rPr>
        <w:t>embedding our better normal picture</w:t>
      </w:r>
    </w:p>
    <w:p w14:paraId="50756BD0" w14:textId="77777777" w:rsidR="008D67F5" w:rsidRPr="003D5930" w:rsidRDefault="008D67F5" w:rsidP="008D67F5">
      <w:pPr>
        <w:pStyle w:val="ListBullet"/>
        <w:rPr>
          <w:lang w:val="en-GB"/>
        </w:rPr>
      </w:pPr>
      <w:r w:rsidRPr="003D5930">
        <w:rPr>
          <w:lang w:val="en-GB"/>
        </w:rPr>
        <w:t xml:space="preserve">enhancing scheme participant management </w:t>
      </w:r>
    </w:p>
    <w:p w14:paraId="43B5EF7E" w14:textId="77777777" w:rsidR="008D67F5" w:rsidRPr="003D5930" w:rsidRDefault="008D67F5" w:rsidP="008D67F5">
      <w:pPr>
        <w:pStyle w:val="ListBullet"/>
        <w:rPr>
          <w:lang w:val="en-GB"/>
        </w:rPr>
      </w:pPr>
      <w:r w:rsidRPr="003D5930">
        <w:rPr>
          <w:lang w:val="en-GB"/>
        </w:rPr>
        <w:t xml:space="preserve">enriching customer experience </w:t>
      </w:r>
    </w:p>
    <w:p w14:paraId="35B181F3" w14:textId="77777777" w:rsidR="008D67F5" w:rsidRPr="003D5930" w:rsidRDefault="008D67F5" w:rsidP="008D67F5">
      <w:pPr>
        <w:pStyle w:val="ListBullet"/>
        <w:rPr>
          <w:lang w:val="en-GB"/>
        </w:rPr>
      </w:pPr>
      <w:r w:rsidRPr="003D5930">
        <w:rPr>
          <w:lang w:val="en-GB"/>
        </w:rPr>
        <w:t xml:space="preserve">raising awareness of our service. </w:t>
      </w:r>
    </w:p>
    <w:p w14:paraId="75D3248F" w14:textId="77777777" w:rsidR="008D67F5" w:rsidRPr="003F4C3E" w:rsidRDefault="008D67F5" w:rsidP="008D67F5">
      <w:pPr>
        <w:pStyle w:val="BodyText"/>
        <w:rPr>
          <w:rStyle w:val="Strong"/>
        </w:rPr>
      </w:pPr>
      <w:r w:rsidRPr="003F4C3E">
        <w:rPr>
          <w:rStyle w:val="Strong"/>
        </w:rPr>
        <w:t>We will embrace opportunities by:</w:t>
      </w:r>
    </w:p>
    <w:p w14:paraId="402E879F" w14:textId="77777777" w:rsidR="008D67F5" w:rsidRPr="003D5930" w:rsidRDefault="008D67F5" w:rsidP="008D67F5">
      <w:pPr>
        <w:pStyle w:val="ListBullet"/>
        <w:rPr>
          <w:lang w:val="en-GB"/>
        </w:rPr>
      </w:pPr>
      <w:r w:rsidRPr="003D5930">
        <w:rPr>
          <w:lang w:val="en-GB"/>
        </w:rPr>
        <w:t>adapting to the needs of our ever-changing world, including issues impacting our community</w:t>
      </w:r>
    </w:p>
    <w:p w14:paraId="5415BA66" w14:textId="77777777" w:rsidR="008D67F5" w:rsidRPr="003D5930" w:rsidRDefault="008D67F5" w:rsidP="008D67F5">
      <w:pPr>
        <w:pStyle w:val="ListBullet"/>
        <w:rPr>
          <w:lang w:val="en-GB"/>
        </w:rPr>
      </w:pPr>
      <w:r w:rsidRPr="003D5930">
        <w:rPr>
          <w:lang w:val="en-GB"/>
        </w:rPr>
        <w:t>expanding our jurisdiction to include renewable energy</w:t>
      </w:r>
    </w:p>
    <w:p w14:paraId="609CBA83" w14:textId="77777777" w:rsidR="008D67F5" w:rsidRPr="003D5930" w:rsidRDefault="008D67F5" w:rsidP="008D67F5">
      <w:pPr>
        <w:pStyle w:val="ListBullet"/>
        <w:rPr>
          <w:lang w:val="en-GB"/>
        </w:rPr>
      </w:pPr>
      <w:r w:rsidRPr="003D5930">
        <w:rPr>
          <w:lang w:val="en-GB"/>
        </w:rPr>
        <w:t>future focus on alternative energy options.</w:t>
      </w:r>
    </w:p>
    <w:p w14:paraId="5CF20029" w14:textId="77777777" w:rsidR="001818C4" w:rsidRPr="00B622DA" w:rsidRDefault="001818C4" w:rsidP="0031443D">
      <w:pPr>
        <w:pStyle w:val="BodyText"/>
        <w:rPr>
          <w:rFonts w:eastAsia="Times New Roman" w:cs="Arial"/>
          <w:szCs w:val="20"/>
          <w:u w:color="0000FF"/>
          <w:lang w:eastAsia="en-AU"/>
        </w:rPr>
      </w:pPr>
      <w:r w:rsidRPr="00B622DA">
        <w:br w:type="page"/>
      </w:r>
    </w:p>
    <w:bookmarkStart w:id="48" w:name="_Our_achievements"/>
    <w:bookmarkEnd w:id="48"/>
    <w:p w14:paraId="4AFD136A" w14:textId="77777777" w:rsidR="001818C4" w:rsidRPr="00B622DA" w:rsidRDefault="001818C4" w:rsidP="001818C4">
      <w:pPr>
        <w:pStyle w:val="Heading3"/>
      </w:pPr>
      <w:r w:rsidRPr="00B622DA">
        <w:lastRenderedPageBreak/>
        <w:fldChar w:fldCharType="begin"/>
      </w:r>
      <w:r w:rsidRPr="00B622DA">
        <w:instrText xml:space="preserve"> XE "Performance against strategic plan" </w:instrText>
      </w:r>
      <w:r w:rsidRPr="00B622DA">
        <w:fldChar w:fldCharType="end"/>
      </w:r>
      <w:bookmarkStart w:id="49" w:name="Our_Achievements"/>
      <w:bookmarkStart w:id="50" w:name="_Toc146707356"/>
      <w:bookmarkStart w:id="51" w:name="_Toc207016571"/>
      <w:bookmarkEnd w:id="49"/>
      <w:r w:rsidRPr="00B622DA">
        <w:t>Our achievements</w:t>
      </w:r>
      <w:bookmarkEnd w:id="50"/>
      <w:bookmarkEnd w:id="51"/>
    </w:p>
    <w:p w14:paraId="69DEA046" w14:textId="5D5B00F1" w:rsidR="001818C4" w:rsidRPr="00B622DA" w:rsidRDefault="001818C4" w:rsidP="001818C4">
      <w:pPr>
        <w:pStyle w:val="BodyText"/>
      </w:pPr>
      <w:r w:rsidRPr="00B622DA">
        <w:t xml:space="preserve">We have made significant progress toward achieving our strategic initiatives during </w:t>
      </w:r>
      <w:r w:rsidR="007209E6" w:rsidRPr="003F4C3E">
        <w:t>2024</w:t>
      </w:r>
      <w:r w:rsidR="007209E6">
        <w:t>–</w:t>
      </w:r>
      <w:r w:rsidR="007209E6" w:rsidRPr="003F4C3E">
        <w:t>25</w:t>
      </w:r>
      <w:r w:rsidRPr="00B622DA">
        <w:t>.</w:t>
      </w:r>
    </w:p>
    <w:tbl>
      <w:tblPr>
        <w:tblStyle w:val="TableGrid"/>
        <w:tblW w:w="0" w:type="auto"/>
        <w:tblLook w:val="04A0" w:firstRow="1" w:lastRow="0" w:firstColumn="1" w:lastColumn="0" w:noHBand="0" w:noVBand="1"/>
        <w:tblCaption w:val="Key achievements for strategic initiatives"/>
        <w:tblDescription w:val="This table details our key achievements towards our key strategic initiatives during 2022-2023. The first column has the key strategic initiatives and then second column has a list of the key achievements related to the strategic initiative. "/>
      </w:tblPr>
      <w:tblGrid>
        <w:gridCol w:w="2398"/>
        <w:gridCol w:w="6942"/>
      </w:tblGrid>
      <w:tr w:rsidR="00362877" w:rsidRPr="003F4C3E" w14:paraId="1CBD0B58" w14:textId="77777777" w:rsidTr="005B09B7">
        <w:trPr>
          <w:tblHeader/>
        </w:trPr>
        <w:tc>
          <w:tcPr>
            <w:tcW w:w="0" w:type="auto"/>
          </w:tcPr>
          <w:p w14:paraId="7A2B1753" w14:textId="77777777" w:rsidR="00362877" w:rsidRPr="003F4C3E" w:rsidRDefault="00362877" w:rsidP="00F31E6E">
            <w:pPr>
              <w:pStyle w:val="Tableheader"/>
            </w:pPr>
            <w:r w:rsidRPr="00DC3DBF">
              <w:t>Key</w:t>
            </w:r>
            <w:r w:rsidRPr="003F4C3E">
              <w:t xml:space="preserve"> strategic initiative</w:t>
            </w:r>
          </w:p>
        </w:tc>
        <w:tc>
          <w:tcPr>
            <w:tcW w:w="0" w:type="auto"/>
          </w:tcPr>
          <w:p w14:paraId="622ABDB7" w14:textId="77777777" w:rsidR="00362877" w:rsidRPr="003F4C3E" w:rsidRDefault="00362877" w:rsidP="00F31E6E">
            <w:pPr>
              <w:pStyle w:val="Tableheader"/>
            </w:pPr>
            <w:r w:rsidRPr="003F4C3E">
              <w:t>Key achievements</w:t>
            </w:r>
          </w:p>
        </w:tc>
      </w:tr>
      <w:tr w:rsidR="00362877" w:rsidRPr="003F4C3E" w14:paraId="79277B00" w14:textId="77777777" w:rsidTr="005B09B7">
        <w:tc>
          <w:tcPr>
            <w:tcW w:w="0" w:type="auto"/>
          </w:tcPr>
          <w:p w14:paraId="1B68FE18" w14:textId="77777777" w:rsidR="00362877" w:rsidRPr="003F4C3E" w:rsidRDefault="00362877" w:rsidP="00F31E6E">
            <w:pPr>
              <w:pStyle w:val="Tabletext"/>
            </w:pPr>
            <w:r w:rsidRPr="003F4C3E">
              <w:t>Enriching customer experience</w:t>
            </w:r>
          </w:p>
        </w:tc>
        <w:tc>
          <w:tcPr>
            <w:tcW w:w="0" w:type="auto"/>
          </w:tcPr>
          <w:p w14:paraId="25E8B15E" w14:textId="77777777" w:rsidR="00362877" w:rsidRPr="003D5930" w:rsidRDefault="00362877" w:rsidP="00F31E6E">
            <w:pPr>
              <w:pStyle w:val="Tablebulletlist"/>
              <w:rPr>
                <w:rStyle w:val="normaltextrun"/>
                <w:lang w:val="en-GB"/>
              </w:rPr>
            </w:pPr>
            <w:r w:rsidRPr="003D5930">
              <w:rPr>
                <w:rStyle w:val="normaltextrun"/>
                <w:lang w:val="en-GB"/>
              </w:rPr>
              <w:t>Significantly enhanced customer experience and digital accessibility across our online platforms, enabling customers and scheme participants to seamlessly access essential services anytime, anywhere.</w:t>
            </w:r>
          </w:p>
          <w:p w14:paraId="6AE92409" w14:textId="77777777" w:rsidR="00362877" w:rsidRPr="003D5930" w:rsidRDefault="00362877" w:rsidP="00F31E6E">
            <w:pPr>
              <w:pStyle w:val="Tablebulletlist"/>
              <w:rPr>
                <w:rStyle w:val="normaltextrun"/>
                <w:lang w:val="en-GB"/>
              </w:rPr>
            </w:pPr>
            <w:r w:rsidRPr="003D5930">
              <w:rPr>
                <w:rStyle w:val="normaltextrun"/>
                <w:lang w:val="en-GB"/>
              </w:rPr>
              <w:t>Implemented a continuous Quality Assurance program to highlight strengths and identify opportunities for improvement, supporting team development and individual performance enhancement.</w:t>
            </w:r>
          </w:p>
          <w:p w14:paraId="0D1852A7" w14:textId="77777777" w:rsidR="00362877" w:rsidRPr="003D5930" w:rsidDel="00B34EAE" w:rsidRDefault="00362877" w:rsidP="00F31E6E">
            <w:pPr>
              <w:pStyle w:val="Tablebulletlist"/>
              <w:rPr>
                <w:lang w:val="en-GB"/>
              </w:rPr>
            </w:pPr>
            <w:r w:rsidRPr="003D5930">
              <w:rPr>
                <w:lang w:val="en-GB"/>
              </w:rPr>
              <w:t xml:space="preserve">Leveraged feedback through the Voice of the Customer Program to deepen understanding of the customer experience and drive continuous improvement. </w:t>
            </w:r>
          </w:p>
        </w:tc>
      </w:tr>
      <w:tr w:rsidR="00362877" w:rsidRPr="003F4C3E" w14:paraId="2FACFE91" w14:textId="77777777" w:rsidTr="005B09B7">
        <w:tc>
          <w:tcPr>
            <w:tcW w:w="0" w:type="auto"/>
          </w:tcPr>
          <w:p w14:paraId="7AA6A0E3" w14:textId="77777777" w:rsidR="00362877" w:rsidRPr="003F4C3E" w:rsidRDefault="00362877" w:rsidP="00F31E6E">
            <w:pPr>
              <w:pStyle w:val="Tabletext"/>
            </w:pPr>
            <w:r w:rsidRPr="003F4C3E">
              <w:t>Building future capabilities</w:t>
            </w:r>
          </w:p>
        </w:tc>
        <w:tc>
          <w:tcPr>
            <w:tcW w:w="0" w:type="auto"/>
          </w:tcPr>
          <w:p w14:paraId="65772843" w14:textId="77777777" w:rsidR="00362877" w:rsidRPr="003D5930" w:rsidRDefault="00362877" w:rsidP="00F31E6E">
            <w:pPr>
              <w:pStyle w:val="Tablebulletlist"/>
              <w:rPr>
                <w:rStyle w:val="normaltextrun"/>
                <w:lang w:val="en-GB"/>
              </w:rPr>
            </w:pPr>
            <w:r w:rsidRPr="003D5930">
              <w:rPr>
                <w:rStyle w:val="normaltextrun"/>
                <w:lang w:val="en-GB"/>
              </w:rPr>
              <w:t>Successfully procured and implemented a less developer-intensive website, delivering enhanced flexibility, improved security and regular updates to meet evolving user experience and accessibility standards.</w:t>
            </w:r>
          </w:p>
          <w:p w14:paraId="27507FA9" w14:textId="77777777" w:rsidR="00362877" w:rsidRPr="003D5930" w:rsidRDefault="00362877" w:rsidP="00F31E6E">
            <w:pPr>
              <w:pStyle w:val="Tablebulletlist"/>
              <w:rPr>
                <w:lang w:val="en-GB"/>
              </w:rPr>
            </w:pPr>
            <w:r w:rsidRPr="003D5930">
              <w:rPr>
                <w:lang w:val="en-GB"/>
              </w:rPr>
              <w:t xml:space="preserve">Maintained a structured performance development framework to ensure individual goals are aligned with organisational priorities, fostering continuous growth and capability building. </w:t>
            </w:r>
          </w:p>
          <w:p w14:paraId="563E50C2" w14:textId="6B01B0A3" w:rsidR="00362877" w:rsidRPr="003D5930" w:rsidRDefault="00362877" w:rsidP="00F31E6E">
            <w:pPr>
              <w:pStyle w:val="Tablebulletlist"/>
              <w:rPr>
                <w:lang w:val="en-GB"/>
              </w:rPr>
            </w:pPr>
            <w:r w:rsidRPr="003D5930">
              <w:rPr>
                <w:lang w:val="en-GB"/>
              </w:rPr>
              <w:t xml:space="preserve">Actively managed and regularly reviewed </w:t>
            </w:r>
            <w:r w:rsidR="00C433C2" w:rsidRPr="003D5930">
              <w:rPr>
                <w:lang w:val="en-GB"/>
              </w:rPr>
              <w:t>our</w:t>
            </w:r>
            <w:r w:rsidRPr="003D5930">
              <w:rPr>
                <w:lang w:val="en-GB"/>
              </w:rPr>
              <w:t xml:space="preserve"> HR policy framework to ensure it remains current, contemporary and aligned with best practice.</w:t>
            </w:r>
          </w:p>
        </w:tc>
      </w:tr>
      <w:tr w:rsidR="00362877" w:rsidRPr="003F4C3E" w14:paraId="0F61D745" w14:textId="77777777" w:rsidTr="005B09B7">
        <w:tc>
          <w:tcPr>
            <w:tcW w:w="0" w:type="auto"/>
          </w:tcPr>
          <w:p w14:paraId="1AAEBD38" w14:textId="77777777" w:rsidR="00362877" w:rsidRPr="00E4556E" w:rsidRDefault="00362877" w:rsidP="00F31E6E">
            <w:pPr>
              <w:pStyle w:val="Tabletext"/>
            </w:pPr>
            <w:r w:rsidRPr="00E4556E">
              <w:t>Contributing to reconciliation with First Nations people</w:t>
            </w:r>
          </w:p>
        </w:tc>
        <w:tc>
          <w:tcPr>
            <w:tcW w:w="0" w:type="auto"/>
          </w:tcPr>
          <w:p w14:paraId="3C9DDE31" w14:textId="77777777" w:rsidR="00362877" w:rsidRPr="003D5930" w:rsidRDefault="00362877" w:rsidP="00F31E6E">
            <w:pPr>
              <w:pStyle w:val="Tablebulletlist"/>
              <w:rPr>
                <w:lang w:val="en-GB"/>
              </w:rPr>
            </w:pPr>
            <w:r w:rsidRPr="003D5930">
              <w:rPr>
                <w:rStyle w:val="normaltextrun"/>
                <w:lang w:val="en-GB"/>
              </w:rPr>
              <w:t>Continued implementation of our Reconciliation Action Plan 2024–26, reinforcing our commitment to respectful relationships, cultural learning and meaningful engagement with Aboriginal and Torres Strait Islander peoples.</w:t>
            </w:r>
            <w:r w:rsidRPr="003D5930">
              <w:rPr>
                <w:rStyle w:val="eop"/>
                <w:lang w:val="en-GB"/>
              </w:rPr>
              <w:t xml:space="preserve"> </w:t>
            </w:r>
          </w:p>
        </w:tc>
      </w:tr>
      <w:tr w:rsidR="00362877" w:rsidRPr="003F4C3E" w14:paraId="6F3D00C9" w14:textId="77777777" w:rsidTr="005B09B7">
        <w:tc>
          <w:tcPr>
            <w:tcW w:w="0" w:type="auto"/>
          </w:tcPr>
          <w:p w14:paraId="378C20E6" w14:textId="77777777" w:rsidR="00362877" w:rsidRPr="00D37CB7" w:rsidRDefault="00362877" w:rsidP="00F31E6E">
            <w:pPr>
              <w:pStyle w:val="Tabletext"/>
            </w:pPr>
            <w:r w:rsidRPr="00D37CB7">
              <w:t>Driving efficiencies and effectiveness</w:t>
            </w:r>
          </w:p>
        </w:tc>
        <w:tc>
          <w:tcPr>
            <w:tcW w:w="0" w:type="auto"/>
          </w:tcPr>
          <w:p w14:paraId="15D6DF30" w14:textId="77777777" w:rsidR="00362877" w:rsidRPr="003D5930" w:rsidRDefault="00362877" w:rsidP="00F31E6E">
            <w:pPr>
              <w:pStyle w:val="Tablebulletlist"/>
              <w:rPr>
                <w:lang w:val="en-GB"/>
              </w:rPr>
            </w:pPr>
            <w:r w:rsidRPr="003D5930">
              <w:rPr>
                <w:lang w:val="en-GB"/>
              </w:rPr>
              <w:t>Continued to work towards a more agile and responsive ICT environment by designing, managing, and maturing strategies, systems, solutions and governance frameworks that meet evolving needs.</w:t>
            </w:r>
          </w:p>
        </w:tc>
      </w:tr>
      <w:tr w:rsidR="00362877" w:rsidRPr="003F4C3E" w14:paraId="49C0ED06" w14:textId="77777777" w:rsidTr="005B09B7">
        <w:tc>
          <w:tcPr>
            <w:tcW w:w="0" w:type="auto"/>
          </w:tcPr>
          <w:p w14:paraId="125422BF" w14:textId="77777777" w:rsidR="00362877" w:rsidRPr="00B4756E" w:rsidRDefault="00362877" w:rsidP="00F31E6E">
            <w:pPr>
              <w:pStyle w:val="Tabletext"/>
            </w:pPr>
            <w:r w:rsidRPr="00B4756E">
              <w:t>Enhancing scheme participant</w:t>
            </w:r>
            <w:r w:rsidRPr="00B4756E" w:rsidDel="003E609C">
              <w:t xml:space="preserve"> </w:t>
            </w:r>
            <w:r w:rsidRPr="00B4756E">
              <w:t>management</w:t>
            </w:r>
          </w:p>
        </w:tc>
        <w:tc>
          <w:tcPr>
            <w:tcW w:w="0" w:type="auto"/>
          </w:tcPr>
          <w:p w14:paraId="40C5B973" w14:textId="503DF5CC" w:rsidR="00362877" w:rsidRPr="003D5930" w:rsidRDefault="00362877" w:rsidP="00F31E6E">
            <w:pPr>
              <w:pStyle w:val="Tablebulletlist"/>
              <w:rPr>
                <w:rStyle w:val="normaltextrun"/>
                <w:lang w:val="en-GB"/>
              </w:rPr>
            </w:pPr>
            <w:r w:rsidRPr="003D5930">
              <w:rPr>
                <w:rStyle w:val="normaltextrun"/>
                <w:lang w:val="en-GB"/>
              </w:rPr>
              <w:t xml:space="preserve">Proactively built and maintained collaborative relationships with our </w:t>
            </w:r>
            <w:r w:rsidR="00D241D9" w:rsidRPr="003D5930">
              <w:rPr>
                <w:rStyle w:val="normaltextrun"/>
                <w:lang w:val="en-GB"/>
              </w:rPr>
              <w:t>s</w:t>
            </w:r>
            <w:r w:rsidRPr="003D5930">
              <w:rPr>
                <w:rStyle w:val="normaltextrun"/>
                <w:lang w:val="en-GB"/>
              </w:rPr>
              <w:t xml:space="preserve">cheme </w:t>
            </w:r>
            <w:r w:rsidR="00D241D9" w:rsidRPr="003D5930">
              <w:rPr>
                <w:rStyle w:val="normaltextrun"/>
                <w:lang w:val="en-GB"/>
              </w:rPr>
              <w:t>p</w:t>
            </w:r>
            <w:r w:rsidRPr="003D5930">
              <w:rPr>
                <w:rStyle w:val="normaltextrun"/>
                <w:lang w:val="en-GB"/>
              </w:rPr>
              <w:t>articipants, fostering mutual value and sector-wide engagement.</w:t>
            </w:r>
          </w:p>
          <w:p w14:paraId="7C68563A" w14:textId="3BF46E6F" w:rsidR="00362877" w:rsidRPr="003D5930" w:rsidRDefault="000E5E84" w:rsidP="00F31E6E">
            <w:pPr>
              <w:pStyle w:val="Tablebulletlist"/>
              <w:rPr>
                <w:lang w:val="en-GB"/>
              </w:rPr>
            </w:pPr>
            <w:r w:rsidRPr="003D5930">
              <w:rPr>
                <w:rStyle w:val="normaltextrun"/>
                <w:lang w:val="en-GB"/>
              </w:rPr>
              <w:t xml:space="preserve">Developed </w:t>
            </w:r>
            <w:r w:rsidR="00362877" w:rsidRPr="003D5930">
              <w:rPr>
                <w:rStyle w:val="normaltextrun"/>
                <w:lang w:val="en-GB"/>
              </w:rPr>
              <w:t>an enhanced Scheme Participant Portal, improving access to information, streamlining interactions and supporting a more responsive digital experience.</w:t>
            </w:r>
          </w:p>
        </w:tc>
      </w:tr>
      <w:tr w:rsidR="00362877" w:rsidRPr="003F4C3E" w14:paraId="0BE79BC7" w14:textId="77777777" w:rsidTr="005B09B7">
        <w:tc>
          <w:tcPr>
            <w:tcW w:w="0" w:type="auto"/>
          </w:tcPr>
          <w:p w14:paraId="0951E60F" w14:textId="77777777" w:rsidR="00362877" w:rsidRPr="00ED4202" w:rsidRDefault="00362877" w:rsidP="00F31E6E">
            <w:pPr>
              <w:pStyle w:val="Tabletext"/>
            </w:pPr>
            <w:r w:rsidRPr="00ED4202">
              <w:t>Embedding our Better Normal Picture</w:t>
            </w:r>
          </w:p>
        </w:tc>
        <w:tc>
          <w:tcPr>
            <w:tcW w:w="0" w:type="auto"/>
          </w:tcPr>
          <w:p w14:paraId="25F38FFD" w14:textId="77777777" w:rsidR="00362877" w:rsidRPr="003D5930" w:rsidRDefault="00362877" w:rsidP="00F31E6E">
            <w:pPr>
              <w:pStyle w:val="Tablebulletlist"/>
              <w:rPr>
                <w:rStyle w:val="normaltextrun"/>
                <w:rFonts w:eastAsiaTheme="minorEastAsia"/>
                <w:lang w:val="en-GB"/>
              </w:rPr>
            </w:pPr>
            <w:r w:rsidRPr="003D5930">
              <w:rPr>
                <w:rStyle w:val="normaltextrun"/>
                <w:rFonts w:eastAsiaTheme="minorEastAsia"/>
                <w:lang w:val="en-GB"/>
              </w:rPr>
              <w:t>Continued to mature our Health and Wellbeing Action Plan to ensure a supportive and proactive Health and Safety framework that promotes and reinforces the mental and physical wellbeing of all team members.</w:t>
            </w:r>
          </w:p>
        </w:tc>
      </w:tr>
      <w:tr w:rsidR="00362877" w:rsidRPr="003F4C3E" w14:paraId="33C70E70" w14:textId="77777777" w:rsidTr="005B09B7">
        <w:tc>
          <w:tcPr>
            <w:tcW w:w="0" w:type="auto"/>
          </w:tcPr>
          <w:p w14:paraId="4F4FE3FB" w14:textId="77777777" w:rsidR="00362877" w:rsidRPr="00031CCA" w:rsidRDefault="00362877" w:rsidP="00F31E6E">
            <w:pPr>
              <w:pStyle w:val="Tabletext"/>
            </w:pPr>
            <w:r w:rsidRPr="00031CCA">
              <w:lastRenderedPageBreak/>
              <w:t>Raising awareness of our service</w:t>
            </w:r>
          </w:p>
        </w:tc>
        <w:tc>
          <w:tcPr>
            <w:tcW w:w="0" w:type="auto"/>
          </w:tcPr>
          <w:p w14:paraId="46E9E0FC" w14:textId="77777777" w:rsidR="00362877" w:rsidRPr="00AD6986" w:rsidRDefault="00362877" w:rsidP="00F31E6E">
            <w:pPr>
              <w:pStyle w:val="Tablebulletlist"/>
              <w:rPr>
                <w:lang w:val="en-GB"/>
              </w:rPr>
            </w:pPr>
            <w:r w:rsidRPr="003D5930">
              <w:rPr>
                <w:rStyle w:val="normaltextrun"/>
                <w:lang w:val="en-GB"/>
              </w:rPr>
              <w:t xml:space="preserve">Continued to grow awareness through a range of targeted channels, guided by the 2024–26 Awareness Raising Strategy and annual communications plan </w:t>
            </w:r>
            <w:r w:rsidRPr="00AD6986">
              <w:rPr>
                <w:lang w:val="en-GB"/>
              </w:rPr>
              <w:t>to help Queenslanders understand available support and our role.</w:t>
            </w:r>
          </w:p>
          <w:p w14:paraId="1569045B" w14:textId="77777777" w:rsidR="00362877" w:rsidRPr="003D5930" w:rsidRDefault="00362877" w:rsidP="00F31E6E">
            <w:pPr>
              <w:pStyle w:val="Tablebulletlist"/>
              <w:rPr>
                <w:rFonts w:eastAsiaTheme="minorEastAsia"/>
                <w:lang w:val="en-GB"/>
              </w:rPr>
            </w:pPr>
            <w:r w:rsidRPr="003D5930">
              <w:rPr>
                <w:rStyle w:val="normaltextrun"/>
                <w:lang w:val="en-GB"/>
              </w:rPr>
              <w:t>C</w:t>
            </w:r>
            <w:r w:rsidRPr="003D5930">
              <w:rPr>
                <w:rStyle w:val="normaltextrun"/>
                <w:rFonts w:eastAsiaTheme="minorEastAsia"/>
                <w:lang w:val="en-GB"/>
              </w:rPr>
              <w:t>onnected with our stakeholders in person and online to share information and leverage opportunities to collaborate, including representation at inter-agency meetings to ensure we had a seat at the</w:t>
            </w:r>
            <w:r w:rsidRPr="003D5930">
              <w:rPr>
                <w:rFonts w:eastAsiaTheme="minorEastAsia"/>
                <w:lang w:val="en-GB"/>
              </w:rPr>
              <w:t xml:space="preserve"> decision-making table.</w:t>
            </w:r>
          </w:p>
          <w:p w14:paraId="78D8E49B" w14:textId="77777777" w:rsidR="00362877" w:rsidRPr="003D5930" w:rsidRDefault="00362877" w:rsidP="00F31E6E">
            <w:pPr>
              <w:pStyle w:val="Tablebulletlist"/>
              <w:rPr>
                <w:rFonts w:eastAsiaTheme="minorEastAsia"/>
                <w:lang w:val="en-GB"/>
              </w:rPr>
            </w:pPr>
            <w:r w:rsidRPr="003D5930">
              <w:rPr>
                <w:rFonts w:eastAsiaTheme="minorEastAsia"/>
                <w:lang w:val="en-GB"/>
              </w:rPr>
              <w:t>Delivered our community outreach program to raise awareness, ensuring greater visibility and accessibility for diverse communities across Queensland.</w:t>
            </w:r>
          </w:p>
        </w:tc>
      </w:tr>
      <w:tr w:rsidR="00362877" w:rsidRPr="003F4C3E" w14:paraId="4FA05FE3" w14:textId="77777777" w:rsidTr="005B09B7">
        <w:tc>
          <w:tcPr>
            <w:tcW w:w="0" w:type="auto"/>
          </w:tcPr>
          <w:p w14:paraId="7681A98A" w14:textId="77777777" w:rsidR="00362877" w:rsidRPr="00031CCA" w:rsidRDefault="00362877" w:rsidP="00F31E6E">
            <w:pPr>
              <w:pStyle w:val="Tabletext"/>
            </w:pPr>
            <w:r w:rsidRPr="00031CCA">
              <w:t>Implement a customer relationship management (CRM) solution</w:t>
            </w:r>
          </w:p>
        </w:tc>
        <w:tc>
          <w:tcPr>
            <w:tcW w:w="0" w:type="auto"/>
          </w:tcPr>
          <w:p w14:paraId="6751FE94" w14:textId="77777777" w:rsidR="00362877" w:rsidRPr="003D5930" w:rsidRDefault="00362877" w:rsidP="00F31E6E">
            <w:pPr>
              <w:pStyle w:val="Tablebulletlist"/>
              <w:rPr>
                <w:rStyle w:val="normaltextrun"/>
                <w:rFonts w:eastAsiaTheme="minorHAnsi"/>
                <w:lang w:val="en-GB"/>
              </w:rPr>
            </w:pPr>
            <w:r w:rsidRPr="003D5930">
              <w:rPr>
                <w:rStyle w:val="normaltextrun"/>
                <w:rFonts w:eastAsiaTheme="minorHAnsi"/>
                <w:lang w:val="en-GB"/>
              </w:rPr>
              <w:t>Successfully delivered Phase One and Two of the CRM enhancement project, realising key benefits through Microsoft Dynamics including improved functionality, streamlined workflows and enhanced support for team members and Scheme Participant interactions.</w:t>
            </w:r>
          </w:p>
        </w:tc>
      </w:tr>
    </w:tbl>
    <w:p w14:paraId="0C1A1D0A" w14:textId="77777777" w:rsidR="001818C4" w:rsidRPr="00B622DA" w:rsidRDefault="001818C4" w:rsidP="0031443D">
      <w:pPr>
        <w:pStyle w:val="BodyText"/>
      </w:pPr>
      <w:r w:rsidRPr="00B622DA">
        <w:br w:type="page"/>
      </w:r>
    </w:p>
    <w:p w14:paraId="60D8B836" w14:textId="77777777" w:rsidR="001818C4" w:rsidRPr="00EB3CDC" w:rsidRDefault="001818C4" w:rsidP="001818C4">
      <w:pPr>
        <w:pStyle w:val="Heading3"/>
      </w:pPr>
      <w:bookmarkStart w:id="52" w:name="_Toc146707357"/>
      <w:bookmarkStart w:id="53" w:name="_Toc207016572"/>
      <w:r w:rsidRPr="00EB3CDC">
        <w:lastRenderedPageBreak/>
        <w:t>Measures of success</w:t>
      </w:r>
      <w:bookmarkEnd w:id="52"/>
      <w:bookmarkEnd w:id="53"/>
    </w:p>
    <w:p w14:paraId="156AE6C6" w14:textId="27AE5A91" w:rsidR="004C6BDB" w:rsidRPr="00EB3CDC" w:rsidRDefault="004C6BDB" w:rsidP="004C6BDB">
      <w:pPr>
        <w:pStyle w:val="BodyText"/>
      </w:pPr>
      <w:r w:rsidRPr="00EB3CDC">
        <w:t>We met a substantial portion of our measures of success in 2024–25, with 15 of 2</w:t>
      </w:r>
      <w:r w:rsidR="002C5FCA" w:rsidRPr="00EB3CDC">
        <w:t>2</w:t>
      </w:r>
      <w:r w:rsidRPr="00EB3CDC">
        <w:t xml:space="preserve"> achieved and a further 4 within 5 points of being met.</w:t>
      </w:r>
    </w:p>
    <w:tbl>
      <w:tblPr>
        <w:tblStyle w:val="TableGrid"/>
        <w:tblW w:w="9338" w:type="dxa"/>
        <w:tblLook w:val="04A0" w:firstRow="1" w:lastRow="0" w:firstColumn="1" w:lastColumn="0" w:noHBand="0" w:noVBand="1"/>
        <w:tblCaption w:val="Measures of success"/>
        <w:tblDescription w:val="This table details our measures of success and if we achieved them in 2024–2025. The first column has the key objective, the second column a list of measures related to the key objective, the third column our target for the measure, and the fourth column the result we achieved.  "/>
      </w:tblPr>
      <w:tblGrid>
        <w:gridCol w:w="2504"/>
        <w:gridCol w:w="3039"/>
        <w:gridCol w:w="1978"/>
        <w:gridCol w:w="1817"/>
      </w:tblGrid>
      <w:tr w:rsidR="00F224A7" w:rsidRPr="00EB3CDC" w14:paraId="3F8B6FC7" w14:textId="77777777" w:rsidTr="00F31E6E">
        <w:trPr>
          <w:tblHeader/>
        </w:trPr>
        <w:tc>
          <w:tcPr>
            <w:tcW w:w="2504" w:type="dxa"/>
          </w:tcPr>
          <w:p w14:paraId="1AEDBC71" w14:textId="77777777" w:rsidR="00F224A7" w:rsidRPr="00EB3CDC" w:rsidRDefault="00F224A7" w:rsidP="00F31E6E">
            <w:pPr>
              <w:pStyle w:val="Tableheader"/>
            </w:pPr>
            <w:bookmarkStart w:id="54" w:name="_Toc146707351"/>
            <w:r w:rsidRPr="00EB3CDC">
              <w:t>Key objective</w:t>
            </w:r>
          </w:p>
        </w:tc>
        <w:tc>
          <w:tcPr>
            <w:tcW w:w="3039" w:type="dxa"/>
          </w:tcPr>
          <w:p w14:paraId="2D630D66" w14:textId="77777777" w:rsidR="00F224A7" w:rsidRPr="00EB3CDC" w:rsidRDefault="00F224A7" w:rsidP="00F31E6E">
            <w:pPr>
              <w:pStyle w:val="Tableheader"/>
            </w:pPr>
            <w:r w:rsidRPr="00EB3CDC">
              <w:t>Measure</w:t>
            </w:r>
          </w:p>
        </w:tc>
        <w:tc>
          <w:tcPr>
            <w:tcW w:w="1978" w:type="dxa"/>
          </w:tcPr>
          <w:p w14:paraId="4C05CD6F" w14:textId="77777777" w:rsidR="00F224A7" w:rsidRPr="00EB3CDC" w:rsidRDefault="00F224A7" w:rsidP="00F31E6E">
            <w:pPr>
              <w:pStyle w:val="Tableheader"/>
            </w:pPr>
            <w:r w:rsidRPr="00EB3CDC">
              <w:t>Target</w:t>
            </w:r>
          </w:p>
        </w:tc>
        <w:tc>
          <w:tcPr>
            <w:tcW w:w="1817" w:type="dxa"/>
          </w:tcPr>
          <w:p w14:paraId="15A6EAD3" w14:textId="77777777" w:rsidR="00F224A7" w:rsidRPr="00EB3CDC" w:rsidRDefault="00F224A7" w:rsidP="00F31E6E">
            <w:pPr>
              <w:pStyle w:val="Tableheader"/>
              <w:jc w:val="right"/>
            </w:pPr>
            <w:r w:rsidRPr="00EB3CDC">
              <w:t>Result</w:t>
            </w:r>
          </w:p>
        </w:tc>
      </w:tr>
      <w:tr w:rsidR="00F224A7" w:rsidRPr="00EB3CDC" w14:paraId="6DF863E6" w14:textId="77777777" w:rsidTr="00F31E6E">
        <w:tc>
          <w:tcPr>
            <w:tcW w:w="2504" w:type="dxa"/>
          </w:tcPr>
          <w:p w14:paraId="634BF7F0" w14:textId="77777777" w:rsidR="00F224A7" w:rsidRPr="00EB3CDC" w:rsidRDefault="00F224A7" w:rsidP="00F31E6E">
            <w:pPr>
              <w:pStyle w:val="Tabletext"/>
            </w:pPr>
            <w:r w:rsidRPr="00EB3CDC">
              <w:t>Our Customer</w:t>
            </w:r>
          </w:p>
        </w:tc>
        <w:tc>
          <w:tcPr>
            <w:tcW w:w="3039" w:type="dxa"/>
          </w:tcPr>
          <w:p w14:paraId="74739970" w14:textId="184659E5" w:rsidR="00F224A7" w:rsidRPr="00EB3CDC" w:rsidRDefault="00F224A7" w:rsidP="00F31E6E">
            <w:pPr>
              <w:pStyle w:val="Tabletext"/>
            </w:pPr>
            <w:r w:rsidRPr="00EB3CDC">
              <w:t>Calls answered within 20 seconds</w:t>
            </w:r>
            <w:r w:rsidR="00775423" w:rsidRPr="00EB3CDC">
              <w:rPr>
                <w:vertAlign w:val="superscript"/>
              </w:rPr>
              <w:t>1</w:t>
            </w:r>
          </w:p>
        </w:tc>
        <w:tc>
          <w:tcPr>
            <w:tcW w:w="1978" w:type="dxa"/>
          </w:tcPr>
          <w:p w14:paraId="11D24312" w14:textId="77777777" w:rsidR="00F224A7" w:rsidRPr="00EB3CDC" w:rsidRDefault="00F224A7" w:rsidP="00F31E6E">
            <w:pPr>
              <w:pStyle w:val="TableNumber"/>
            </w:pPr>
            <w:r w:rsidRPr="00EB3CDC">
              <w:t>&gt; 80%</w:t>
            </w:r>
          </w:p>
        </w:tc>
        <w:tc>
          <w:tcPr>
            <w:tcW w:w="1817" w:type="dxa"/>
          </w:tcPr>
          <w:p w14:paraId="4A63B3E0" w14:textId="77777777" w:rsidR="00F224A7" w:rsidRPr="00EB3CDC" w:rsidRDefault="00F224A7" w:rsidP="00F31E6E">
            <w:pPr>
              <w:pStyle w:val="TableNumber"/>
            </w:pPr>
            <w:r w:rsidRPr="00EB3CDC">
              <w:t>54%</w:t>
            </w:r>
          </w:p>
        </w:tc>
      </w:tr>
      <w:tr w:rsidR="002047F8" w:rsidRPr="00EB3CDC" w14:paraId="7EF1276C" w14:textId="77777777" w:rsidTr="00F31E6E">
        <w:tc>
          <w:tcPr>
            <w:tcW w:w="2504" w:type="dxa"/>
          </w:tcPr>
          <w:p w14:paraId="22B8272A" w14:textId="7FD94398" w:rsidR="002047F8" w:rsidRPr="00EB3CDC" w:rsidRDefault="002047F8" w:rsidP="00F31E6E">
            <w:pPr>
              <w:pStyle w:val="Tabletext"/>
            </w:pPr>
            <w:r w:rsidRPr="00EB3CDC">
              <w:t xml:space="preserve">Our </w:t>
            </w:r>
            <w:r w:rsidR="0074752D" w:rsidRPr="00EB3CDC">
              <w:t>C</w:t>
            </w:r>
            <w:r w:rsidRPr="00EB3CDC">
              <w:t>ustomer</w:t>
            </w:r>
          </w:p>
        </w:tc>
        <w:tc>
          <w:tcPr>
            <w:tcW w:w="3039" w:type="dxa"/>
          </w:tcPr>
          <w:p w14:paraId="0DC32DDC" w14:textId="5DF36C8C" w:rsidR="002047F8" w:rsidRPr="00EB3CDC" w:rsidRDefault="00A453FE" w:rsidP="00F31E6E">
            <w:pPr>
              <w:pStyle w:val="Tabletext"/>
            </w:pPr>
            <w:r w:rsidRPr="00EB3CDC">
              <w:t>Average speed of answer (sec)</w:t>
            </w:r>
            <w:r w:rsidR="00775423" w:rsidRPr="00EB3CDC">
              <w:rPr>
                <w:vertAlign w:val="superscript"/>
              </w:rPr>
              <w:t>1</w:t>
            </w:r>
          </w:p>
        </w:tc>
        <w:tc>
          <w:tcPr>
            <w:tcW w:w="1978" w:type="dxa"/>
          </w:tcPr>
          <w:p w14:paraId="13C2FBDC" w14:textId="073576E4" w:rsidR="002047F8" w:rsidRPr="00EB3CDC" w:rsidRDefault="00E17AEE" w:rsidP="00F31E6E">
            <w:pPr>
              <w:pStyle w:val="TableNumber"/>
            </w:pPr>
            <w:r w:rsidRPr="00EB3CDC">
              <w:t>&lt; 60</w:t>
            </w:r>
          </w:p>
        </w:tc>
        <w:tc>
          <w:tcPr>
            <w:tcW w:w="1817" w:type="dxa"/>
          </w:tcPr>
          <w:p w14:paraId="3A44DD78" w14:textId="2C11DC3E" w:rsidR="002047F8" w:rsidRPr="00EB3CDC" w:rsidRDefault="00E17AEE" w:rsidP="00F31E6E">
            <w:pPr>
              <w:pStyle w:val="TableNumber"/>
            </w:pPr>
            <w:r w:rsidRPr="00EB3CDC">
              <w:t>79</w:t>
            </w:r>
          </w:p>
        </w:tc>
      </w:tr>
      <w:tr w:rsidR="00F224A7" w:rsidRPr="00EB3CDC" w14:paraId="25E6E4E3" w14:textId="77777777" w:rsidTr="00F31E6E">
        <w:tc>
          <w:tcPr>
            <w:tcW w:w="2504" w:type="dxa"/>
          </w:tcPr>
          <w:p w14:paraId="6D1D725A" w14:textId="77777777" w:rsidR="00F224A7" w:rsidRPr="00EB3CDC" w:rsidRDefault="00F224A7" w:rsidP="00F31E6E">
            <w:pPr>
              <w:pStyle w:val="Tabletext"/>
            </w:pPr>
            <w:r w:rsidRPr="00EB3CDC">
              <w:t>Our Customer</w:t>
            </w:r>
          </w:p>
        </w:tc>
        <w:tc>
          <w:tcPr>
            <w:tcW w:w="3039" w:type="dxa"/>
          </w:tcPr>
          <w:p w14:paraId="1DB8D405" w14:textId="77777777" w:rsidR="00F224A7" w:rsidRPr="00EB3CDC" w:rsidRDefault="00F224A7" w:rsidP="00F31E6E">
            <w:pPr>
              <w:pStyle w:val="Tabletext"/>
            </w:pPr>
            <w:r w:rsidRPr="00EB3CDC">
              <w:t>Customer web/email contacts responded to within 3 business days</w:t>
            </w:r>
          </w:p>
        </w:tc>
        <w:tc>
          <w:tcPr>
            <w:tcW w:w="1978" w:type="dxa"/>
          </w:tcPr>
          <w:p w14:paraId="56AA77E4" w14:textId="77777777" w:rsidR="00F224A7" w:rsidRPr="00EB3CDC" w:rsidRDefault="00F224A7" w:rsidP="00F31E6E">
            <w:pPr>
              <w:pStyle w:val="TableNumber"/>
            </w:pPr>
            <w:r w:rsidRPr="00EB3CDC">
              <w:t>&gt; 80%</w:t>
            </w:r>
          </w:p>
        </w:tc>
        <w:tc>
          <w:tcPr>
            <w:tcW w:w="1817" w:type="dxa"/>
          </w:tcPr>
          <w:p w14:paraId="64C648E2" w14:textId="77777777" w:rsidR="00F224A7" w:rsidRPr="00EB3CDC" w:rsidRDefault="00F224A7" w:rsidP="00F31E6E">
            <w:pPr>
              <w:pStyle w:val="TableNumber"/>
            </w:pPr>
            <w:r w:rsidRPr="00EB3CDC">
              <w:t>76%</w:t>
            </w:r>
          </w:p>
        </w:tc>
      </w:tr>
      <w:tr w:rsidR="00F224A7" w:rsidRPr="00EB3CDC" w14:paraId="11B982F2" w14:textId="77777777" w:rsidTr="00F31E6E">
        <w:tc>
          <w:tcPr>
            <w:tcW w:w="2504" w:type="dxa"/>
          </w:tcPr>
          <w:p w14:paraId="25E7A9B0" w14:textId="77777777" w:rsidR="00F224A7" w:rsidRPr="00EB3CDC" w:rsidRDefault="00F224A7" w:rsidP="00F31E6E">
            <w:pPr>
              <w:pStyle w:val="Tabletext"/>
            </w:pPr>
            <w:r w:rsidRPr="00EB3CDC">
              <w:t>Our Customer</w:t>
            </w:r>
          </w:p>
        </w:tc>
        <w:tc>
          <w:tcPr>
            <w:tcW w:w="3039" w:type="dxa"/>
          </w:tcPr>
          <w:p w14:paraId="43659AE1" w14:textId="77777777" w:rsidR="00F224A7" w:rsidRPr="00EB3CDC" w:rsidRDefault="00F224A7" w:rsidP="00F31E6E">
            <w:pPr>
              <w:pStyle w:val="Tabletext"/>
            </w:pPr>
            <w:r w:rsidRPr="00EB3CDC">
              <w:t>Customer complaints against EWOQ</w:t>
            </w:r>
          </w:p>
        </w:tc>
        <w:tc>
          <w:tcPr>
            <w:tcW w:w="1978" w:type="dxa"/>
          </w:tcPr>
          <w:p w14:paraId="2BF390B1" w14:textId="77777777" w:rsidR="00F224A7" w:rsidRPr="00EB3CDC" w:rsidRDefault="00F224A7" w:rsidP="00F31E6E">
            <w:pPr>
              <w:pStyle w:val="TableNumber"/>
            </w:pPr>
            <w:r w:rsidRPr="00EB3CDC">
              <w:t>&lt; 10</w:t>
            </w:r>
          </w:p>
        </w:tc>
        <w:tc>
          <w:tcPr>
            <w:tcW w:w="1817" w:type="dxa"/>
          </w:tcPr>
          <w:p w14:paraId="3A029FCE" w14:textId="77777777" w:rsidR="00F224A7" w:rsidRPr="00EB3CDC" w:rsidRDefault="00F224A7" w:rsidP="00F31E6E">
            <w:pPr>
              <w:pStyle w:val="TableNumber"/>
            </w:pPr>
            <w:r w:rsidRPr="00EB3CDC">
              <w:t>7</w:t>
            </w:r>
          </w:p>
        </w:tc>
      </w:tr>
      <w:tr w:rsidR="00F224A7" w:rsidRPr="00EB3CDC" w14:paraId="683BDA16" w14:textId="77777777" w:rsidTr="00F31E6E">
        <w:tc>
          <w:tcPr>
            <w:tcW w:w="2504" w:type="dxa"/>
          </w:tcPr>
          <w:p w14:paraId="14E140FA" w14:textId="77777777" w:rsidR="00F224A7" w:rsidRPr="00EB3CDC" w:rsidRDefault="00F224A7" w:rsidP="00F31E6E">
            <w:pPr>
              <w:pStyle w:val="Tabletext"/>
            </w:pPr>
            <w:r w:rsidRPr="00EB3CDC">
              <w:t>Our Customer</w:t>
            </w:r>
          </w:p>
        </w:tc>
        <w:tc>
          <w:tcPr>
            <w:tcW w:w="3039" w:type="dxa"/>
          </w:tcPr>
          <w:p w14:paraId="2086801A" w14:textId="77777777" w:rsidR="00F224A7" w:rsidRPr="00EB3CDC" w:rsidRDefault="00F224A7" w:rsidP="00F31E6E">
            <w:pPr>
              <w:pStyle w:val="Tabletext"/>
            </w:pPr>
            <w:r w:rsidRPr="00EB3CDC">
              <w:t>Customer satisfaction with EWOQ service</w:t>
            </w:r>
          </w:p>
        </w:tc>
        <w:tc>
          <w:tcPr>
            <w:tcW w:w="1978" w:type="dxa"/>
          </w:tcPr>
          <w:p w14:paraId="62ED31A5" w14:textId="77777777" w:rsidR="00F224A7" w:rsidRPr="00EB3CDC" w:rsidRDefault="00F224A7" w:rsidP="00F31E6E">
            <w:pPr>
              <w:pStyle w:val="TableNumber"/>
            </w:pPr>
            <w:r w:rsidRPr="00EB3CDC">
              <w:t>&gt; 85%</w:t>
            </w:r>
          </w:p>
        </w:tc>
        <w:tc>
          <w:tcPr>
            <w:tcW w:w="1817" w:type="dxa"/>
          </w:tcPr>
          <w:p w14:paraId="40967CBB" w14:textId="77777777" w:rsidR="00F224A7" w:rsidRPr="00EB3CDC" w:rsidRDefault="00F224A7" w:rsidP="00F31E6E">
            <w:pPr>
              <w:pStyle w:val="TableNumber"/>
            </w:pPr>
            <w:r w:rsidRPr="00EB3CDC">
              <w:t>80%</w:t>
            </w:r>
          </w:p>
        </w:tc>
      </w:tr>
      <w:tr w:rsidR="00F224A7" w:rsidRPr="00EB3CDC" w14:paraId="2648F564" w14:textId="77777777" w:rsidTr="00F31E6E">
        <w:tc>
          <w:tcPr>
            <w:tcW w:w="2504" w:type="dxa"/>
          </w:tcPr>
          <w:p w14:paraId="5B2A7B1F" w14:textId="77777777" w:rsidR="00F224A7" w:rsidRPr="00EB3CDC" w:rsidRDefault="00F224A7" w:rsidP="00F31E6E">
            <w:pPr>
              <w:pStyle w:val="Tabletext"/>
            </w:pPr>
            <w:r w:rsidRPr="00EB3CDC">
              <w:t>Our People</w:t>
            </w:r>
          </w:p>
        </w:tc>
        <w:tc>
          <w:tcPr>
            <w:tcW w:w="3039" w:type="dxa"/>
          </w:tcPr>
          <w:p w14:paraId="07C23B24" w14:textId="77777777" w:rsidR="00F224A7" w:rsidRPr="00EB3CDC" w:rsidRDefault="00F224A7" w:rsidP="00F31E6E">
            <w:pPr>
              <w:pStyle w:val="Tabletext"/>
            </w:pPr>
            <w:r w:rsidRPr="00EB3CDC">
              <w:t>Training and development program (hours/FTE)</w:t>
            </w:r>
          </w:p>
        </w:tc>
        <w:tc>
          <w:tcPr>
            <w:tcW w:w="1978" w:type="dxa"/>
          </w:tcPr>
          <w:p w14:paraId="4163969D" w14:textId="77777777" w:rsidR="00F224A7" w:rsidRPr="00EB3CDC" w:rsidRDefault="00F224A7" w:rsidP="00F31E6E">
            <w:pPr>
              <w:pStyle w:val="TableNumber"/>
            </w:pPr>
            <w:r w:rsidRPr="00EB3CDC">
              <w:t>20</w:t>
            </w:r>
          </w:p>
        </w:tc>
        <w:tc>
          <w:tcPr>
            <w:tcW w:w="1817" w:type="dxa"/>
          </w:tcPr>
          <w:p w14:paraId="2495EA44" w14:textId="77777777" w:rsidR="00F224A7" w:rsidRPr="00EB3CDC" w:rsidRDefault="00F224A7" w:rsidP="00F31E6E">
            <w:pPr>
              <w:pStyle w:val="TableNumber"/>
            </w:pPr>
            <w:r w:rsidRPr="00EB3CDC">
              <w:t>38</w:t>
            </w:r>
          </w:p>
        </w:tc>
      </w:tr>
      <w:tr w:rsidR="00F224A7" w:rsidRPr="00EB3CDC" w14:paraId="623DE399" w14:textId="77777777" w:rsidTr="00F31E6E">
        <w:tc>
          <w:tcPr>
            <w:tcW w:w="2504" w:type="dxa"/>
          </w:tcPr>
          <w:p w14:paraId="57FACA21" w14:textId="77777777" w:rsidR="00F224A7" w:rsidRPr="00EB3CDC" w:rsidRDefault="00F224A7" w:rsidP="00F31E6E">
            <w:pPr>
              <w:pStyle w:val="Tabletext"/>
              <w:rPr>
                <w:rStyle w:val="Emphasis"/>
              </w:rPr>
            </w:pPr>
            <w:r w:rsidRPr="00EB3CDC">
              <w:t>Our People</w:t>
            </w:r>
          </w:p>
        </w:tc>
        <w:tc>
          <w:tcPr>
            <w:tcW w:w="3039" w:type="dxa"/>
          </w:tcPr>
          <w:p w14:paraId="4B2934CC" w14:textId="77777777" w:rsidR="00F224A7" w:rsidRPr="009E3B13" w:rsidRDefault="00F224A7" w:rsidP="00F31E6E">
            <w:pPr>
              <w:pStyle w:val="Tabletext"/>
              <w:rPr>
                <w:szCs w:val="20"/>
              </w:rPr>
            </w:pPr>
            <w:r w:rsidRPr="009E3B13">
              <w:rPr>
                <w:rStyle w:val="Emphasis"/>
                <w:sz w:val="20"/>
              </w:rPr>
              <w:t xml:space="preserve">My workgroup </w:t>
            </w:r>
            <w:r w:rsidRPr="003D5930">
              <w:rPr>
                <w:rStyle w:val="BodyTextChar"/>
              </w:rPr>
              <w:t>factor</w:t>
            </w:r>
            <w:r w:rsidRPr="009E3B13">
              <w:rPr>
                <w:szCs w:val="20"/>
              </w:rPr>
              <w:t xml:space="preserve"> (WfQ)</w:t>
            </w:r>
          </w:p>
        </w:tc>
        <w:tc>
          <w:tcPr>
            <w:tcW w:w="1978" w:type="dxa"/>
          </w:tcPr>
          <w:p w14:paraId="06DB43AA" w14:textId="77777777" w:rsidR="00F224A7" w:rsidRPr="00EB3CDC" w:rsidRDefault="00F224A7" w:rsidP="00F31E6E">
            <w:pPr>
              <w:pStyle w:val="TableNumber"/>
            </w:pPr>
            <w:r w:rsidRPr="00EB3CDC">
              <w:t>&gt; 75%</w:t>
            </w:r>
          </w:p>
        </w:tc>
        <w:tc>
          <w:tcPr>
            <w:tcW w:w="1817" w:type="dxa"/>
          </w:tcPr>
          <w:p w14:paraId="24BF8429" w14:textId="77777777" w:rsidR="00F224A7" w:rsidRPr="00EB3CDC" w:rsidRDefault="00F224A7" w:rsidP="00F31E6E">
            <w:pPr>
              <w:pStyle w:val="TableNumber"/>
            </w:pPr>
            <w:r w:rsidRPr="00EB3CDC">
              <w:t>80%</w:t>
            </w:r>
          </w:p>
        </w:tc>
      </w:tr>
      <w:tr w:rsidR="00F224A7" w:rsidRPr="00EB3CDC" w14:paraId="54583BC9" w14:textId="77777777" w:rsidTr="00F31E6E">
        <w:tc>
          <w:tcPr>
            <w:tcW w:w="2504" w:type="dxa"/>
          </w:tcPr>
          <w:p w14:paraId="7B514217" w14:textId="77777777" w:rsidR="00F224A7" w:rsidRPr="00EB3CDC" w:rsidRDefault="00F224A7" w:rsidP="00F31E6E">
            <w:pPr>
              <w:pStyle w:val="Tabletext"/>
            </w:pPr>
            <w:r w:rsidRPr="00EB3CDC">
              <w:t>Our People</w:t>
            </w:r>
          </w:p>
        </w:tc>
        <w:tc>
          <w:tcPr>
            <w:tcW w:w="3039" w:type="dxa"/>
          </w:tcPr>
          <w:p w14:paraId="77616091" w14:textId="77777777" w:rsidR="00F224A7" w:rsidRPr="00EB3CDC" w:rsidRDefault="00F224A7" w:rsidP="00F31E6E">
            <w:pPr>
              <w:pStyle w:val="Tabletext"/>
            </w:pPr>
            <w:r w:rsidRPr="00EB3CDC">
              <w:t>Annual WfQ employee engagement</w:t>
            </w:r>
          </w:p>
        </w:tc>
        <w:tc>
          <w:tcPr>
            <w:tcW w:w="1978" w:type="dxa"/>
          </w:tcPr>
          <w:p w14:paraId="6DC29063" w14:textId="77777777" w:rsidR="00F224A7" w:rsidRPr="00EB3CDC" w:rsidRDefault="00F224A7" w:rsidP="00F31E6E">
            <w:pPr>
              <w:pStyle w:val="TableNumber"/>
            </w:pPr>
            <w:r w:rsidRPr="00EB3CDC">
              <w:t>&gt; 65%</w:t>
            </w:r>
          </w:p>
        </w:tc>
        <w:tc>
          <w:tcPr>
            <w:tcW w:w="1817" w:type="dxa"/>
          </w:tcPr>
          <w:p w14:paraId="5C2A0D97" w14:textId="77777777" w:rsidR="00F224A7" w:rsidRPr="00EB3CDC" w:rsidRDefault="00F224A7" w:rsidP="00F31E6E">
            <w:pPr>
              <w:pStyle w:val="TableNumber"/>
            </w:pPr>
            <w:r w:rsidRPr="00EB3CDC">
              <w:t>64%</w:t>
            </w:r>
          </w:p>
        </w:tc>
      </w:tr>
      <w:tr w:rsidR="00F224A7" w:rsidRPr="00EB3CDC" w14:paraId="191AC2B1" w14:textId="77777777" w:rsidTr="00F31E6E">
        <w:tc>
          <w:tcPr>
            <w:tcW w:w="2504" w:type="dxa"/>
          </w:tcPr>
          <w:p w14:paraId="57FA775E" w14:textId="77777777" w:rsidR="00F224A7" w:rsidRPr="00EB3CDC" w:rsidRDefault="00F224A7" w:rsidP="00F31E6E">
            <w:pPr>
              <w:pStyle w:val="Tabletext"/>
            </w:pPr>
            <w:r w:rsidRPr="00EB3CDC">
              <w:t>Our Service</w:t>
            </w:r>
          </w:p>
        </w:tc>
        <w:tc>
          <w:tcPr>
            <w:tcW w:w="3039" w:type="dxa"/>
          </w:tcPr>
          <w:p w14:paraId="3EC239D3" w14:textId="77777777" w:rsidR="00F224A7" w:rsidRPr="00EB3CDC" w:rsidRDefault="00F224A7" w:rsidP="00F31E6E">
            <w:pPr>
              <w:pStyle w:val="Tabletext"/>
            </w:pPr>
            <w:r w:rsidRPr="00EB3CDC">
              <w:t>Media enquiries responded to within timeframes</w:t>
            </w:r>
          </w:p>
        </w:tc>
        <w:tc>
          <w:tcPr>
            <w:tcW w:w="1978" w:type="dxa"/>
          </w:tcPr>
          <w:p w14:paraId="3C3123FA" w14:textId="77777777" w:rsidR="00F224A7" w:rsidRPr="00EB3CDC" w:rsidRDefault="00F224A7" w:rsidP="00F31E6E">
            <w:pPr>
              <w:pStyle w:val="TableNumber"/>
            </w:pPr>
            <w:r w:rsidRPr="00EB3CDC">
              <w:t>100%</w:t>
            </w:r>
          </w:p>
        </w:tc>
        <w:tc>
          <w:tcPr>
            <w:tcW w:w="1817" w:type="dxa"/>
          </w:tcPr>
          <w:p w14:paraId="443DFCDF" w14:textId="77777777" w:rsidR="00F224A7" w:rsidRPr="00EB3CDC" w:rsidRDefault="00F224A7" w:rsidP="00F31E6E">
            <w:pPr>
              <w:pStyle w:val="TableNumber"/>
            </w:pPr>
            <w:r w:rsidRPr="00EB3CDC">
              <w:t>100%</w:t>
            </w:r>
          </w:p>
        </w:tc>
      </w:tr>
      <w:tr w:rsidR="00F224A7" w:rsidRPr="00EB3CDC" w14:paraId="273C1883" w14:textId="77777777" w:rsidTr="00F31E6E">
        <w:tc>
          <w:tcPr>
            <w:tcW w:w="2504" w:type="dxa"/>
          </w:tcPr>
          <w:p w14:paraId="32ABC550" w14:textId="77777777" w:rsidR="00F224A7" w:rsidRPr="00EB3CDC" w:rsidRDefault="00F224A7" w:rsidP="00F31E6E">
            <w:pPr>
              <w:pStyle w:val="Tabletext"/>
            </w:pPr>
            <w:r w:rsidRPr="00EB3CDC">
              <w:t>Our Service</w:t>
            </w:r>
          </w:p>
        </w:tc>
        <w:tc>
          <w:tcPr>
            <w:tcW w:w="3039" w:type="dxa"/>
          </w:tcPr>
          <w:p w14:paraId="02BD4CB5" w14:textId="77777777" w:rsidR="00F224A7" w:rsidRPr="00EB3CDC" w:rsidRDefault="00F224A7" w:rsidP="00F31E6E">
            <w:pPr>
              <w:pStyle w:val="Tabletext"/>
            </w:pPr>
            <w:r w:rsidRPr="00EB3CDC">
              <w:t>Invoices issued on time</w:t>
            </w:r>
          </w:p>
        </w:tc>
        <w:tc>
          <w:tcPr>
            <w:tcW w:w="1978" w:type="dxa"/>
          </w:tcPr>
          <w:p w14:paraId="33346989" w14:textId="77777777" w:rsidR="00F224A7" w:rsidRPr="00EB3CDC" w:rsidRDefault="00F224A7" w:rsidP="00F31E6E">
            <w:pPr>
              <w:pStyle w:val="TableNumber"/>
            </w:pPr>
            <w:r w:rsidRPr="00EB3CDC">
              <w:t>100%</w:t>
            </w:r>
          </w:p>
        </w:tc>
        <w:tc>
          <w:tcPr>
            <w:tcW w:w="1817" w:type="dxa"/>
          </w:tcPr>
          <w:p w14:paraId="7CC185EF" w14:textId="77777777" w:rsidR="00F224A7" w:rsidRPr="00EB3CDC" w:rsidRDefault="00F224A7" w:rsidP="00F31E6E">
            <w:pPr>
              <w:pStyle w:val="TableNumber"/>
            </w:pPr>
            <w:r w:rsidRPr="00EB3CDC">
              <w:t>100%</w:t>
            </w:r>
          </w:p>
        </w:tc>
      </w:tr>
      <w:tr w:rsidR="00F224A7" w:rsidRPr="00EB3CDC" w14:paraId="560B685E" w14:textId="77777777" w:rsidTr="00F31E6E">
        <w:tc>
          <w:tcPr>
            <w:tcW w:w="2504" w:type="dxa"/>
          </w:tcPr>
          <w:p w14:paraId="478528A4" w14:textId="77777777" w:rsidR="00F224A7" w:rsidRPr="00EB3CDC" w:rsidRDefault="00F224A7" w:rsidP="00F31E6E">
            <w:pPr>
              <w:pStyle w:val="Tabletext"/>
            </w:pPr>
            <w:r w:rsidRPr="00EB3CDC">
              <w:t>Our Service</w:t>
            </w:r>
          </w:p>
        </w:tc>
        <w:tc>
          <w:tcPr>
            <w:tcW w:w="3039" w:type="dxa"/>
          </w:tcPr>
          <w:p w14:paraId="5A74E741" w14:textId="77777777" w:rsidR="00F224A7" w:rsidRPr="00EB3CDC" w:rsidRDefault="00F224A7" w:rsidP="00F31E6E">
            <w:pPr>
              <w:pStyle w:val="Tabletext"/>
            </w:pPr>
            <w:r w:rsidRPr="00EB3CDC">
              <w:t>Policy submissions submitted on time</w:t>
            </w:r>
          </w:p>
        </w:tc>
        <w:tc>
          <w:tcPr>
            <w:tcW w:w="1978" w:type="dxa"/>
          </w:tcPr>
          <w:p w14:paraId="51D893FC" w14:textId="77777777" w:rsidR="00F224A7" w:rsidRPr="00EB3CDC" w:rsidRDefault="00F224A7" w:rsidP="00F31E6E">
            <w:pPr>
              <w:pStyle w:val="TableNumber"/>
            </w:pPr>
            <w:r w:rsidRPr="00EB3CDC">
              <w:t>100%</w:t>
            </w:r>
          </w:p>
        </w:tc>
        <w:tc>
          <w:tcPr>
            <w:tcW w:w="1817" w:type="dxa"/>
          </w:tcPr>
          <w:p w14:paraId="7CB20F8C" w14:textId="77777777" w:rsidR="00F224A7" w:rsidRPr="00EB3CDC" w:rsidRDefault="00F224A7" w:rsidP="00F31E6E">
            <w:pPr>
              <w:pStyle w:val="TableNumber"/>
            </w:pPr>
            <w:r w:rsidRPr="00EB3CDC">
              <w:t>100%</w:t>
            </w:r>
          </w:p>
        </w:tc>
      </w:tr>
      <w:tr w:rsidR="00F224A7" w:rsidRPr="00EB3CDC" w14:paraId="51E9944C" w14:textId="77777777" w:rsidTr="00F31E6E">
        <w:tc>
          <w:tcPr>
            <w:tcW w:w="2504" w:type="dxa"/>
          </w:tcPr>
          <w:p w14:paraId="0EAFB764" w14:textId="77777777" w:rsidR="00F224A7" w:rsidRPr="00EB3CDC" w:rsidRDefault="00F224A7" w:rsidP="00F31E6E">
            <w:pPr>
              <w:pStyle w:val="Tabletext"/>
            </w:pPr>
            <w:r w:rsidRPr="00EB3CDC">
              <w:t>Our Service</w:t>
            </w:r>
          </w:p>
        </w:tc>
        <w:tc>
          <w:tcPr>
            <w:tcW w:w="3039" w:type="dxa"/>
          </w:tcPr>
          <w:p w14:paraId="061B379F" w14:textId="77777777" w:rsidR="00F224A7" w:rsidRPr="00EB3CDC" w:rsidRDefault="00F224A7" w:rsidP="00F31E6E">
            <w:pPr>
              <w:pStyle w:val="Tabletext"/>
            </w:pPr>
            <w:r w:rsidRPr="00EB3CDC">
              <w:t>Reports produced on time</w:t>
            </w:r>
          </w:p>
        </w:tc>
        <w:tc>
          <w:tcPr>
            <w:tcW w:w="1978" w:type="dxa"/>
          </w:tcPr>
          <w:p w14:paraId="5D317C64" w14:textId="77777777" w:rsidR="00F224A7" w:rsidRPr="00EB3CDC" w:rsidRDefault="00F224A7" w:rsidP="00F31E6E">
            <w:pPr>
              <w:pStyle w:val="TableNumber"/>
            </w:pPr>
            <w:r w:rsidRPr="00EB3CDC">
              <w:t>100%</w:t>
            </w:r>
          </w:p>
        </w:tc>
        <w:tc>
          <w:tcPr>
            <w:tcW w:w="1817" w:type="dxa"/>
          </w:tcPr>
          <w:p w14:paraId="4E7DF9EB" w14:textId="77777777" w:rsidR="00F224A7" w:rsidRPr="00EB3CDC" w:rsidRDefault="00F224A7" w:rsidP="00F31E6E">
            <w:pPr>
              <w:pStyle w:val="TableNumber"/>
            </w:pPr>
            <w:r w:rsidRPr="00EB3CDC">
              <w:t>100%</w:t>
            </w:r>
          </w:p>
        </w:tc>
      </w:tr>
      <w:tr w:rsidR="00F224A7" w:rsidRPr="00EB3CDC" w14:paraId="4AE9FF7B" w14:textId="77777777" w:rsidTr="00F31E6E">
        <w:tc>
          <w:tcPr>
            <w:tcW w:w="2504" w:type="dxa"/>
          </w:tcPr>
          <w:p w14:paraId="08EAFEFB" w14:textId="77777777" w:rsidR="00F224A7" w:rsidRPr="00EB3CDC" w:rsidRDefault="00F224A7" w:rsidP="00F31E6E">
            <w:pPr>
              <w:pStyle w:val="Tabletext"/>
            </w:pPr>
            <w:r w:rsidRPr="00EB3CDC">
              <w:t>Our Service</w:t>
            </w:r>
          </w:p>
        </w:tc>
        <w:tc>
          <w:tcPr>
            <w:tcW w:w="3039" w:type="dxa"/>
          </w:tcPr>
          <w:p w14:paraId="3A448EB8" w14:textId="77777777" w:rsidR="00F224A7" w:rsidRPr="00EB3CDC" w:rsidRDefault="00F224A7" w:rsidP="00F31E6E">
            <w:pPr>
              <w:pStyle w:val="Tabletext"/>
            </w:pPr>
            <w:r w:rsidRPr="00EB3CDC">
              <w:t>Potential Systemic Issues not reviewed in 7 days</w:t>
            </w:r>
          </w:p>
        </w:tc>
        <w:tc>
          <w:tcPr>
            <w:tcW w:w="1978" w:type="dxa"/>
          </w:tcPr>
          <w:p w14:paraId="7323F0C6" w14:textId="77777777" w:rsidR="00F224A7" w:rsidRPr="00EB3CDC" w:rsidRDefault="00F224A7" w:rsidP="00F31E6E">
            <w:pPr>
              <w:pStyle w:val="TableNumber"/>
            </w:pPr>
            <w:r w:rsidRPr="00EB3CDC">
              <w:t>&lt; 5</w:t>
            </w:r>
          </w:p>
        </w:tc>
        <w:tc>
          <w:tcPr>
            <w:tcW w:w="1817" w:type="dxa"/>
          </w:tcPr>
          <w:p w14:paraId="44D8C428" w14:textId="77777777" w:rsidR="00F224A7" w:rsidRPr="00EB3CDC" w:rsidRDefault="00F224A7" w:rsidP="00F31E6E">
            <w:pPr>
              <w:pStyle w:val="TableNumber"/>
            </w:pPr>
            <w:r w:rsidRPr="00EB3CDC">
              <w:t>1</w:t>
            </w:r>
          </w:p>
        </w:tc>
      </w:tr>
      <w:tr w:rsidR="00F224A7" w:rsidRPr="00EB3CDC" w14:paraId="7BFC390B" w14:textId="77777777" w:rsidTr="00F31E6E">
        <w:tc>
          <w:tcPr>
            <w:tcW w:w="2504" w:type="dxa"/>
          </w:tcPr>
          <w:p w14:paraId="0DFB006E" w14:textId="77777777" w:rsidR="00F224A7" w:rsidRPr="00EB3CDC" w:rsidRDefault="00F224A7" w:rsidP="00F31E6E">
            <w:pPr>
              <w:pStyle w:val="Tabletext"/>
            </w:pPr>
            <w:r w:rsidRPr="00EB3CDC">
              <w:t>Our Service</w:t>
            </w:r>
          </w:p>
        </w:tc>
        <w:tc>
          <w:tcPr>
            <w:tcW w:w="3039" w:type="dxa"/>
          </w:tcPr>
          <w:p w14:paraId="714C4144" w14:textId="77777777" w:rsidR="00F224A7" w:rsidRPr="00EB3CDC" w:rsidRDefault="00F224A7" w:rsidP="00F31E6E">
            <w:pPr>
              <w:pStyle w:val="Tabletext"/>
            </w:pPr>
            <w:r w:rsidRPr="00EB3CDC">
              <w:t>Cases closed in less than 28 days</w:t>
            </w:r>
          </w:p>
        </w:tc>
        <w:tc>
          <w:tcPr>
            <w:tcW w:w="1978" w:type="dxa"/>
          </w:tcPr>
          <w:p w14:paraId="1570CE95" w14:textId="77777777" w:rsidR="00F224A7" w:rsidRPr="00EB3CDC" w:rsidRDefault="00F224A7" w:rsidP="00F31E6E">
            <w:pPr>
              <w:pStyle w:val="TableNumber"/>
            </w:pPr>
            <w:r w:rsidRPr="00EB3CDC">
              <w:t>&gt; 80%</w:t>
            </w:r>
          </w:p>
        </w:tc>
        <w:tc>
          <w:tcPr>
            <w:tcW w:w="1817" w:type="dxa"/>
          </w:tcPr>
          <w:p w14:paraId="23B1EDCB" w14:textId="77777777" w:rsidR="00F224A7" w:rsidRPr="00EB3CDC" w:rsidRDefault="00F224A7" w:rsidP="00F31E6E">
            <w:pPr>
              <w:pStyle w:val="TableNumber"/>
            </w:pPr>
            <w:r w:rsidRPr="00EB3CDC">
              <w:t>76%</w:t>
            </w:r>
          </w:p>
        </w:tc>
      </w:tr>
      <w:tr w:rsidR="00F224A7" w:rsidRPr="00EB3CDC" w14:paraId="2E950E06" w14:textId="77777777" w:rsidTr="00F31E6E">
        <w:tc>
          <w:tcPr>
            <w:tcW w:w="2504" w:type="dxa"/>
          </w:tcPr>
          <w:p w14:paraId="162552F6" w14:textId="77777777" w:rsidR="00F224A7" w:rsidRPr="00EB3CDC" w:rsidRDefault="00F224A7" w:rsidP="00F31E6E">
            <w:pPr>
              <w:pStyle w:val="Tabletext"/>
            </w:pPr>
            <w:r w:rsidRPr="00EB3CDC">
              <w:t>Our Service</w:t>
            </w:r>
          </w:p>
        </w:tc>
        <w:tc>
          <w:tcPr>
            <w:tcW w:w="3039" w:type="dxa"/>
          </w:tcPr>
          <w:p w14:paraId="30EC5380" w14:textId="77777777" w:rsidR="00F224A7" w:rsidRPr="00EB3CDC" w:rsidRDefault="00F224A7" w:rsidP="00F31E6E">
            <w:pPr>
              <w:pStyle w:val="Tabletext"/>
            </w:pPr>
            <w:r w:rsidRPr="00EB3CDC">
              <w:t>Cases closed in less than 60 days</w:t>
            </w:r>
          </w:p>
        </w:tc>
        <w:tc>
          <w:tcPr>
            <w:tcW w:w="1978" w:type="dxa"/>
          </w:tcPr>
          <w:p w14:paraId="754C2ED0" w14:textId="77777777" w:rsidR="00F224A7" w:rsidRPr="00EB3CDC" w:rsidRDefault="00F224A7" w:rsidP="00F31E6E">
            <w:pPr>
              <w:pStyle w:val="TableNumber"/>
            </w:pPr>
            <w:r w:rsidRPr="00EB3CDC">
              <w:t>&gt; 90%</w:t>
            </w:r>
          </w:p>
        </w:tc>
        <w:tc>
          <w:tcPr>
            <w:tcW w:w="1817" w:type="dxa"/>
          </w:tcPr>
          <w:p w14:paraId="06ACCF30" w14:textId="77777777" w:rsidR="00F224A7" w:rsidRPr="00EB3CDC" w:rsidRDefault="00F224A7" w:rsidP="00F31E6E">
            <w:pPr>
              <w:pStyle w:val="TableNumber"/>
            </w:pPr>
            <w:r w:rsidRPr="00EB3CDC">
              <w:t>98%</w:t>
            </w:r>
          </w:p>
        </w:tc>
      </w:tr>
      <w:tr w:rsidR="00F224A7" w:rsidRPr="00EB3CDC" w14:paraId="514470FD" w14:textId="77777777" w:rsidTr="00F31E6E">
        <w:tc>
          <w:tcPr>
            <w:tcW w:w="2504" w:type="dxa"/>
          </w:tcPr>
          <w:p w14:paraId="2747CEC1" w14:textId="77777777" w:rsidR="00F224A7" w:rsidRPr="00EB3CDC" w:rsidRDefault="00F224A7" w:rsidP="00F31E6E">
            <w:pPr>
              <w:pStyle w:val="Tabletext"/>
            </w:pPr>
            <w:r w:rsidRPr="00EB3CDC">
              <w:t>Our Service</w:t>
            </w:r>
          </w:p>
        </w:tc>
        <w:tc>
          <w:tcPr>
            <w:tcW w:w="3039" w:type="dxa"/>
          </w:tcPr>
          <w:p w14:paraId="08D37C09" w14:textId="77777777" w:rsidR="00F224A7" w:rsidRPr="00EB3CDC" w:rsidRDefault="00F224A7" w:rsidP="00F31E6E">
            <w:pPr>
              <w:pStyle w:val="Tabletext"/>
            </w:pPr>
            <w:r w:rsidRPr="00EB3CDC">
              <w:t>Cases closed over 90 days</w:t>
            </w:r>
          </w:p>
        </w:tc>
        <w:tc>
          <w:tcPr>
            <w:tcW w:w="1978" w:type="dxa"/>
          </w:tcPr>
          <w:p w14:paraId="344A2868" w14:textId="77777777" w:rsidR="00F224A7" w:rsidRPr="00EB3CDC" w:rsidRDefault="00F224A7" w:rsidP="00F31E6E">
            <w:pPr>
              <w:pStyle w:val="TableNumber"/>
            </w:pPr>
            <w:r w:rsidRPr="00EB3CDC">
              <w:t>&lt; 1%</w:t>
            </w:r>
          </w:p>
        </w:tc>
        <w:tc>
          <w:tcPr>
            <w:tcW w:w="1817" w:type="dxa"/>
          </w:tcPr>
          <w:p w14:paraId="1BFCEE08" w14:textId="77777777" w:rsidR="00F224A7" w:rsidRPr="00EB3CDC" w:rsidRDefault="00F224A7" w:rsidP="00F31E6E">
            <w:pPr>
              <w:pStyle w:val="TableNumber"/>
            </w:pPr>
            <w:r w:rsidRPr="00EB3CDC">
              <w:t>&lt;1%</w:t>
            </w:r>
          </w:p>
        </w:tc>
      </w:tr>
      <w:tr w:rsidR="00F224A7" w:rsidRPr="00EB3CDC" w14:paraId="3FF35301" w14:textId="77777777" w:rsidTr="00F31E6E">
        <w:tc>
          <w:tcPr>
            <w:tcW w:w="2504" w:type="dxa"/>
          </w:tcPr>
          <w:p w14:paraId="49AF69B5" w14:textId="77777777" w:rsidR="00F224A7" w:rsidRPr="00EB3CDC" w:rsidRDefault="00F224A7" w:rsidP="00F31E6E">
            <w:pPr>
              <w:pStyle w:val="Tabletext"/>
            </w:pPr>
            <w:r w:rsidRPr="00EB3CDC">
              <w:t>Our Connections</w:t>
            </w:r>
          </w:p>
        </w:tc>
        <w:tc>
          <w:tcPr>
            <w:tcW w:w="3039" w:type="dxa"/>
          </w:tcPr>
          <w:p w14:paraId="69772FC0" w14:textId="77777777" w:rsidR="00F224A7" w:rsidRPr="00EB3CDC" w:rsidRDefault="00F224A7" w:rsidP="00F31E6E">
            <w:pPr>
              <w:pStyle w:val="Tabletext"/>
            </w:pPr>
            <w:r w:rsidRPr="00EB3CDC">
              <w:t>Publish quarterly newsletter</w:t>
            </w:r>
          </w:p>
        </w:tc>
        <w:tc>
          <w:tcPr>
            <w:tcW w:w="1978" w:type="dxa"/>
          </w:tcPr>
          <w:p w14:paraId="1C6FC147" w14:textId="77777777" w:rsidR="00F224A7" w:rsidRPr="00EB3CDC" w:rsidRDefault="00F224A7" w:rsidP="00F31E6E">
            <w:pPr>
              <w:pStyle w:val="TableNumber"/>
            </w:pPr>
            <w:r w:rsidRPr="00EB3CDC">
              <w:t>4</w:t>
            </w:r>
          </w:p>
        </w:tc>
        <w:tc>
          <w:tcPr>
            <w:tcW w:w="1817" w:type="dxa"/>
          </w:tcPr>
          <w:p w14:paraId="0656832F" w14:textId="77777777" w:rsidR="00F224A7" w:rsidRPr="00EB3CDC" w:rsidRDefault="00F224A7" w:rsidP="00F31E6E">
            <w:pPr>
              <w:pStyle w:val="TableNumber"/>
            </w:pPr>
            <w:r w:rsidRPr="00EB3CDC">
              <w:t>4</w:t>
            </w:r>
          </w:p>
        </w:tc>
      </w:tr>
      <w:tr w:rsidR="00F224A7" w:rsidRPr="00EB3CDC" w14:paraId="07FD3B9D" w14:textId="77777777" w:rsidTr="00F31E6E">
        <w:tc>
          <w:tcPr>
            <w:tcW w:w="2504" w:type="dxa"/>
          </w:tcPr>
          <w:p w14:paraId="74C4184A" w14:textId="77777777" w:rsidR="00F224A7" w:rsidRPr="00EB3CDC" w:rsidRDefault="00F224A7" w:rsidP="00F31E6E">
            <w:pPr>
              <w:pStyle w:val="Tabletext"/>
            </w:pPr>
            <w:r w:rsidRPr="00EB3CDC">
              <w:lastRenderedPageBreak/>
              <w:t>Our Connections</w:t>
            </w:r>
          </w:p>
        </w:tc>
        <w:tc>
          <w:tcPr>
            <w:tcW w:w="3039" w:type="dxa"/>
          </w:tcPr>
          <w:p w14:paraId="21E4C14D" w14:textId="77777777" w:rsidR="00F224A7" w:rsidRPr="00EB3CDC" w:rsidRDefault="00F224A7" w:rsidP="00F31E6E">
            <w:pPr>
              <w:pStyle w:val="Tabletext"/>
            </w:pPr>
            <w:r w:rsidRPr="00EB3CDC">
              <w:t>Increase website page views</w:t>
            </w:r>
          </w:p>
        </w:tc>
        <w:tc>
          <w:tcPr>
            <w:tcW w:w="1978" w:type="dxa"/>
          </w:tcPr>
          <w:p w14:paraId="5FD86889" w14:textId="77777777" w:rsidR="00F224A7" w:rsidRPr="00EB3CDC" w:rsidRDefault="00F224A7" w:rsidP="00F31E6E">
            <w:pPr>
              <w:pStyle w:val="TableNumber"/>
            </w:pPr>
            <w:r w:rsidRPr="00EB3CDC">
              <w:t>&gt; 10%</w:t>
            </w:r>
          </w:p>
        </w:tc>
        <w:tc>
          <w:tcPr>
            <w:tcW w:w="1817" w:type="dxa"/>
          </w:tcPr>
          <w:p w14:paraId="0C2F2724" w14:textId="77777777" w:rsidR="00F224A7" w:rsidRPr="00EB3CDC" w:rsidRDefault="00F224A7" w:rsidP="00F31E6E">
            <w:pPr>
              <w:pStyle w:val="TableNumber"/>
            </w:pPr>
            <w:r w:rsidRPr="00EB3CDC">
              <w:t>-1%</w:t>
            </w:r>
          </w:p>
        </w:tc>
      </w:tr>
      <w:tr w:rsidR="00F224A7" w:rsidRPr="00EB3CDC" w14:paraId="3E9C1362" w14:textId="77777777" w:rsidTr="00F31E6E">
        <w:tc>
          <w:tcPr>
            <w:tcW w:w="2504" w:type="dxa"/>
          </w:tcPr>
          <w:p w14:paraId="18E4BDF8" w14:textId="77777777" w:rsidR="00F224A7" w:rsidRPr="00EB3CDC" w:rsidRDefault="00F224A7" w:rsidP="00F31E6E">
            <w:pPr>
              <w:pStyle w:val="Tabletext"/>
            </w:pPr>
            <w:r w:rsidRPr="00EB3CDC">
              <w:t>Our Connections</w:t>
            </w:r>
          </w:p>
        </w:tc>
        <w:tc>
          <w:tcPr>
            <w:tcW w:w="3039" w:type="dxa"/>
          </w:tcPr>
          <w:p w14:paraId="1A5894F5" w14:textId="77777777" w:rsidR="00F224A7" w:rsidRPr="00EB3CDC" w:rsidRDefault="00F224A7" w:rsidP="00F31E6E">
            <w:pPr>
              <w:pStyle w:val="Tabletext"/>
            </w:pPr>
            <w:r w:rsidRPr="00EB3CDC">
              <w:t>Increase social media followers</w:t>
            </w:r>
          </w:p>
        </w:tc>
        <w:tc>
          <w:tcPr>
            <w:tcW w:w="1978" w:type="dxa"/>
          </w:tcPr>
          <w:p w14:paraId="535747E1" w14:textId="77777777" w:rsidR="00F224A7" w:rsidRPr="00EB3CDC" w:rsidRDefault="00F224A7" w:rsidP="00F31E6E">
            <w:pPr>
              <w:pStyle w:val="TableNumber"/>
            </w:pPr>
            <w:r w:rsidRPr="00EB3CDC">
              <w:t>&gt; 10%</w:t>
            </w:r>
          </w:p>
        </w:tc>
        <w:tc>
          <w:tcPr>
            <w:tcW w:w="1817" w:type="dxa"/>
          </w:tcPr>
          <w:p w14:paraId="566D6A83" w14:textId="77777777" w:rsidR="00F224A7" w:rsidRPr="00EB3CDC" w:rsidRDefault="00F224A7" w:rsidP="00F31E6E">
            <w:pPr>
              <w:pStyle w:val="TableNumber"/>
            </w:pPr>
            <w:r w:rsidRPr="00EB3CDC">
              <w:t>32%</w:t>
            </w:r>
          </w:p>
        </w:tc>
      </w:tr>
      <w:tr w:rsidR="00F224A7" w:rsidRPr="00EB3CDC" w14:paraId="6DB0EF6D" w14:textId="77777777" w:rsidTr="00F31E6E">
        <w:tc>
          <w:tcPr>
            <w:tcW w:w="2504" w:type="dxa"/>
          </w:tcPr>
          <w:p w14:paraId="04A070BF" w14:textId="77777777" w:rsidR="00F224A7" w:rsidRPr="00EB3CDC" w:rsidRDefault="00F224A7" w:rsidP="00F31E6E">
            <w:pPr>
              <w:pStyle w:val="Tabletext"/>
            </w:pPr>
            <w:r w:rsidRPr="00EB3CDC">
              <w:t>Our Connections</w:t>
            </w:r>
          </w:p>
        </w:tc>
        <w:tc>
          <w:tcPr>
            <w:tcW w:w="3039" w:type="dxa"/>
          </w:tcPr>
          <w:p w14:paraId="1A11F035" w14:textId="77777777" w:rsidR="00F224A7" w:rsidRPr="00EB3CDC" w:rsidRDefault="00F224A7" w:rsidP="00F31E6E">
            <w:pPr>
              <w:pStyle w:val="Tabletext"/>
            </w:pPr>
            <w:r w:rsidRPr="00EB3CDC">
              <w:t>Policy submissions made</w:t>
            </w:r>
          </w:p>
        </w:tc>
        <w:tc>
          <w:tcPr>
            <w:tcW w:w="1978" w:type="dxa"/>
          </w:tcPr>
          <w:p w14:paraId="3D38EA29" w14:textId="77777777" w:rsidR="00F224A7" w:rsidRPr="00EB3CDC" w:rsidRDefault="00F224A7" w:rsidP="00F31E6E">
            <w:pPr>
              <w:pStyle w:val="TableNumber"/>
            </w:pPr>
            <w:r w:rsidRPr="00EB3CDC">
              <w:t>&gt; 6</w:t>
            </w:r>
          </w:p>
        </w:tc>
        <w:tc>
          <w:tcPr>
            <w:tcW w:w="1817" w:type="dxa"/>
          </w:tcPr>
          <w:p w14:paraId="4B7BF69E" w14:textId="77777777" w:rsidR="00F224A7" w:rsidRPr="00EB3CDC" w:rsidRDefault="00F224A7" w:rsidP="00F31E6E">
            <w:pPr>
              <w:pStyle w:val="TableNumber"/>
            </w:pPr>
            <w:r w:rsidRPr="00EB3CDC">
              <w:t>19</w:t>
            </w:r>
          </w:p>
        </w:tc>
      </w:tr>
      <w:tr w:rsidR="00F224A7" w:rsidRPr="00EB3CDC" w14:paraId="1BDB2629" w14:textId="77777777" w:rsidTr="00F31E6E">
        <w:tc>
          <w:tcPr>
            <w:tcW w:w="2504" w:type="dxa"/>
          </w:tcPr>
          <w:p w14:paraId="37DE153F" w14:textId="77777777" w:rsidR="00F224A7" w:rsidRPr="00EB3CDC" w:rsidRDefault="00F224A7" w:rsidP="00F31E6E">
            <w:pPr>
              <w:pStyle w:val="Tabletext"/>
            </w:pPr>
            <w:r w:rsidRPr="00EB3CDC">
              <w:t>Our Connections</w:t>
            </w:r>
          </w:p>
        </w:tc>
        <w:tc>
          <w:tcPr>
            <w:tcW w:w="3039" w:type="dxa"/>
          </w:tcPr>
          <w:p w14:paraId="5DE1D40C" w14:textId="0DFE6F96" w:rsidR="00F224A7" w:rsidRPr="00EB3CDC" w:rsidRDefault="00F224A7" w:rsidP="00F31E6E">
            <w:pPr>
              <w:pStyle w:val="Tabletext"/>
            </w:pPr>
            <w:r w:rsidRPr="00EB3CDC">
              <w:t>ANZOA interest group meetings attended</w:t>
            </w:r>
            <w:r w:rsidR="00775423" w:rsidRPr="00EB3CDC">
              <w:rPr>
                <w:vertAlign w:val="superscript"/>
              </w:rPr>
              <w:t>2</w:t>
            </w:r>
          </w:p>
        </w:tc>
        <w:tc>
          <w:tcPr>
            <w:tcW w:w="1978" w:type="dxa"/>
          </w:tcPr>
          <w:p w14:paraId="3B90B91C" w14:textId="77777777" w:rsidR="00F224A7" w:rsidRPr="00EB3CDC" w:rsidRDefault="00F224A7" w:rsidP="00F31E6E">
            <w:pPr>
              <w:pStyle w:val="TableNumber"/>
            </w:pPr>
            <w:r w:rsidRPr="00EB3CDC">
              <w:t>&gt; 20</w:t>
            </w:r>
          </w:p>
        </w:tc>
        <w:tc>
          <w:tcPr>
            <w:tcW w:w="1817" w:type="dxa"/>
          </w:tcPr>
          <w:p w14:paraId="3A1A3E77" w14:textId="1B07526F" w:rsidR="00F224A7" w:rsidRPr="00EB3CDC" w:rsidRDefault="00F224A7" w:rsidP="00F31E6E">
            <w:pPr>
              <w:pStyle w:val="TableNumber"/>
            </w:pPr>
            <w:r w:rsidRPr="00EB3CDC">
              <w:t>2</w:t>
            </w:r>
            <w:r w:rsidR="26CD1AEE" w:rsidRPr="00EB3CDC">
              <w:t>6</w:t>
            </w:r>
          </w:p>
        </w:tc>
      </w:tr>
      <w:tr w:rsidR="00F224A7" w:rsidRPr="00EB3CDC" w14:paraId="7F034C49" w14:textId="77777777" w:rsidTr="00F31E6E">
        <w:tc>
          <w:tcPr>
            <w:tcW w:w="2504" w:type="dxa"/>
          </w:tcPr>
          <w:p w14:paraId="4153BEF2" w14:textId="77777777" w:rsidR="00F224A7" w:rsidRPr="00EB3CDC" w:rsidRDefault="00F224A7" w:rsidP="00F31E6E">
            <w:pPr>
              <w:pStyle w:val="Tabletext"/>
            </w:pPr>
            <w:r w:rsidRPr="00EB3CDC">
              <w:t>Our Connections</w:t>
            </w:r>
          </w:p>
        </w:tc>
        <w:tc>
          <w:tcPr>
            <w:tcW w:w="3039" w:type="dxa"/>
          </w:tcPr>
          <w:p w14:paraId="44D131C4" w14:textId="77777777" w:rsidR="00F224A7" w:rsidRPr="00EB3CDC" w:rsidRDefault="00F224A7" w:rsidP="00F31E6E">
            <w:pPr>
              <w:pStyle w:val="Tabletext"/>
            </w:pPr>
            <w:r w:rsidRPr="00EB3CDC">
              <w:t>Number of community outreach activities</w:t>
            </w:r>
          </w:p>
        </w:tc>
        <w:tc>
          <w:tcPr>
            <w:tcW w:w="1978" w:type="dxa"/>
          </w:tcPr>
          <w:p w14:paraId="286EFC9A" w14:textId="77777777" w:rsidR="00F224A7" w:rsidRPr="00EB3CDC" w:rsidRDefault="00F224A7" w:rsidP="00F31E6E">
            <w:pPr>
              <w:pStyle w:val="TableNumber"/>
            </w:pPr>
            <w:r w:rsidRPr="00EB3CDC">
              <w:t>&gt; 20</w:t>
            </w:r>
          </w:p>
        </w:tc>
        <w:tc>
          <w:tcPr>
            <w:tcW w:w="1817" w:type="dxa"/>
          </w:tcPr>
          <w:p w14:paraId="44DD75F7" w14:textId="77777777" w:rsidR="00F224A7" w:rsidRPr="00EB3CDC" w:rsidRDefault="00F224A7" w:rsidP="00F31E6E">
            <w:pPr>
              <w:pStyle w:val="TableNumber"/>
            </w:pPr>
            <w:r w:rsidRPr="00EB3CDC">
              <w:t>27</w:t>
            </w:r>
          </w:p>
        </w:tc>
      </w:tr>
    </w:tbl>
    <w:p w14:paraId="308EEB19" w14:textId="4C69CAE6" w:rsidR="00A84C87" w:rsidRPr="000568E3" w:rsidRDefault="00AB2A1C" w:rsidP="000568E3">
      <w:pPr>
        <w:pStyle w:val="Footer"/>
        <w:jc w:val="left"/>
      </w:pPr>
      <w:r w:rsidRPr="00EB3CDC">
        <w:rPr>
          <w:vertAlign w:val="superscript"/>
        </w:rPr>
        <w:t>1</w:t>
      </w:r>
      <w:r w:rsidRPr="00EB3CDC">
        <w:t xml:space="preserve"> </w:t>
      </w:r>
      <w:r w:rsidR="00961970" w:rsidRPr="00EB3CDC">
        <w:t>Incoming call volumes, team member leave</w:t>
      </w:r>
      <w:r w:rsidR="000568E3" w:rsidRPr="00EB3CDC">
        <w:t>,</w:t>
      </w:r>
      <w:r w:rsidR="00961970" w:rsidRPr="00EB3CDC">
        <w:t xml:space="preserve"> training</w:t>
      </w:r>
      <w:r w:rsidR="009B25AF" w:rsidRPr="00EB3CDC">
        <w:t xml:space="preserve"> and technical issues </w:t>
      </w:r>
      <w:r w:rsidR="00202878" w:rsidRPr="00EB3CDC">
        <w:t>following the implementation of the Microsoft Digital Contact Centre in August 2024</w:t>
      </w:r>
      <w:r w:rsidR="00961970" w:rsidRPr="00EB3CDC">
        <w:t xml:space="preserve"> have impacted this result.</w:t>
      </w:r>
      <w:r w:rsidR="00557AD7" w:rsidRPr="00EB3CDC">
        <w:t xml:space="preserve"> </w:t>
      </w:r>
      <w:r w:rsidR="00CF11CB" w:rsidRPr="00EB3CDC">
        <w:t xml:space="preserve">This is being rectified </w:t>
      </w:r>
      <w:r w:rsidR="00EA780C" w:rsidRPr="00EB3CDC">
        <w:t>for future reporting. M</w:t>
      </w:r>
      <w:r w:rsidR="00CF11CB" w:rsidRPr="00EB3CDC">
        <w:t xml:space="preserve">oving forward, </w:t>
      </w:r>
      <w:r w:rsidR="00D25FF1" w:rsidRPr="00EB3CDC">
        <w:t xml:space="preserve">we will </w:t>
      </w:r>
      <w:r w:rsidR="00EA780C" w:rsidRPr="00EB3CDC">
        <w:t xml:space="preserve">report on a new </w:t>
      </w:r>
      <w:r w:rsidR="00CF11CB" w:rsidRPr="00EB3CDC">
        <w:t>measure</w:t>
      </w:r>
      <w:r w:rsidR="00D25FF1" w:rsidRPr="00EB3CDC">
        <w:t>,</w:t>
      </w:r>
      <w:r w:rsidR="00CF11CB" w:rsidRPr="00EB3CDC">
        <w:t xml:space="preserve"> Average speed of answer (sec)</w:t>
      </w:r>
      <w:r w:rsidR="000568E3" w:rsidRPr="00EB3CDC">
        <w:t>.</w:t>
      </w:r>
    </w:p>
    <w:p w14:paraId="24E3B21F" w14:textId="68F8C5B7" w:rsidR="00AB2A1C" w:rsidRDefault="00A84C87" w:rsidP="00A84C87">
      <w:pPr>
        <w:pStyle w:val="Footer"/>
        <w:jc w:val="left"/>
      </w:pPr>
      <w:r>
        <w:rPr>
          <w:vertAlign w:val="superscript"/>
        </w:rPr>
        <w:t xml:space="preserve">2 </w:t>
      </w:r>
      <w:r w:rsidR="00AB2A1C">
        <w:t>Australian and New Zealand Ombudsman Association</w:t>
      </w:r>
      <w:r w:rsidR="00116935">
        <w:t>.</w:t>
      </w:r>
    </w:p>
    <w:p w14:paraId="7DE39F76" w14:textId="77777777" w:rsidR="00F224A7" w:rsidRDefault="00F224A7" w:rsidP="00D33A75">
      <w:pPr>
        <w:pStyle w:val="BodyText"/>
        <w:sectPr w:rsidR="00F224A7" w:rsidSect="00593C77">
          <w:headerReference w:type="even" r:id="rId22"/>
          <w:headerReference w:type="default" r:id="rId23"/>
          <w:pgSz w:w="11910" w:h="16840"/>
          <w:pgMar w:top="1480" w:right="1260" w:bottom="1020" w:left="1300" w:header="833" w:footer="832" w:gutter="0"/>
          <w:cols w:space="720"/>
          <w:docGrid w:linePitch="272"/>
        </w:sectPr>
      </w:pPr>
    </w:p>
    <w:p w14:paraId="754F5677" w14:textId="3B6EC840" w:rsidR="007C3939" w:rsidRPr="00B622DA" w:rsidRDefault="007C3939" w:rsidP="00D33A75">
      <w:pPr>
        <w:pStyle w:val="Heading2"/>
      </w:pPr>
      <w:bookmarkStart w:id="55" w:name="_Toc207016256"/>
      <w:bookmarkStart w:id="56" w:name="_Toc207016573"/>
      <w:r w:rsidRPr="002253C1">
        <w:lastRenderedPageBreak/>
        <w:t>Customer story</w:t>
      </w:r>
      <w:bookmarkEnd w:id="55"/>
      <w:bookmarkEnd w:id="56"/>
    </w:p>
    <w:p w14:paraId="7B6FE9B8" w14:textId="7D083BF5" w:rsidR="007C3939" w:rsidRPr="00974CE8" w:rsidRDefault="00651D6E" w:rsidP="002253C1">
      <w:pPr>
        <w:pStyle w:val="Heading3"/>
      </w:pPr>
      <w:bookmarkStart w:id="57" w:name="_Toc207016257"/>
      <w:bookmarkStart w:id="58" w:name="_Toc207016574"/>
      <w:r w:rsidRPr="00651D6E">
        <w:t>Customer left to deal with water leak for 3 months</w:t>
      </w:r>
      <w:bookmarkEnd w:id="57"/>
      <w:bookmarkEnd w:id="58"/>
    </w:p>
    <w:p w14:paraId="0A446991" w14:textId="77777777" w:rsidR="00950616" w:rsidRDefault="00950616" w:rsidP="00950616">
      <w:pPr>
        <w:pStyle w:val="BodyText"/>
      </w:pPr>
      <w:r>
        <w:t xml:space="preserve">Craig* noticed that the footpath outside his house was persistently being flooded. Since there was no obvious source of the water, he thought there may have been a leak in underground water infrastructure. </w:t>
      </w:r>
      <w:r w:rsidRPr="002A24DD">
        <w:t>Believing the issue lay outside his property boundary, he contacted his water provider to investigate.</w:t>
      </w:r>
      <w:r>
        <w:t xml:space="preserve"> </w:t>
      </w:r>
    </w:p>
    <w:p w14:paraId="7D92879C" w14:textId="77777777" w:rsidR="00950616" w:rsidRDefault="00950616" w:rsidP="00950616">
      <w:pPr>
        <w:pStyle w:val="BodyText"/>
      </w:pPr>
      <w:r w:rsidRPr="00EE0399">
        <w:t>Despite the provider’s initial assessment that no leak was present, the flooding continued for three months. Craig repeatedly contacted the provider, but they maintained that the issue was not related to their infrastructure. As the waterlogged yard worsened, Craig hired a licensed plumber, who confirmed the leak was outside his property</w:t>
      </w:r>
      <w:r>
        <w:t xml:space="preserve">, </w:t>
      </w:r>
      <w:r w:rsidRPr="00EE0399">
        <w:t>making it the provider’s responsibility.</w:t>
      </w:r>
    </w:p>
    <w:p w14:paraId="796964C1" w14:textId="77777777" w:rsidR="00950616" w:rsidRDefault="00950616" w:rsidP="00950616">
      <w:pPr>
        <w:pStyle w:val="BodyText"/>
      </w:pPr>
      <w:r>
        <w:t xml:space="preserve">Troubled with how the situation had been handled so far, Craig approached EWOQ for help. </w:t>
      </w:r>
    </w:p>
    <w:p w14:paraId="5B4B2E55" w14:textId="77777777" w:rsidR="00950616" w:rsidRDefault="00950616" w:rsidP="00950616">
      <w:pPr>
        <w:pStyle w:val="Heading4"/>
      </w:pPr>
      <w:r>
        <w:t>Here’s how we helped</w:t>
      </w:r>
    </w:p>
    <w:p w14:paraId="6E3D5435" w14:textId="77777777" w:rsidR="00950616" w:rsidRDefault="00950616" w:rsidP="00950616">
      <w:pPr>
        <w:pStyle w:val="BodyText"/>
      </w:pPr>
      <w:r w:rsidRPr="00F21568">
        <w:t>We launched an investigation and asked the water provider to re-test their infrastructure. Upon reinspection, they confirmed the plumber’s findings: the leak was in their infrastructure and required urgent repair.</w:t>
      </w:r>
    </w:p>
    <w:p w14:paraId="41D47395" w14:textId="77777777" w:rsidR="00950616" w:rsidRDefault="00950616" w:rsidP="00950616">
      <w:pPr>
        <w:pStyle w:val="Heading4"/>
      </w:pPr>
      <w:r>
        <w:t>Outcome</w:t>
      </w:r>
    </w:p>
    <w:p w14:paraId="0E62FE90" w14:textId="77777777" w:rsidR="00950616" w:rsidRDefault="00950616" w:rsidP="00950616">
      <w:pPr>
        <w:pStyle w:val="BodyText"/>
      </w:pPr>
      <w:r>
        <w:t xml:space="preserve">The water provider repaired the leak and apologised to Craig for the delay and their poor customer service. As a gesture of goodwill, they offered to cover the cost of the plumber Craig had hired to find the leak. </w:t>
      </w:r>
      <w:r w:rsidRPr="00584EBC">
        <w:t>Craig was relieved to have the issue resolved and appreciated EWOQ’s support.</w:t>
      </w:r>
    </w:p>
    <w:p w14:paraId="06CC8F37" w14:textId="77777777" w:rsidR="00950616" w:rsidRDefault="00950616" w:rsidP="00950616">
      <w:pPr>
        <w:pStyle w:val="BodyText"/>
      </w:pPr>
      <w:r w:rsidRPr="009152CC">
        <w:t>This case highlights the importance of thorough investigation and responsiveness from service providers</w:t>
      </w:r>
      <w:r>
        <w:t xml:space="preserve">, </w:t>
      </w:r>
      <w:r w:rsidRPr="009152CC">
        <w:t>especially when infrastructure issues affect customers’ homes and wellbeing.</w:t>
      </w:r>
    </w:p>
    <w:p w14:paraId="709EED98" w14:textId="77777777" w:rsidR="00950616" w:rsidRPr="00291D00" w:rsidRDefault="00950616" w:rsidP="00950616">
      <w:pPr>
        <w:pStyle w:val="BodyText"/>
      </w:pPr>
      <w:r w:rsidRPr="009152CC">
        <w:t xml:space="preserve">If you’re experiencing unresolved issues with your water provider, EWOQ can </w:t>
      </w:r>
      <w:r>
        <w:t>support you in reaching a fair outcome</w:t>
      </w:r>
      <w:r w:rsidRPr="009152CC">
        <w:t>.</w:t>
      </w:r>
    </w:p>
    <w:p w14:paraId="0C4D2098" w14:textId="61610095" w:rsidR="007C3939" w:rsidRPr="00974CE8" w:rsidRDefault="007C3939" w:rsidP="00974CE8">
      <w:pPr>
        <w:pStyle w:val="BodyText"/>
        <w:sectPr w:rsidR="007C3939" w:rsidRPr="00974CE8" w:rsidSect="00593C77">
          <w:headerReference w:type="even" r:id="rId24"/>
          <w:headerReference w:type="default" r:id="rId25"/>
          <w:pgSz w:w="11910" w:h="16840"/>
          <w:pgMar w:top="1480" w:right="1260" w:bottom="1020" w:left="1300" w:header="833" w:footer="832" w:gutter="0"/>
          <w:cols w:space="720"/>
          <w:docGrid w:linePitch="272"/>
        </w:sectPr>
      </w:pPr>
      <w:r w:rsidRPr="00974CE8">
        <w:t>*Name changed to protect privacy.</w:t>
      </w:r>
    </w:p>
    <w:p w14:paraId="42F1ABDF" w14:textId="1491F6DA" w:rsidR="00376B30" w:rsidRPr="00B622DA" w:rsidRDefault="00376B30" w:rsidP="00376B30">
      <w:pPr>
        <w:pStyle w:val="Heading2"/>
      </w:pPr>
      <w:bookmarkStart w:id="59" w:name="_Our_customers"/>
      <w:bookmarkStart w:id="60" w:name="_Toc207016575"/>
      <w:bookmarkEnd w:id="59"/>
      <w:r w:rsidRPr="00B622DA">
        <w:lastRenderedPageBreak/>
        <w:t>Our customers</w:t>
      </w:r>
      <w:bookmarkEnd w:id="54"/>
      <w:bookmarkEnd w:id="60"/>
    </w:p>
    <w:p w14:paraId="4C5B68A5" w14:textId="77777777" w:rsidR="00035318" w:rsidRPr="00FD10B5" w:rsidRDefault="00035318" w:rsidP="00FD10B5">
      <w:pPr>
        <w:pStyle w:val="Heading3"/>
      </w:pPr>
      <w:bookmarkStart w:id="61" w:name="_Toc207016259"/>
      <w:bookmarkStart w:id="62" w:name="_Toc207016576"/>
      <w:r w:rsidRPr="00FD10B5">
        <w:t>At a glance</w:t>
      </w:r>
      <w:bookmarkEnd w:id="61"/>
      <w:bookmarkEnd w:id="62"/>
    </w:p>
    <w:p w14:paraId="2E67A2A8" w14:textId="77777777" w:rsidR="006A2D0F" w:rsidRDefault="006A2D0F" w:rsidP="006A2D0F">
      <w:pPr>
        <w:pStyle w:val="BodyText"/>
      </w:pPr>
      <w:r>
        <w:t>The majority of our customers continue to reside in South East Queensland, with 80% of complaints originating from the 11 local government areas within this region—an increase from 70% in the previous year. This shift reflects a relative decline in complaints from regional areas, which had surged last year due to disruptions caused by the rollout of new billing systems and extended wait times across customer service channels.</w:t>
      </w:r>
    </w:p>
    <w:p w14:paraId="58D7D64E" w14:textId="77777777" w:rsidR="006A2D0F" w:rsidRDefault="006A2D0F" w:rsidP="006A2D0F">
      <w:pPr>
        <w:pStyle w:val="BodyText"/>
      </w:pPr>
      <w:r>
        <w:t>Residential customers remain our primary demographic, accounting for 98% of all cases. Among these, phone remains the preferred method of lodging complaints, with 59% of customers choosing to engage via this channel.</w:t>
      </w:r>
    </w:p>
    <w:p w14:paraId="11BA8BD7" w14:textId="77777777" w:rsidR="00376B30" w:rsidRPr="00B622DA" w:rsidRDefault="00376B30" w:rsidP="004F604E">
      <w:pPr>
        <w:pStyle w:val="Heading3"/>
      </w:pPr>
      <w:bookmarkStart w:id="63" w:name="_Toc207016260"/>
      <w:bookmarkStart w:id="64" w:name="_Toc207016577"/>
      <w:r w:rsidRPr="00B622DA">
        <w:t>In detail</w:t>
      </w:r>
      <w:bookmarkEnd w:id="63"/>
      <w:bookmarkEnd w:id="64"/>
    </w:p>
    <w:p w14:paraId="3C93614A" w14:textId="77777777" w:rsidR="00376B30" w:rsidRPr="00B622DA" w:rsidRDefault="00376B30" w:rsidP="00FD10B5">
      <w:pPr>
        <w:pStyle w:val="Heading4"/>
      </w:pPr>
      <w:r w:rsidRPr="00B622DA">
        <w:fldChar w:fldCharType="begin"/>
      </w:r>
      <w:r w:rsidRPr="00B622DA">
        <w:instrText xml:space="preserve"> XE "Customer location" </w:instrText>
      </w:r>
      <w:r w:rsidRPr="00B622DA">
        <w:fldChar w:fldCharType="end"/>
      </w:r>
      <w:r w:rsidRPr="00B622DA">
        <w:t>Top 10 customer locations by complaints</w:t>
      </w:r>
    </w:p>
    <w:p w14:paraId="4DF8C06F" w14:textId="77777777" w:rsidR="00F555D8" w:rsidRPr="004F6E44" w:rsidRDefault="00F555D8" w:rsidP="001F25AC">
      <w:pPr>
        <w:pStyle w:val="ListNumber"/>
        <w:numPr>
          <w:ilvl w:val="0"/>
          <w:numId w:val="5"/>
        </w:numPr>
        <w:rPr>
          <w:b/>
        </w:rPr>
      </w:pPr>
      <w:r w:rsidRPr="004F6E44">
        <w:t>Brisbane City Council 26% (</w:t>
      </w:r>
      <w:r w:rsidRPr="004F6E44" w:rsidDel="00A86845">
        <w:t>1,</w:t>
      </w:r>
      <w:r w:rsidRPr="004F6E44">
        <w:t>787)</w:t>
      </w:r>
    </w:p>
    <w:p w14:paraId="5AFB43A8" w14:textId="77777777" w:rsidR="00F555D8" w:rsidRPr="004F6E44" w:rsidRDefault="00F555D8" w:rsidP="00F555D8">
      <w:pPr>
        <w:pStyle w:val="ListNumber"/>
      </w:pPr>
      <w:r w:rsidRPr="004F6E44">
        <w:t>City of Gold Coast 15% (1,035)</w:t>
      </w:r>
    </w:p>
    <w:p w14:paraId="745F5BFF" w14:textId="77777777" w:rsidR="00F555D8" w:rsidRPr="004F6E44" w:rsidRDefault="00F555D8" w:rsidP="00F555D8">
      <w:pPr>
        <w:pStyle w:val="ListNumber"/>
      </w:pPr>
      <w:r w:rsidRPr="004F6E44">
        <w:t>Moreton Bay Regional Council 10% (719)</w:t>
      </w:r>
    </w:p>
    <w:p w14:paraId="095928EC" w14:textId="77777777" w:rsidR="00F555D8" w:rsidRPr="004F6E44" w:rsidRDefault="00F555D8" w:rsidP="00F555D8">
      <w:pPr>
        <w:pStyle w:val="ListNumber"/>
      </w:pPr>
      <w:r w:rsidRPr="004F6E44">
        <w:t>Sunshine Coast Regional Council 7% (514)</w:t>
      </w:r>
    </w:p>
    <w:p w14:paraId="3C838CC6" w14:textId="77777777" w:rsidR="00F555D8" w:rsidRPr="004F6E44" w:rsidRDefault="00F555D8" w:rsidP="00F555D8">
      <w:pPr>
        <w:pStyle w:val="ListNumber"/>
      </w:pPr>
      <w:r w:rsidRPr="004F6E44">
        <w:t>Logan City Council 7% (499)</w:t>
      </w:r>
    </w:p>
    <w:p w14:paraId="1DBC53C2" w14:textId="77777777" w:rsidR="00F555D8" w:rsidRPr="004F6E44" w:rsidRDefault="00F555D8" w:rsidP="00F555D8">
      <w:pPr>
        <w:pStyle w:val="ListNumber"/>
      </w:pPr>
      <w:r w:rsidRPr="004F6E44">
        <w:t xml:space="preserve"> Ipswich City Council</w:t>
      </w:r>
      <w:r>
        <w:t xml:space="preserve"> 5</w:t>
      </w:r>
      <w:r w:rsidRPr="004F6E44">
        <w:t>% (369)</w:t>
      </w:r>
    </w:p>
    <w:p w14:paraId="5CE60C6C" w14:textId="77777777" w:rsidR="00F555D8" w:rsidRPr="004F6E44" w:rsidRDefault="00F555D8" w:rsidP="00F555D8">
      <w:pPr>
        <w:pStyle w:val="ListNumber"/>
      </w:pPr>
      <w:r w:rsidRPr="004F6E44">
        <w:t xml:space="preserve"> Redland City Council</w:t>
      </w:r>
      <w:r>
        <w:t xml:space="preserve"> </w:t>
      </w:r>
      <w:r w:rsidRPr="004F6E44">
        <w:t>4% (280)</w:t>
      </w:r>
    </w:p>
    <w:p w14:paraId="00776800" w14:textId="77777777" w:rsidR="00F555D8" w:rsidRPr="004F6E44" w:rsidRDefault="00F555D8" w:rsidP="00F555D8">
      <w:pPr>
        <w:pStyle w:val="ListNumber"/>
      </w:pPr>
      <w:r w:rsidRPr="004F6E44">
        <w:t xml:space="preserve"> Townsville City Counci</w:t>
      </w:r>
      <w:r>
        <w:t>l 2</w:t>
      </w:r>
      <w:r w:rsidRPr="004F6E44">
        <w:t>% (156)</w:t>
      </w:r>
    </w:p>
    <w:p w14:paraId="7FDD7687" w14:textId="77777777" w:rsidR="00F555D8" w:rsidRPr="004F6E44" w:rsidRDefault="00F555D8" w:rsidP="00F555D8">
      <w:pPr>
        <w:pStyle w:val="ListNumber"/>
      </w:pPr>
      <w:r w:rsidRPr="004F6E44">
        <w:t xml:space="preserve"> Toowoomba </w:t>
      </w:r>
      <w:r>
        <w:t>Regional Council</w:t>
      </w:r>
      <w:r w:rsidRPr="004F6E44">
        <w:t xml:space="preserve"> 2% (139)</w:t>
      </w:r>
    </w:p>
    <w:p w14:paraId="6E191187" w14:textId="77777777" w:rsidR="00F555D8" w:rsidRPr="004F6E44" w:rsidRDefault="00F555D8" w:rsidP="00F555D8">
      <w:pPr>
        <w:pStyle w:val="ListNumber"/>
      </w:pPr>
      <w:r w:rsidRPr="004F6E44">
        <w:t>Cairns Regional Council 2% (116)</w:t>
      </w:r>
    </w:p>
    <w:p w14:paraId="11B05C37" w14:textId="77777777" w:rsidR="00376B30" w:rsidRPr="00B622DA" w:rsidRDefault="00376B30" w:rsidP="00376B30">
      <w:pPr>
        <w:pStyle w:val="BodyText"/>
      </w:pPr>
      <w:r w:rsidRPr="00B622DA">
        <w:t>Location figures are based on the incident address and exclude non-residential complaints, and residential complaints where the customer did not disclose a Queensland suburb or postcode or was from interstate or overseas.</w:t>
      </w:r>
    </w:p>
    <w:p w14:paraId="35CE724A" w14:textId="34E7F945" w:rsidR="00376B30" w:rsidRPr="00B622DA" w:rsidRDefault="00376B30" w:rsidP="00376B30">
      <w:pPr>
        <w:pStyle w:val="BodyText"/>
        <w:rPr>
          <w:rStyle w:val="eop"/>
        </w:rPr>
      </w:pPr>
      <w:r w:rsidRPr="00B622DA">
        <w:t xml:space="preserve">For </w:t>
      </w:r>
      <w:r w:rsidRPr="00B622DA">
        <w:rPr>
          <w:rStyle w:val="normaltextrun"/>
        </w:rPr>
        <w:t xml:space="preserve">complaints where an incident address was provided, </w:t>
      </w:r>
      <w:r w:rsidR="000834BA">
        <w:rPr>
          <w:rStyle w:val="normaltextrun"/>
        </w:rPr>
        <w:t>8</w:t>
      </w:r>
      <w:r w:rsidRPr="00B622DA">
        <w:rPr>
          <w:rStyle w:val="normaltextrun"/>
        </w:rPr>
        <w:t>0% were from South East Queensland, which includes the local government areas of Brisbane, Gold Coast, Ipswich, Lockyer Valley, Logan, Moreton Bay, Noosa, Redlands, Scenic Rim, Somerset and Sunshine Coast.</w:t>
      </w:r>
    </w:p>
    <w:p w14:paraId="4C033F39" w14:textId="77777777" w:rsidR="00376B30" w:rsidRPr="00B622DA" w:rsidRDefault="00376B30" w:rsidP="00FD10B5">
      <w:pPr>
        <w:pStyle w:val="Heading4"/>
      </w:pPr>
      <w:r w:rsidRPr="00B622DA">
        <w:t>Who contacted us?</w:t>
      </w:r>
    </w:p>
    <w:p w14:paraId="448FF98D" w14:textId="77777777" w:rsidR="008B30AE" w:rsidRPr="003D5930" w:rsidRDefault="008B30AE" w:rsidP="008B30AE">
      <w:pPr>
        <w:pStyle w:val="ListBullet"/>
        <w:rPr>
          <w:lang w:val="en-GB"/>
        </w:rPr>
      </w:pPr>
      <w:r w:rsidRPr="003D5930">
        <w:rPr>
          <w:lang w:val="en-GB"/>
        </w:rPr>
        <w:t>Residential 98%</w:t>
      </w:r>
    </w:p>
    <w:p w14:paraId="62657A1A" w14:textId="77777777" w:rsidR="008B30AE" w:rsidRPr="003D5930" w:rsidRDefault="008B30AE" w:rsidP="008B30AE">
      <w:pPr>
        <w:pStyle w:val="ListBullet"/>
        <w:rPr>
          <w:lang w:val="en-GB"/>
        </w:rPr>
      </w:pPr>
      <w:r w:rsidRPr="003D5930">
        <w:rPr>
          <w:lang w:val="en-GB"/>
        </w:rPr>
        <w:t>Business 2%</w:t>
      </w:r>
    </w:p>
    <w:p w14:paraId="6A0A1627" w14:textId="77777777" w:rsidR="008B30AE" w:rsidRPr="003D5930" w:rsidRDefault="008B30AE" w:rsidP="008B30AE">
      <w:pPr>
        <w:pStyle w:val="ListBullet"/>
        <w:rPr>
          <w:lang w:val="en-GB"/>
        </w:rPr>
      </w:pPr>
      <w:r w:rsidRPr="003D5930">
        <w:rPr>
          <w:lang w:val="en-GB"/>
        </w:rPr>
        <w:t>Government &lt;1%.</w:t>
      </w:r>
    </w:p>
    <w:p w14:paraId="139D0E51" w14:textId="1C99BFEE" w:rsidR="00376B30" w:rsidRPr="00B622DA" w:rsidRDefault="00847970" w:rsidP="00FD10B5">
      <w:pPr>
        <w:pStyle w:val="Heading5"/>
      </w:pPr>
      <w:r w:rsidRPr="00B622DA">
        <w:lastRenderedPageBreak/>
        <w:fldChar w:fldCharType="begin"/>
      </w:r>
      <w:r w:rsidRPr="00B622DA">
        <w:instrText xml:space="preserve"> XE "First Nations case numbers" </w:instrText>
      </w:r>
      <w:r w:rsidRPr="00B622DA">
        <w:fldChar w:fldCharType="end"/>
      </w:r>
      <w:r w:rsidR="005F634C" w:rsidRPr="00B622DA">
        <w:t xml:space="preserve">How many </w:t>
      </w:r>
      <w:r w:rsidR="00376B30" w:rsidRPr="00B622DA">
        <w:t xml:space="preserve">First Nations consumers </w:t>
      </w:r>
      <w:r w:rsidR="00376B30" w:rsidRPr="00B622DA">
        <w:rPr>
          <w:bCs/>
        </w:rPr>
        <w:t>contacted</w:t>
      </w:r>
      <w:r w:rsidR="00376B30" w:rsidRPr="00B622DA">
        <w:t xml:space="preserve"> us?</w:t>
      </w:r>
    </w:p>
    <w:p w14:paraId="1CDF5C07" w14:textId="77777777" w:rsidR="0063367C" w:rsidRDefault="0063367C" w:rsidP="0063367C">
      <w:pPr>
        <w:pStyle w:val="BodyText"/>
      </w:pPr>
      <w:r>
        <w:t>W</w:t>
      </w:r>
      <w:r w:rsidRPr="00531CAF">
        <w:t>e have invited customers to identify as Aboriginal and/or Torres Strait Islander</w:t>
      </w:r>
      <w:r>
        <w:t xml:space="preserve"> since July 2019</w:t>
      </w:r>
      <w:r w:rsidRPr="00531CAF">
        <w:t>, enabling us to gain more accurate insights into the communities we serve. This data informs our understanding of the experiences and challenges faced by Aboriginal and Torres Strait Islander peoples when engaging with our services. It also supports our ongoing efforts to monitor emerging trends and collaborate with industry stakeholders to address barriers and improve outcomes for these customers.</w:t>
      </w:r>
    </w:p>
    <w:p w14:paraId="3FDA414C" w14:textId="77777777" w:rsidR="0063367C" w:rsidRPr="00FB0862" w:rsidRDefault="0063367C" w:rsidP="0063367C">
      <w:pPr>
        <w:pStyle w:val="BodyText"/>
      </w:pPr>
      <w:r w:rsidRPr="00FB0862">
        <w:t xml:space="preserve">We closed </w:t>
      </w:r>
      <w:r w:rsidRPr="00FB0862">
        <w:rPr>
          <w:b/>
          <w:bCs/>
        </w:rPr>
        <w:t>326 cases</w:t>
      </w:r>
      <w:r w:rsidRPr="00FB0862">
        <w:t xml:space="preserve"> in the </w:t>
      </w:r>
      <w:r w:rsidRPr="00952FDF">
        <w:t>2024–25</w:t>
      </w:r>
      <w:r>
        <w:t xml:space="preserve"> </w:t>
      </w:r>
      <w:r w:rsidRPr="00FB0862">
        <w:t>period for customers identifying as Aboriginal and/or Torres Strait Islander. This represents 4.7% of cases where the customer responded to the First Nations question.</w:t>
      </w:r>
    </w:p>
    <w:p w14:paraId="3307E8C3" w14:textId="77777777" w:rsidR="0063367C" w:rsidRPr="003D5930" w:rsidRDefault="0063367C" w:rsidP="0063367C">
      <w:pPr>
        <w:pStyle w:val="ListBullet"/>
        <w:rPr>
          <w:lang w:val="en-GB"/>
        </w:rPr>
      </w:pPr>
      <w:r w:rsidRPr="003D5930">
        <w:rPr>
          <w:lang w:val="en-GB"/>
        </w:rPr>
        <w:t>326 cases closed</w:t>
      </w:r>
    </w:p>
    <w:p w14:paraId="517946BF" w14:textId="77777777" w:rsidR="0063367C" w:rsidRPr="003D5930" w:rsidRDefault="0063367C" w:rsidP="0063367C">
      <w:pPr>
        <w:pStyle w:val="ListBullet"/>
        <w:rPr>
          <w:lang w:val="en-GB"/>
        </w:rPr>
      </w:pPr>
      <w:r w:rsidRPr="003D5930">
        <w:rPr>
          <w:lang w:val="en-GB"/>
        </w:rPr>
        <w:t>281 complaints</w:t>
      </w:r>
    </w:p>
    <w:p w14:paraId="349BF949" w14:textId="77777777" w:rsidR="0063367C" w:rsidRPr="003D5930" w:rsidRDefault="0063367C" w:rsidP="0063367C">
      <w:pPr>
        <w:pStyle w:val="ListBullet2"/>
        <w:rPr>
          <w:lang w:val="en-GB"/>
        </w:rPr>
      </w:pPr>
      <w:r w:rsidRPr="003D5930">
        <w:rPr>
          <w:lang w:val="en-GB"/>
        </w:rPr>
        <w:t>Billing</w:t>
      </w:r>
      <w:r w:rsidRPr="003D5930">
        <w:rPr>
          <w:vertAlign w:val="superscript"/>
          <w:lang w:val="en-GB"/>
        </w:rPr>
        <w:t>1</w:t>
      </w:r>
      <w:r w:rsidRPr="003D5930">
        <w:rPr>
          <w:lang w:val="en-GB"/>
        </w:rPr>
        <w:t xml:space="preserve"> 77%</w:t>
      </w:r>
    </w:p>
    <w:p w14:paraId="5EB72E93" w14:textId="77777777" w:rsidR="0063367C" w:rsidRPr="003D5930" w:rsidRDefault="0063367C" w:rsidP="0063367C">
      <w:pPr>
        <w:pStyle w:val="ListBullet2"/>
        <w:rPr>
          <w:lang w:val="en-GB"/>
        </w:rPr>
      </w:pPr>
      <w:r w:rsidRPr="003D5930">
        <w:rPr>
          <w:lang w:val="en-GB"/>
        </w:rPr>
        <w:t>Credit</w:t>
      </w:r>
      <w:r w:rsidRPr="003D5930">
        <w:rPr>
          <w:vertAlign w:val="superscript"/>
          <w:lang w:val="en-GB"/>
        </w:rPr>
        <w:t>2</w:t>
      </w:r>
      <w:r w:rsidRPr="003D5930">
        <w:rPr>
          <w:lang w:val="en-GB"/>
        </w:rPr>
        <w:t xml:space="preserve"> 7% </w:t>
      </w:r>
    </w:p>
    <w:p w14:paraId="34829B10" w14:textId="77777777" w:rsidR="0063367C" w:rsidRPr="003D5930" w:rsidRDefault="0063367C" w:rsidP="0063367C">
      <w:pPr>
        <w:pStyle w:val="ListBullet2"/>
        <w:rPr>
          <w:lang w:val="en-GB"/>
        </w:rPr>
      </w:pPr>
      <w:r w:rsidRPr="003D5930">
        <w:rPr>
          <w:lang w:val="en-GB"/>
        </w:rPr>
        <w:t>Customer service 6%</w:t>
      </w:r>
    </w:p>
    <w:p w14:paraId="1183909A" w14:textId="77777777" w:rsidR="0063367C" w:rsidRPr="00FB0862" w:rsidRDefault="0063367C" w:rsidP="0063367C">
      <w:pPr>
        <w:pStyle w:val="BodyText"/>
      </w:pPr>
      <w:r w:rsidRPr="00FB0862">
        <w:t xml:space="preserve">By comparison, for complaints where the customer did not identify as Aboriginal or Torres Strait Islander, 76% were about billing, 3% about credit and 9% about </w:t>
      </w:r>
      <w:r w:rsidRPr="00FB0862" w:rsidDel="005D7F3F">
        <w:t xml:space="preserve">customer service </w:t>
      </w:r>
      <w:r w:rsidRPr="00FB0862">
        <w:t xml:space="preserve">in </w:t>
      </w:r>
      <w:r w:rsidRPr="00FC55DA">
        <w:t>2024–25</w:t>
      </w:r>
      <w:r w:rsidRPr="00FB0862">
        <w:t>.</w:t>
      </w:r>
    </w:p>
    <w:p w14:paraId="7F4F2AF9" w14:textId="45BC427C" w:rsidR="0063367C" w:rsidRPr="003D5930" w:rsidRDefault="0063367C" w:rsidP="0063367C">
      <w:pPr>
        <w:pStyle w:val="ListBullet"/>
        <w:numPr>
          <w:ilvl w:val="0"/>
          <w:numId w:val="0"/>
        </w:numPr>
        <w:rPr>
          <w:lang w:val="en-GB"/>
        </w:rPr>
      </w:pPr>
      <w:r w:rsidRPr="003D5930">
        <w:rPr>
          <w:vertAlign w:val="superscript"/>
          <w:lang w:val="en-GB"/>
        </w:rPr>
        <w:t xml:space="preserve">1 </w:t>
      </w:r>
      <w:r w:rsidRPr="003D5930">
        <w:rPr>
          <w:lang w:val="en-GB"/>
        </w:rPr>
        <w:t>Billing = high or disputed bills, metering faults, billing errors, rebates and concessions.</w:t>
      </w:r>
    </w:p>
    <w:p w14:paraId="1B309A28" w14:textId="624F5F4B" w:rsidR="0063367C" w:rsidRPr="000217D2" w:rsidRDefault="0063367C" w:rsidP="0063367C">
      <w:pPr>
        <w:pStyle w:val="BodyText"/>
      </w:pPr>
      <w:r>
        <w:rPr>
          <w:vertAlign w:val="superscript"/>
        </w:rPr>
        <w:t xml:space="preserve">2 </w:t>
      </w:r>
      <w:r w:rsidRPr="000217D2">
        <w:t>Credit = payment difficulties, hardship and disconnections.</w:t>
      </w:r>
    </w:p>
    <w:p w14:paraId="5CDB9718" w14:textId="7ECA14DF" w:rsidR="00376B30" w:rsidRPr="00FD10B5" w:rsidRDefault="00376B30" w:rsidP="00FD10B5">
      <w:pPr>
        <w:pStyle w:val="Heading4"/>
      </w:pPr>
      <w:r w:rsidRPr="00FD10B5">
        <w:fldChar w:fldCharType="begin"/>
      </w:r>
      <w:r w:rsidRPr="00FD10B5">
        <w:instrText xml:space="preserve"> XE "Contact method" </w:instrText>
      </w:r>
      <w:r w:rsidRPr="00FD10B5">
        <w:fldChar w:fldCharType="end"/>
      </w:r>
      <w:r w:rsidRPr="00FD10B5">
        <w:t>How customers contacted EWOQ in 202</w:t>
      </w:r>
      <w:r w:rsidR="00CC7CBF">
        <w:t>4</w:t>
      </w:r>
      <w:r w:rsidR="00164725">
        <w:t>–</w:t>
      </w:r>
      <w:r w:rsidRPr="00FD10B5">
        <w:t>2</w:t>
      </w:r>
      <w:r w:rsidR="00CC7CBF">
        <w:t>5</w:t>
      </w:r>
    </w:p>
    <w:p w14:paraId="61756FC7" w14:textId="77777777" w:rsidR="00D30B52" w:rsidRPr="003D5930" w:rsidRDefault="00D30B52" w:rsidP="00D30B52">
      <w:pPr>
        <w:pStyle w:val="ListBullet"/>
        <w:rPr>
          <w:lang w:val="en-GB"/>
        </w:rPr>
      </w:pPr>
      <w:r w:rsidRPr="003D5930">
        <w:rPr>
          <w:lang w:val="en-GB"/>
        </w:rPr>
        <w:t>Phone 59% (5,656)</w:t>
      </w:r>
    </w:p>
    <w:p w14:paraId="714E12C3" w14:textId="77777777" w:rsidR="00D30B52" w:rsidRPr="003D5930" w:rsidRDefault="00D30B52" w:rsidP="00D30B52">
      <w:pPr>
        <w:pStyle w:val="ListBullet"/>
        <w:rPr>
          <w:lang w:val="en-GB"/>
        </w:rPr>
      </w:pPr>
      <w:r w:rsidRPr="003D5930">
        <w:rPr>
          <w:lang w:val="en-GB"/>
        </w:rPr>
        <w:t>Website 30% (2,913)</w:t>
      </w:r>
    </w:p>
    <w:p w14:paraId="5B32AB24" w14:textId="77777777" w:rsidR="00D30B52" w:rsidRPr="003D5930" w:rsidRDefault="00D30B52" w:rsidP="00D30B52">
      <w:pPr>
        <w:pStyle w:val="ListBullet"/>
        <w:rPr>
          <w:lang w:val="en-GB"/>
        </w:rPr>
      </w:pPr>
      <w:r w:rsidRPr="003D5930">
        <w:rPr>
          <w:lang w:val="en-GB"/>
        </w:rPr>
        <w:t>Email 8% (726)</w:t>
      </w:r>
    </w:p>
    <w:p w14:paraId="41DC57EC" w14:textId="77777777" w:rsidR="00D30B52" w:rsidRPr="003D5930" w:rsidRDefault="00D30B52" w:rsidP="00D30B52">
      <w:pPr>
        <w:pStyle w:val="ListBullet"/>
        <w:rPr>
          <w:lang w:val="en-GB"/>
        </w:rPr>
      </w:pPr>
      <w:r w:rsidRPr="003D5930">
        <w:rPr>
          <w:lang w:val="en-GB"/>
        </w:rPr>
        <w:t>Web chat 3% (246).</w:t>
      </w:r>
    </w:p>
    <w:p w14:paraId="3D25DC64" w14:textId="77777777" w:rsidR="00D30B52" w:rsidRPr="00BE1369" w:rsidRDefault="00D30B52" w:rsidP="00D30B52">
      <w:pPr>
        <w:pStyle w:val="BodyText"/>
      </w:pPr>
      <w:r w:rsidRPr="00BE1369">
        <w:t>40 people (&lt;1%) contacted us via other methods which may include in person, letter, social media and SMS.</w:t>
      </w:r>
    </w:p>
    <w:p w14:paraId="7084B221" w14:textId="77777777" w:rsidR="00D30B52" w:rsidRDefault="00D30B52" w:rsidP="00D30B52">
      <w:pPr>
        <w:pStyle w:val="BodyText"/>
      </w:pPr>
      <w:r w:rsidRPr="00E87C4F">
        <w:t>Customers who raised complaints with us were more likely to contact us via website or email (41%) compared to customers who raised enquiries (24%) or referrals (31%).</w:t>
      </w:r>
    </w:p>
    <w:p w14:paraId="5A128BDD" w14:textId="77777777" w:rsidR="00376B30" w:rsidRPr="00FD10B5" w:rsidRDefault="00376B30" w:rsidP="003B3965">
      <w:pPr>
        <w:pStyle w:val="Heading3"/>
      </w:pPr>
      <w:r w:rsidRPr="00FD10B5">
        <w:t>Learn more</w:t>
      </w:r>
    </w:p>
    <w:p w14:paraId="49F48662" w14:textId="081CAF5D" w:rsidR="00376B30" w:rsidRPr="00FD10B5" w:rsidRDefault="00376B30" w:rsidP="003B3965">
      <w:pPr>
        <w:pStyle w:val="Heading4"/>
      </w:pPr>
      <w:r w:rsidRPr="00FD10B5">
        <w:t>For the data</w:t>
      </w:r>
    </w:p>
    <w:p w14:paraId="29085DEA" w14:textId="08CF2A88" w:rsidR="705FBF73" w:rsidRPr="00B622DA" w:rsidRDefault="0820F9B5" w:rsidP="705FBF73">
      <w:pPr>
        <w:pStyle w:val="BodyText"/>
      </w:pPr>
      <w:r w:rsidRPr="00B622DA">
        <w:t xml:space="preserve">Visit </w:t>
      </w:r>
      <w:r w:rsidRPr="00B622DA">
        <w:rPr>
          <w:rStyle w:val="Strong"/>
        </w:rPr>
        <w:t>ewoq.com.au</w:t>
      </w:r>
      <w:r w:rsidRPr="00B622DA">
        <w:t xml:space="preserve"> and search ‘complaint statistics’</w:t>
      </w:r>
      <w:r w:rsidRPr="00B622DA">
        <w:rPr>
          <w:color w:val="323130"/>
        </w:rPr>
        <w:t xml:space="preserve"> </w:t>
      </w:r>
      <w:r w:rsidRPr="00B622DA">
        <w:t>to view the number of complaints by postcode.</w:t>
      </w:r>
    </w:p>
    <w:p w14:paraId="44D44813" w14:textId="65373ABA" w:rsidR="00376B30" w:rsidRPr="00B622DA" w:rsidRDefault="00BB2478" w:rsidP="00376B30">
      <w:pPr>
        <w:pStyle w:val="BodyText"/>
      </w:pPr>
      <w:r>
        <w:t xml:space="preserve">Turn to </w:t>
      </w:r>
      <w:hyperlink w:anchor="_Appendix_2:_Case" w:history="1">
        <w:r w:rsidR="00376B30" w:rsidRPr="004A3FE7">
          <w:rPr>
            <w:rStyle w:val="Hyperlink"/>
          </w:rPr>
          <w:t>Appendix 2</w:t>
        </w:r>
      </w:hyperlink>
      <w:r>
        <w:t xml:space="preserve"> for:</w:t>
      </w:r>
    </w:p>
    <w:p w14:paraId="63830039" w14:textId="7B5E0E96" w:rsidR="003036FE" w:rsidRPr="00CB0900" w:rsidRDefault="003036FE" w:rsidP="003036FE">
      <w:pPr>
        <w:pStyle w:val="ListBullet"/>
        <w:rPr>
          <w:u w:val="single"/>
          <w:lang w:val="en-GB"/>
        </w:rPr>
      </w:pPr>
      <w:hyperlink w:anchor="_Table_18:_Customer" w:history="1">
        <w:r w:rsidRPr="00CB0900">
          <w:rPr>
            <w:rStyle w:val="Hyperlink"/>
            <w:lang w:val="en-GB"/>
          </w:rPr>
          <w:t>Table 1</w:t>
        </w:r>
        <w:r w:rsidR="004A3FE7" w:rsidRPr="00CB0900">
          <w:rPr>
            <w:rStyle w:val="Hyperlink"/>
            <w:lang w:val="en-GB"/>
          </w:rPr>
          <w:t>8</w:t>
        </w:r>
      </w:hyperlink>
    </w:p>
    <w:p w14:paraId="33AC67C5" w14:textId="1B51B798" w:rsidR="003036FE" w:rsidRPr="003D5930" w:rsidRDefault="003036FE" w:rsidP="003036FE">
      <w:pPr>
        <w:pStyle w:val="ListBullet"/>
        <w:rPr>
          <w:lang w:val="en-GB"/>
        </w:rPr>
      </w:pPr>
      <w:hyperlink w:anchor="_Table_24:_Five-year" w:history="1">
        <w:r w:rsidRPr="00CB0900">
          <w:rPr>
            <w:rStyle w:val="Hyperlink"/>
            <w:lang w:val="en-GB"/>
          </w:rPr>
          <w:t xml:space="preserve">Table </w:t>
        </w:r>
        <w:r w:rsidR="004A3FE7" w:rsidRPr="00CB0900">
          <w:rPr>
            <w:rStyle w:val="Hyperlink"/>
            <w:lang w:val="en-GB"/>
          </w:rPr>
          <w:t>24</w:t>
        </w:r>
      </w:hyperlink>
      <w:r w:rsidRPr="003D5930">
        <w:rPr>
          <w:lang w:val="en-GB"/>
        </w:rPr>
        <w:t>.</w:t>
      </w:r>
    </w:p>
    <w:p w14:paraId="53F325D2" w14:textId="77777777" w:rsidR="00376B30" w:rsidRPr="00B622DA" w:rsidRDefault="00376B30" w:rsidP="003B3965">
      <w:pPr>
        <w:pStyle w:val="Heading4"/>
      </w:pPr>
      <w:r w:rsidRPr="00B622DA">
        <w:t>Related reading</w:t>
      </w:r>
    </w:p>
    <w:p w14:paraId="170649DA" w14:textId="0DF686EB" w:rsidR="00376B30" w:rsidRPr="00B622DA" w:rsidRDefault="00770B14" w:rsidP="00FA3865">
      <w:pPr>
        <w:pStyle w:val="BodyText"/>
        <w:rPr>
          <w:szCs w:val="20"/>
        </w:rPr>
      </w:pPr>
      <w:r w:rsidRPr="00B622DA">
        <w:t>Case types</w:t>
      </w:r>
      <w:r w:rsidR="00376B30" w:rsidRPr="00B622DA">
        <w:t xml:space="preserve"> – </w:t>
      </w:r>
      <w:r w:rsidR="00376B30" w:rsidRPr="0081601E">
        <w:t xml:space="preserve">see </w:t>
      </w:r>
      <w:hyperlink w:anchor="_Case_types" w:history="1">
        <w:r w:rsidR="00376B30" w:rsidRPr="0081601E">
          <w:rPr>
            <w:rStyle w:val="Hyperlink"/>
          </w:rPr>
          <w:t xml:space="preserve">page </w:t>
        </w:r>
        <w:r w:rsidR="00D57FCF" w:rsidRPr="0081601E">
          <w:rPr>
            <w:rStyle w:val="Hyperlink"/>
          </w:rPr>
          <w:t>3</w:t>
        </w:r>
        <w:r w:rsidR="005A14A6" w:rsidRPr="0081601E">
          <w:rPr>
            <w:rStyle w:val="Hyperlink"/>
          </w:rPr>
          <w:t>8</w:t>
        </w:r>
      </w:hyperlink>
      <w:r w:rsidR="00376B30" w:rsidRPr="00B622DA">
        <w:t>.</w:t>
      </w:r>
      <w:r w:rsidR="00376B30" w:rsidRPr="00B622DA">
        <w:rPr>
          <w:szCs w:val="20"/>
        </w:rPr>
        <w:br w:type="page"/>
      </w:r>
    </w:p>
    <w:p w14:paraId="674BE491" w14:textId="582C66F3" w:rsidR="00376B30" w:rsidRPr="00B622DA" w:rsidRDefault="00376B30" w:rsidP="00376B30">
      <w:pPr>
        <w:pStyle w:val="Heading3"/>
      </w:pPr>
      <w:r w:rsidRPr="00B622DA">
        <w:lastRenderedPageBreak/>
        <w:fldChar w:fldCharType="begin"/>
      </w:r>
      <w:r w:rsidRPr="00B622DA">
        <w:instrText xml:space="preserve"> XE "Customer </w:instrText>
      </w:r>
      <w:r w:rsidR="008B5075">
        <w:instrText>experience</w:instrText>
      </w:r>
      <w:r w:rsidRPr="00B622DA">
        <w:instrText xml:space="preserve">" </w:instrText>
      </w:r>
      <w:r w:rsidRPr="00B622DA">
        <w:fldChar w:fldCharType="end"/>
      </w:r>
      <w:bookmarkStart w:id="65" w:name="_Toc146707353"/>
      <w:bookmarkStart w:id="66" w:name="_Toc207016578"/>
      <w:r w:rsidRPr="00B622DA">
        <w:t xml:space="preserve">Customer </w:t>
      </w:r>
      <w:bookmarkEnd w:id="65"/>
      <w:r w:rsidR="008B5075">
        <w:t>experience</w:t>
      </w:r>
      <w:bookmarkEnd w:id="66"/>
    </w:p>
    <w:p w14:paraId="658C8D9A" w14:textId="77777777" w:rsidR="00376B30" w:rsidRPr="00B622DA" w:rsidRDefault="00376B30" w:rsidP="00376B30">
      <w:pPr>
        <w:pStyle w:val="Heading4"/>
      </w:pPr>
      <w:r w:rsidRPr="00B622DA">
        <w:t>At a glance</w:t>
      </w:r>
    </w:p>
    <w:p w14:paraId="71E408F3" w14:textId="77777777" w:rsidR="00C639B6" w:rsidRPr="00F05606" w:rsidRDefault="00C639B6" w:rsidP="00C639B6">
      <w:pPr>
        <w:pStyle w:val="BodyText"/>
      </w:pPr>
      <w:r w:rsidRPr="00F05606">
        <w:t>Customer satisfaction remained a key focus throughout 2024–25, as we transitioned to a new customer relationship management (CRM) system and redeveloped our website to improve accessibility and enhance service delivery.</w:t>
      </w:r>
    </w:p>
    <w:p w14:paraId="54385015" w14:textId="77777777" w:rsidR="00C639B6" w:rsidRPr="00F05606" w:rsidRDefault="00C639B6" w:rsidP="00C639B6">
      <w:pPr>
        <w:pStyle w:val="BodyText"/>
      </w:pPr>
      <w:r w:rsidRPr="00F05606">
        <w:t>To better understand customer experiences, we conducted regular surveys targeting individuals who had opted in to provide feedback and whose complaints fell into one of the following categories:</w:t>
      </w:r>
    </w:p>
    <w:p w14:paraId="0F650E92" w14:textId="77777777" w:rsidR="00C639B6" w:rsidRPr="00F05606" w:rsidRDefault="00C639B6" w:rsidP="001F25AC">
      <w:pPr>
        <w:pStyle w:val="BodyText"/>
        <w:numPr>
          <w:ilvl w:val="0"/>
          <w:numId w:val="9"/>
        </w:numPr>
      </w:pPr>
      <w:r>
        <w:t>r</w:t>
      </w:r>
      <w:r w:rsidRPr="00F05606">
        <w:t>eferred to a higher level with their electricity, gas or water provider</w:t>
      </w:r>
    </w:p>
    <w:p w14:paraId="32ECC1D2" w14:textId="77777777" w:rsidR="00C639B6" w:rsidRPr="00F05606" w:rsidRDefault="00C639B6" w:rsidP="001F25AC">
      <w:pPr>
        <w:pStyle w:val="BodyText"/>
        <w:numPr>
          <w:ilvl w:val="0"/>
          <w:numId w:val="9"/>
        </w:numPr>
      </w:pPr>
      <w:r>
        <w:t>i</w:t>
      </w:r>
      <w:r w:rsidRPr="00F05606">
        <w:t>nvestigated by EWOQ</w:t>
      </w:r>
    </w:p>
    <w:p w14:paraId="3FD45368" w14:textId="77777777" w:rsidR="00C639B6" w:rsidRPr="00F05606" w:rsidRDefault="00C639B6" w:rsidP="001F25AC">
      <w:pPr>
        <w:pStyle w:val="BodyText"/>
        <w:numPr>
          <w:ilvl w:val="0"/>
          <w:numId w:val="9"/>
        </w:numPr>
      </w:pPr>
      <w:r>
        <w:t>r</w:t>
      </w:r>
      <w:r w:rsidRPr="00F05606">
        <w:t>eferred back to their provider for initial resolution</w:t>
      </w:r>
      <w:r>
        <w:t>.</w:t>
      </w:r>
    </w:p>
    <w:p w14:paraId="4F908683" w14:textId="68CDF965" w:rsidR="00C639B6" w:rsidRPr="00F05606" w:rsidRDefault="00C639B6" w:rsidP="00C639B6">
      <w:pPr>
        <w:pStyle w:val="BodyText"/>
      </w:pPr>
      <w:r w:rsidRPr="00F05606">
        <w:t>These surveys captured insights across multiple service channels—phone, online and in person—and helped us assess and improve key aspects of our service, including the clarity of information provided, the helpfulness and professionalism of our team and the fairness and effectiveness of our complaint resolution process.</w:t>
      </w:r>
    </w:p>
    <w:p w14:paraId="76851F3C" w14:textId="6351E1A3" w:rsidR="00C639B6" w:rsidRPr="00F05606" w:rsidRDefault="00C639B6" w:rsidP="00C639B6">
      <w:pPr>
        <w:pStyle w:val="BodyText"/>
      </w:pPr>
      <w:r w:rsidRPr="00F05606">
        <w:t xml:space="preserve">Our survey methodology is aligned with the Australian Government’s benchmarks for industry-based customer dispute resolution, which emphasise </w:t>
      </w:r>
      <w:r>
        <w:t>6</w:t>
      </w:r>
      <w:r w:rsidRPr="00F05606">
        <w:t xml:space="preserve"> core attributes of effective service: </w:t>
      </w:r>
      <w:r w:rsidRPr="001F65B1">
        <w:t>accessibility, independence, fairness, accountability, efficiency and effectiveness</w:t>
      </w:r>
      <w:r w:rsidRPr="00F05606">
        <w:t>. These principles continue to guide our approach to delivering high-quality, customer-focused outcomes.</w:t>
      </w:r>
    </w:p>
    <w:p w14:paraId="2F4A62BD" w14:textId="77777777" w:rsidR="00376B30" w:rsidRPr="00B622DA" w:rsidRDefault="00376B30" w:rsidP="00376B30">
      <w:pPr>
        <w:pStyle w:val="Heading4"/>
      </w:pPr>
      <w:r w:rsidRPr="00B622DA">
        <w:t>Key data</w:t>
      </w:r>
    </w:p>
    <w:p w14:paraId="53BACB4B" w14:textId="77777777" w:rsidR="00376B30" w:rsidRPr="00B622DA" w:rsidRDefault="00376B30" w:rsidP="00376B30">
      <w:pPr>
        <w:pStyle w:val="Heading5"/>
      </w:pPr>
      <w:r w:rsidRPr="00B622DA">
        <w:t>Top ways customers learned about us</w:t>
      </w:r>
    </w:p>
    <w:p w14:paraId="7D4F1441" w14:textId="77777777" w:rsidR="004A2756" w:rsidRPr="003D5930" w:rsidRDefault="004A2756" w:rsidP="004A2756">
      <w:pPr>
        <w:pStyle w:val="ListBullet"/>
        <w:rPr>
          <w:lang w:val="en-GB"/>
        </w:rPr>
      </w:pPr>
      <w:r w:rsidRPr="003D5930">
        <w:rPr>
          <w:b/>
          <w:bCs/>
          <w:lang w:val="en-GB"/>
        </w:rPr>
        <w:t>39</w:t>
      </w:r>
      <w:r w:rsidRPr="003D5930">
        <w:rPr>
          <w:b/>
          <w:lang w:val="en-GB"/>
        </w:rPr>
        <w:t>%</w:t>
      </w:r>
      <w:r w:rsidRPr="003D5930">
        <w:rPr>
          <w:lang w:val="en-GB"/>
        </w:rPr>
        <w:t xml:space="preserve"> online search or social media</w:t>
      </w:r>
    </w:p>
    <w:p w14:paraId="5DC8F4A0" w14:textId="77777777" w:rsidR="004A2756" w:rsidRPr="003D5930" w:rsidRDefault="004A2756" w:rsidP="004A2756">
      <w:pPr>
        <w:pStyle w:val="ListBullet"/>
        <w:rPr>
          <w:lang w:val="en-GB"/>
        </w:rPr>
      </w:pPr>
      <w:r w:rsidRPr="003D5930">
        <w:rPr>
          <w:b/>
          <w:lang w:val="en-GB"/>
        </w:rPr>
        <w:t>23%</w:t>
      </w:r>
      <w:r w:rsidRPr="003D5930">
        <w:rPr>
          <w:lang w:val="en-GB"/>
        </w:rPr>
        <w:t xml:space="preserve"> electricity, gas or water provider </w:t>
      </w:r>
    </w:p>
    <w:p w14:paraId="527B2914" w14:textId="77777777" w:rsidR="00376B30" w:rsidRPr="00B622DA" w:rsidRDefault="00376B30" w:rsidP="00376B30">
      <w:pPr>
        <w:pStyle w:val="Heading5"/>
      </w:pPr>
      <w:r w:rsidRPr="00B622DA">
        <w:t>Key achievements</w:t>
      </w:r>
    </w:p>
    <w:p w14:paraId="42CB1878" w14:textId="77777777" w:rsidR="00C52146" w:rsidRPr="003D5930" w:rsidRDefault="00C52146" w:rsidP="00C52146">
      <w:pPr>
        <w:pStyle w:val="ListBullet"/>
        <w:rPr>
          <w:lang w:val="en-GB"/>
        </w:rPr>
      </w:pPr>
      <w:r w:rsidRPr="003D5930">
        <w:rPr>
          <w:b/>
          <w:bCs/>
          <w:lang w:val="en-GB"/>
        </w:rPr>
        <w:t>78</w:t>
      </w:r>
      <w:r w:rsidRPr="003D5930">
        <w:rPr>
          <w:lang w:val="en-GB"/>
        </w:rPr>
        <w:t>% of surveyed customers said they would recommend EWOQ to others.</w:t>
      </w:r>
    </w:p>
    <w:p w14:paraId="04768891" w14:textId="77777777" w:rsidR="00C52146" w:rsidRPr="003D5930" w:rsidRDefault="00C52146" w:rsidP="00C52146">
      <w:pPr>
        <w:pStyle w:val="ListBullet"/>
        <w:rPr>
          <w:rStyle w:val="Strong"/>
          <w:lang w:val="en-GB"/>
        </w:rPr>
      </w:pPr>
      <w:r w:rsidRPr="003D5930">
        <w:rPr>
          <w:b/>
          <w:bCs/>
          <w:lang w:val="en-GB"/>
        </w:rPr>
        <w:t>88</w:t>
      </w:r>
      <w:r w:rsidRPr="003D5930">
        <w:rPr>
          <w:lang w:val="en-GB"/>
        </w:rPr>
        <w:t>% of customers were satisfied or very satisfied with how courteous, friendly and helpful our team members were.</w:t>
      </w:r>
    </w:p>
    <w:p w14:paraId="5261D567" w14:textId="77777777" w:rsidR="00C52146" w:rsidRPr="003D5930" w:rsidRDefault="00C52146" w:rsidP="00C52146">
      <w:pPr>
        <w:pStyle w:val="ListBullet"/>
        <w:rPr>
          <w:lang w:val="en-GB"/>
        </w:rPr>
      </w:pPr>
      <w:r w:rsidRPr="003D5930">
        <w:rPr>
          <w:rStyle w:val="Strong"/>
          <w:lang w:val="en-GB"/>
        </w:rPr>
        <w:t>88%</w:t>
      </w:r>
      <w:r w:rsidRPr="003D5930">
        <w:rPr>
          <w:lang w:val="en-GB"/>
        </w:rPr>
        <w:t xml:space="preserve"> of customers were satisfied or very satisfied with the ease of finding an ombudsman to complain about an electricity, gas or water retailer.</w:t>
      </w:r>
    </w:p>
    <w:p w14:paraId="0E44A923" w14:textId="77777777" w:rsidR="00C52146" w:rsidRPr="003D5930" w:rsidRDefault="00C52146" w:rsidP="00C52146">
      <w:pPr>
        <w:pStyle w:val="ListBullet"/>
        <w:rPr>
          <w:lang w:val="en-GB"/>
        </w:rPr>
      </w:pPr>
      <w:r w:rsidRPr="003D5930">
        <w:rPr>
          <w:rStyle w:val="Strong"/>
          <w:lang w:val="en-GB"/>
        </w:rPr>
        <w:t>67%</w:t>
      </w:r>
      <w:r w:rsidRPr="003D5930">
        <w:rPr>
          <w:lang w:val="en-GB"/>
        </w:rPr>
        <w:t xml:space="preserve"> of customers were satisfied or very satisfied with the time we took to investigate and resolve their complaint.</w:t>
      </w:r>
    </w:p>
    <w:p w14:paraId="7B195996" w14:textId="77777777" w:rsidR="00C52146" w:rsidRPr="003D5930" w:rsidRDefault="00C52146" w:rsidP="00C52146">
      <w:pPr>
        <w:pStyle w:val="ListBullet"/>
        <w:rPr>
          <w:lang w:val="en-GB"/>
        </w:rPr>
      </w:pPr>
      <w:r w:rsidRPr="003D5930">
        <w:rPr>
          <w:rStyle w:val="Strong"/>
          <w:lang w:val="en-GB"/>
        </w:rPr>
        <w:t>80%</w:t>
      </w:r>
      <w:r w:rsidRPr="003D5930">
        <w:rPr>
          <w:lang w:val="en-GB"/>
        </w:rPr>
        <w:t xml:space="preserve"> of customers were satisfied or very satisfied with their overall experience.</w:t>
      </w:r>
    </w:p>
    <w:p w14:paraId="7DD1E9A5" w14:textId="77777777" w:rsidR="00F93EDA" w:rsidRPr="00F93EDA" w:rsidRDefault="00F93EDA" w:rsidP="00F93EDA">
      <w:pPr>
        <w:pStyle w:val="BodyText"/>
        <w:rPr>
          <w:rStyle w:val="Emphasis"/>
        </w:rPr>
      </w:pPr>
      <w:r w:rsidRPr="00F93EDA">
        <w:rPr>
          <w:rStyle w:val="Emphasis"/>
        </w:rPr>
        <w:t>“I honestly could not believe how simple and easy the process was. The staff were amazing. It was truly nice to have someone listen and understand. I even told family members how surprising, efficient and professional staff were. Absolutely a truly amazing job and would highly recommend to anyone who is having problems.” – EWOQ customer.</w:t>
      </w:r>
    </w:p>
    <w:p w14:paraId="298B9E32" w14:textId="77777777" w:rsidR="00376B30" w:rsidRPr="00B622DA" w:rsidRDefault="00376B30" w:rsidP="00376B30">
      <w:pPr>
        <w:pStyle w:val="Heading4"/>
      </w:pPr>
      <w:r w:rsidRPr="00B622DA">
        <w:lastRenderedPageBreak/>
        <w:t>In detail</w:t>
      </w:r>
    </w:p>
    <w:p w14:paraId="6C40A041" w14:textId="67C29416" w:rsidR="00376B30" w:rsidRPr="00B622DA" w:rsidRDefault="00F04235" w:rsidP="00376B30">
      <w:pPr>
        <w:pStyle w:val="Heading5"/>
        <w:rPr>
          <w:rFonts w:eastAsia="Calibri"/>
        </w:rPr>
      </w:pPr>
      <w:r>
        <w:rPr>
          <w:rFonts w:eastAsia="Calibri"/>
        </w:rPr>
        <w:t>Customer satisfaction</w:t>
      </w:r>
    </w:p>
    <w:p w14:paraId="0650D162" w14:textId="77777777" w:rsidR="00376B30" w:rsidRDefault="00376B30" w:rsidP="00376B30">
      <w:pPr>
        <w:pStyle w:val="BodyText"/>
      </w:pPr>
      <w:r w:rsidRPr="00B622DA">
        <w:t>Based on survey results, customer satisfaction levels vary between complaint categories, with the following key measures standing out.</w:t>
      </w:r>
    </w:p>
    <w:p w14:paraId="6B8986DF" w14:textId="0961B8E6" w:rsidR="00211B8E" w:rsidRDefault="00211B8E" w:rsidP="00211B8E">
      <w:pPr>
        <w:pStyle w:val="Heading6"/>
      </w:pPr>
      <w:bookmarkStart w:id="67" w:name="_Toc207015262"/>
      <w:r>
        <w:t xml:space="preserve">Table </w:t>
      </w:r>
      <w:r>
        <w:fldChar w:fldCharType="begin"/>
      </w:r>
      <w:r>
        <w:instrText xml:space="preserve"> SEQ Table \* ARABIC </w:instrText>
      </w:r>
      <w:r>
        <w:fldChar w:fldCharType="separate"/>
      </w:r>
      <w:r w:rsidR="00E86525">
        <w:rPr>
          <w:noProof/>
        </w:rPr>
        <w:t>1</w:t>
      </w:r>
      <w:r>
        <w:fldChar w:fldCharType="end"/>
      </w:r>
      <w:r>
        <w:t>: Customer satisfaction survey results</w:t>
      </w:r>
      <w:bookmarkEnd w:id="67"/>
    </w:p>
    <w:tbl>
      <w:tblPr>
        <w:tblStyle w:val="TableGrid"/>
        <w:tblW w:w="5000" w:type="pct"/>
        <w:tblLook w:val="04A0" w:firstRow="1" w:lastRow="0" w:firstColumn="1" w:lastColumn="0" w:noHBand="0" w:noVBand="1"/>
        <w:tblCaption w:val="Key measures of customer satisfaction"/>
        <w:tblDescription w:val="This table details the percentage of customers who were very satisfied with certain key measures. In the first column you will find the key measure. Then moving across the row you will find the percentage of customers who were very satisfied split into 3 different case types: Refer back, RHL, and Investigation. "/>
      </w:tblPr>
      <w:tblGrid>
        <w:gridCol w:w="3720"/>
        <w:gridCol w:w="1948"/>
        <w:gridCol w:w="1719"/>
        <w:gridCol w:w="1953"/>
      </w:tblGrid>
      <w:tr w:rsidR="00911719" w:rsidRPr="00DC3DBF" w14:paraId="5E24F902" w14:textId="77777777" w:rsidTr="00F31E6E">
        <w:tc>
          <w:tcPr>
            <w:tcW w:w="3720" w:type="dxa"/>
          </w:tcPr>
          <w:p w14:paraId="35E32C86" w14:textId="77777777" w:rsidR="00911719" w:rsidRPr="00DC3DBF" w:rsidRDefault="00911719" w:rsidP="00F31E6E">
            <w:pPr>
              <w:pStyle w:val="Tableheader"/>
            </w:pPr>
            <w:r w:rsidRPr="00DC3DBF">
              <w:t>Key measure (very satisfied)</w:t>
            </w:r>
          </w:p>
        </w:tc>
        <w:tc>
          <w:tcPr>
            <w:tcW w:w="1948" w:type="dxa"/>
          </w:tcPr>
          <w:p w14:paraId="672FEAD1" w14:textId="77777777" w:rsidR="00911719" w:rsidRPr="00DC3DBF" w:rsidRDefault="00911719" w:rsidP="00F31E6E">
            <w:pPr>
              <w:pStyle w:val="Tableheader"/>
            </w:pPr>
            <w:r w:rsidRPr="00DC3DBF">
              <w:t>Refer back</w:t>
            </w:r>
          </w:p>
        </w:tc>
        <w:tc>
          <w:tcPr>
            <w:tcW w:w="1719" w:type="dxa"/>
          </w:tcPr>
          <w:p w14:paraId="34504179" w14:textId="77777777" w:rsidR="00911719" w:rsidRPr="00DC3DBF" w:rsidRDefault="00911719" w:rsidP="00F31E6E">
            <w:pPr>
              <w:pStyle w:val="Tableheader"/>
            </w:pPr>
            <w:r>
              <w:t>Refer to higher level (RHL)</w:t>
            </w:r>
          </w:p>
        </w:tc>
        <w:tc>
          <w:tcPr>
            <w:tcW w:w="1953" w:type="dxa"/>
          </w:tcPr>
          <w:p w14:paraId="05EC87DE" w14:textId="77777777" w:rsidR="00911719" w:rsidRPr="00DC3DBF" w:rsidRDefault="00911719" w:rsidP="00F31E6E">
            <w:pPr>
              <w:pStyle w:val="Tableheader"/>
            </w:pPr>
            <w:r w:rsidRPr="00DC3DBF">
              <w:t>Investigation</w:t>
            </w:r>
          </w:p>
        </w:tc>
      </w:tr>
      <w:tr w:rsidR="00911719" w:rsidRPr="00DC3DBF" w14:paraId="45BE1143" w14:textId="77777777" w:rsidTr="00F31E6E">
        <w:tc>
          <w:tcPr>
            <w:tcW w:w="3720" w:type="dxa"/>
          </w:tcPr>
          <w:p w14:paraId="4B71A5C1" w14:textId="77777777" w:rsidR="00911719" w:rsidRPr="00DC3DBF" w:rsidRDefault="00911719" w:rsidP="00F31E6E">
            <w:pPr>
              <w:pStyle w:val="Tabletext"/>
            </w:pPr>
            <w:r w:rsidRPr="00DC3DBF">
              <w:t>The effort made by EWOQ team member to listen and fully understand your side of the complaint</w:t>
            </w:r>
          </w:p>
        </w:tc>
        <w:tc>
          <w:tcPr>
            <w:tcW w:w="1948" w:type="dxa"/>
          </w:tcPr>
          <w:p w14:paraId="61F0C9C2" w14:textId="77777777" w:rsidR="00911719" w:rsidRPr="00387509" w:rsidRDefault="00911719" w:rsidP="00F31E6E">
            <w:pPr>
              <w:pStyle w:val="TableNumber"/>
            </w:pPr>
            <w:r w:rsidRPr="00387509">
              <w:t>80%</w:t>
            </w:r>
          </w:p>
        </w:tc>
        <w:tc>
          <w:tcPr>
            <w:tcW w:w="1719" w:type="dxa"/>
          </w:tcPr>
          <w:p w14:paraId="6D78FFD9" w14:textId="77777777" w:rsidR="00911719" w:rsidRPr="00387509" w:rsidRDefault="00911719" w:rsidP="00F31E6E">
            <w:pPr>
              <w:pStyle w:val="TableNumber"/>
            </w:pPr>
            <w:r w:rsidRPr="00387509">
              <w:t>90%</w:t>
            </w:r>
          </w:p>
        </w:tc>
        <w:tc>
          <w:tcPr>
            <w:tcW w:w="1953" w:type="dxa"/>
          </w:tcPr>
          <w:p w14:paraId="55FC2902" w14:textId="77777777" w:rsidR="00911719" w:rsidRPr="00387509" w:rsidRDefault="00911719" w:rsidP="00F31E6E">
            <w:pPr>
              <w:pStyle w:val="TableNumber"/>
            </w:pPr>
            <w:r w:rsidRPr="00387509">
              <w:t>76%</w:t>
            </w:r>
          </w:p>
        </w:tc>
      </w:tr>
      <w:tr w:rsidR="00911719" w:rsidRPr="00DC3DBF" w14:paraId="2AB50335" w14:textId="77777777" w:rsidTr="00F31E6E">
        <w:tc>
          <w:tcPr>
            <w:tcW w:w="3720" w:type="dxa"/>
          </w:tcPr>
          <w:p w14:paraId="27A90185" w14:textId="77777777" w:rsidR="00911719" w:rsidRPr="00DC3DBF" w:rsidRDefault="00911719" w:rsidP="00F31E6E">
            <w:pPr>
              <w:pStyle w:val="Tabletext"/>
            </w:pPr>
            <w:r w:rsidRPr="00DC3DBF">
              <w:t>The knowledge, skills and expertise of EWOQ team member involved in your complaint</w:t>
            </w:r>
          </w:p>
        </w:tc>
        <w:tc>
          <w:tcPr>
            <w:tcW w:w="1948" w:type="dxa"/>
          </w:tcPr>
          <w:p w14:paraId="19AC1E6A" w14:textId="77777777" w:rsidR="00911719" w:rsidRPr="00387509" w:rsidRDefault="00911719" w:rsidP="00F31E6E">
            <w:pPr>
              <w:pStyle w:val="TableNumber"/>
            </w:pPr>
            <w:r w:rsidRPr="00387509">
              <w:t>76%</w:t>
            </w:r>
          </w:p>
        </w:tc>
        <w:tc>
          <w:tcPr>
            <w:tcW w:w="1719" w:type="dxa"/>
          </w:tcPr>
          <w:p w14:paraId="7B178CD7" w14:textId="77777777" w:rsidR="00911719" w:rsidRPr="00387509" w:rsidRDefault="00911719" w:rsidP="00F31E6E">
            <w:pPr>
              <w:pStyle w:val="TableNumber"/>
            </w:pPr>
            <w:r w:rsidRPr="00387509">
              <w:t>89%</w:t>
            </w:r>
          </w:p>
        </w:tc>
        <w:tc>
          <w:tcPr>
            <w:tcW w:w="1953" w:type="dxa"/>
          </w:tcPr>
          <w:p w14:paraId="5183071F" w14:textId="77777777" w:rsidR="00911719" w:rsidRPr="00387509" w:rsidRDefault="00911719" w:rsidP="00F31E6E">
            <w:pPr>
              <w:pStyle w:val="TableNumber"/>
            </w:pPr>
            <w:r w:rsidRPr="00387509">
              <w:t>71%</w:t>
            </w:r>
          </w:p>
        </w:tc>
      </w:tr>
      <w:tr w:rsidR="00911719" w:rsidRPr="00DC3DBF" w14:paraId="3B96A585" w14:textId="77777777" w:rsidTr="00F31E6E">
        <w:tc>
          <w:tcPr>
            <w:tcW w:w="3720" w:type="dxa"/>
            <w:shd w:val="clear" w:color="auto" w:fill="FFFFFF" w:themeFill="background1"/>
          </w:tcPr>
          <w:p w14:paraId="7D48E503" w14:textId="77777777" w:rsidR="00911719" w:rsidRPr="00DC3DBF" w:rsidRDefault="00911719" w:rsidP="00F31E6E">
            <w:pPr>
              <w:pStyle w:val="Tabletext"/>
            </w:pPr>
            <w:r>
              <w:t xml:space="preserve">The </w:t>
            </w:r>
            <w:bookmarkStart w:id="68" w:name="_Int_A82RrWQN"/>
            <w:r>
              <w:t>final outcome</w:t>
            </w:r>
            <w:bookmarkEnd w:id="68"/>
            <w:r>
              <w:t xml:space="preserve"> of your complaint</w:t>
            </w:r>
          </w:p>
        </w:tc>
        <w:tc>
          <w:tcPr>
            <w:tcW w:w="1948" w:type="dxa"/>
            <w:shd w:val="clear" w:color="auto" w:fill="FFFFFF" w:themeFill="background1"/>
          </w:tcPr>
          <w:p w14:paraId="70869F58" w14:textId="77777777" w:rsidR="00911719" w:rsidRPr="00FA5CB1" w:rsidRDefault="00911719" w:rsidP="00F31E6E">
            <w:pPr>
              <w:pStyle w:val="TableNumber"/>
            </w:pPr>
            <w:r w:rsidRPr="00FA5CB1">
              <w:t>54%</w:t>
            </w:r>
          </w:p>
        </w:tc>
        <w:tc>
          <w:tcPr>
            <w:tcW w:w="1719" w:type="dxa"/>
            <w:shd w:val="clear" w:color="auto" w:fill="FFFFFF" w:themeFill="background1"/>
          </w:tcPr>
          <w:p w14:paraId="779BEB86" w14:textId="77777777" w:rsidR="00911719" w:rsidRPr="00FA5CB1" w:rsidRDefault="00911719" w:rsidP="00F31E6E">
            <w:pPr>
              <w:pStyle w:val="TableNumber"/>
            </w:pPr>
            <w:r w:rsidRPr="00FA5CB1">
              <w:t>72%</w:t>
            </w:r>
          </w:p>
        </w:tc>
        <w:tc>
          <w:tcPr>
            <w:tcW w:w="1953" w:type="dxa"/>
            <w:shd w:val="clear" w:color="auto" w:fill="FFFFFF" w:themeFill="background1"/>
          </w:tcPr>
          <w:p w14:paraId="33A77DEC" w14:textId="77777777" w:rsidR="00911719" w:rsidRPr="00FA5CB1" w:rsidRDefault="00911719" w:rsidP="00F31E6E">
            <w:pPr>
              <w:pStyle w:val="TableNumber"/>
            </w:pPr>
            <w:r w:rsidRPr="00FA5CB1">
              <w:t>50%</w:t>
            </w:r>
          </w:p>
        </w:tc>
      </w:tr>
      <w:tr w:rsidR="00911719" w:rsidRPr="00DC3DBF" w14:paraId="470790A9" w14:textId="77777777" w:rsidTr="00F31E6E">
        <w:tc>
          <w:tcPr>
            <w:tcW w:w="3720" w:type="dxa"/>
            <w:shd w:val="clear" w:color="auto" w:fill="FFFFFF" w:themeFill="background1"/>
          </w:tcPr>
          <w:p w14:paraId="1D58B08B" w14:textId="77777777" w:rsidR="00911719" w:rsidRDefault="00911719" w:rsidP="00F31E6E">
            <w:pPr>
              <w:pStyle w:val="Tabletext"/>
            </w:pPr>
            <w:r>
              <w:t>Overall satisfaction</w:t>
            </w:r>
          </w:p>
        </w:tc>
        <w:tc>
          <w:tcPr>
            <w:tcW w:w="1948" w:type="dxa"/>
            <w:shd w:val="clear" w:color="auto" w:fill="FFFFFF" w:themeFill="background1"/>
          </w:tcPr>
          <w:p w14:paraId="6E797413" w14:textId="740CC9DC" w:rsidR="00911719" w:rsidRPr="00FA5CB1" w:rsidRDefault="00D00858" w:rsidP="00F31E6E">
            <w:pPr>
              <w:pStyle w:val="TableNumber"/>
            </w:pPr>
            <w:r>
              <w:t>74%</w:t>
            </w:r>
          </w:p>
        </w:tc>
        <w:tc>
          <w:tcPr>
            <w:tcW w:w="1719" w:type="dxa"/>
            <w:shd w:val="clear" w:color="auto" w:fill="FFFFFF" w:themeFill="background1"/>
          </w:tcPr>
          <w:p w14:paraId="4466E3DB" w14:textId="4AB9A06F" w:rsidR="00911719" w:rsidRPr="00FA5CB1" w:rsidRDefault="00D00858" w:rsidP="00F31E6E">
            <w:pPr>
              <w:pStyle w:val="TableNumber"/>
            </w:pPr>
            <w:r>
              <w:t>88%</w:t>
            </w:r>
          </w:p>
        </w:tc>
        <w:tc>
          <w:tcPr>
            <w:tcW w:w="1953" w:type="dxa"/>
            <w:shd w:val="clear" w:color="auto" w:fill="FFFFFF" w:themeFill="background1"/>
          </w:tcPr>
          <w:p w14:paraId="3A401237" w14:textId="0095FFFB" w:rsidR="00911719" w:rsidRPr="00FA5CB1" w:rsidRDefault="00D00858" w:rsidP="00F31E6E">
            <w:pPr>
              <w:pStyle w:val="TableNumber"/>
            </w:pPr>
            <w:r>
              <w:t>66%</w:t>
            </w:r>
          </w:p>
        </w:tc>
      </w:tr>
    </w:tbl>
    <w:p w14:paraId="10EB2475" w14:textId="77777777" w:rsidR="008B5075" w:rsidRPr="003F6749" w:rsidRDefault="008B5075" w:rsidP="008B5075">
      <w:pPr>
        <w:pStyle w:val="BodyText"/>
      </w:pPr>
      <w:r w:rsidRPr="003F6749">
        <w:t xml:space="preserve">We were pleased to see consistently strong satisfaction </w:t>
      </w:r>
      <w:r>
        <w:t>with the overall experience</w:t>
      </w:r>
      <w:r w:rsidRPr="003F6749">
        <w:t xml:space="preserve"> across all case types, particularly in relation to the effort made by EWOQ and the expertise of our team. Customers in the RHL category reported the highest satisfaction levels, reflecting the timely resolution of their cases and the enhanced service experience delivered by our staff.</w:t>
      </w:r>
    </w:p>
    <w:p w14:paraId="27E262DD" w14:textId="77777777" w:rsidR="008B5075" w:rsidRPr="003F6749" w:rsidRDefault="008B5075" w:rsidP="008B5075">
      <w:pPr>
        <w:pStyle w:val="BodyText"/>
      </w:pPr>
      <w:r w:rsidRPr="003F6749">
        <w:t>However, satisfaction with complaint outcomes declined among customers in the Refer Back and Investigation categories. These results are often influenced by whether the complaint was resolved in favour of the customer or the provider, as well as the complexity of the case type.</w:t>
      </w:r>
    </w:p>
    <w:p w14:paraId="32F78144" w14:textId="160A4232" w:rsidR="008B5075" w:rsidRPr="003F6749" w:rsidRDefault="008B5075" w:rsidP="008B5075">
      <w:pPr>
        <w:pStyle w:val="BodyText"/>
      </w:pPr>
      <w:r w:rsidRPr="003F6749">
        <w:t xml:space="preserve">The </w:t>
      </w:r>
      <w:r w:rsidR="00984719">
        <w:t>r</w:t>
      </w:r>
      <w:r w:rsidRPr="003F6749">
        <w:t xml:space="preserve">efer </w:t>
      </w:r>
      <w:r w:rsidR="00984719">
        <w:t>b</w:t>
      </w:r>
      <w:r w:rsidRPr="003F6749">
        <w:t>ack process applies to customers who contact EWOQ before attempting to resolve their issue directly with their provider. In these instances, we direct customers to engage with their provider first, which can sometimes be perceived as unhelpful and result in lower satisfaction scores.</w:t>
      </w:r>
    </w:p>
    <w:p w14:paraId="5C26E465" w14:textId="77777777" w:rsidR="008B5075" w:rsidRPr="003F6749" w:rsidRDefault="008B5075" w:rsidP="008B5075">
      <w:pPr>
        <w:pStyle w:val="BodyText"/>
      </w:pPr>
      <w:r w:rsidRPr="003F6749">
        <w:t>Investigations represent our most complex case type, accounting for 6% of all cases in 2024–25. These cases typically require several weeks to resolve due to their detailed nature and the need for thorough analysis.</w:t>
      </w:r>
    </w:p>
    <w:p w14:paraId="5B14D699" w14:textId="77777777" w:rsidR="008B5075" w:rsidRDefault="008B5075" w:rsidP="008B5075">
      <w:pPr>
        <w:pStyle w:val="BodyText"/>
      </w:pPr>
      <w:r w:rsidRPr="003F6749">
        <w:t>We continue to value customer feedback through our post-case surveys, which offer insights into their experience and help us identify opportunities for improvement. This year, we received 188 compliments, including 56 that specifically acknowledged the professionalism and dedication of individual officers. These comments are reviewed regularly to inform service enhancements and celebrate staff contributions.</w:t>
      </w:r>
    </w:p>
    <w:p w14:paraId="3A6F146C" w14:textId="77777777" w:rsidR="00376B30" w:rsidRPr="00B622DA" w:rsidRDefault="00376B30" w:rsidP="00376B30">
      <w:pPr>
        <w:pStyle w:val="Heading5"/>
      </w:pPr>
      <w:r w:rsidRPr="00B622DA">
        <w:t>Customer experience improvements</w:t>
      </w:r>
    </w:p>
    <w:p w14:paraId="12B4BB20" w14:textId="77777777" w:rsidR="00732DEB" w:rsidRDefault="00732DEB" w:rsidP="00732DEB">
      <w:pPr>
        <w:pStyle w:val="BodyText"/>
      </w:pPr>
      <w:r>
        <w:t>Over the past 12 months, we have implemented a range of initiatives aimed at improving the customer experience and strengthening our internal processes.</w:t>
      </w:r>
    </w:p>
    <w:p w14:paraId="3A7B869A" w14:textId="5FDF791A" w:rsidR="00732DEB" w:rsidRPr="003D5930" w:rsidRDefault="00732DEB" w:rsidP="00732DEB">
      <w:pPr>
        <w:pStyle w:val="ListBullet"/>
        <w:rPr>
          <w:lang w:val="en-GB"/>
        </w:rPr>
      </w:pPr>
      <w:r w:rsidRPr="003D5930">
        <w:rPr>
          <w:lang w:val="en-GB"/>
        </w:rPr>
        <w:t xml:space="preserve">We updated our </w:t>
      </w:r>
      <w:r w:rsidR="00984719" w:rsidRPr="003D5930">
        <w:rPr>
          <w:lang w:val="en-GB"/>
        </w:rPr>
        <w:t>r</w:t>
      </w:r>
      <w:r w:rsidRPr="003D5930">
        <w:rPr>
          <w:lang w:val="en-GB"/>
        </w:rPr>
        <w:t xml:space="preserve">efer </w:t>
      </w:r>
      <w:r w:rsidR="00984719" w:rsidRPr="003D5930">
        <w:rPr>
          <w:lang w:val="en-GB"/>
        </w:rPr>
        <w:t>b</w:t>
      </w:r>
      <w:r w:rsidRPr="003D5930">
        <w:rPr>
          <w:lang w:val="en-GB"/>
        </w:rPr>
        <w:t>ack email template to include relevant complaint details, helping to reduce resolution timeframes and improve clarity for customers.</w:t>
      </w:r>
    </w:p>
    <w:p w14:paraId="2FE7A2D4" w14:textId="095D6A25" w:rsidR="00732DEB" w:rsidRPr="003D5930" w:rsidRDefault="00732DEB" w:rsidP="00732DEB">
      <w:pPr>
        <w:pStyle w:val="ListBullet"/>
        <w:rPr>
          <w:lang w:val="en-GB"/>
        </w:rPr>
      </w:pPr>
      <w:r w:rsidRPr="003D5930">
        <w:rPr>
          <w:lang w:val="en-GB"/>
        </w:rPr>
        <w:lastRenderedPageBreak/>
        <w:t>The introduction of error and exception reporting within our new CRM system has enhanced data accuracy and enabled more proactive issue resolution.</w:t>
      </w:r>
    </w:p>
    <w:p w14:paraId="645E7388" w14:textId="77777777" w:rsidR="00732DEB" w:rsidRPr="003D5930" w:rsidRDefault="00732DEB" w:rsidP="00732DEB">
      <w:pPr>
        <w:pStyle w:val="ListBullet"/>
        <w:rPr>
          <w:lang w:val="en-GB"/>
        </w:rPr>
      </w:pPr>
      <w:r w:rsidRPr="003D5930">
        <w:rPr>
          <w:lang w:val="en-GB"/>
        </w:rPr>
        <w:t>One-on-one interviews were conducted with all team members to assess current practices and identify key themes and opportunities for improvement.</w:t>
      </w:r>
    </w:p>
    <w:p w14:paraId="1683246A" w14:textId="746A3439" w:rsidR="00732DEB" w:rsidRDefault="00732DEB" w:rsidP="00732DEB">
      <w:pPr>
        <w:pStyle w:val="BodyText"/>
      </w:pPr>
      <w:r>
        <w:t>We continue to conduct regular quality assurance</w:t>
      </w:r>
      <w:r w:rsidR="00855138">
        <w:fldChar w:fldCharType="begin"/>
      </w:r>
      <w:r w:rsidR="00855138">
        <w:instrText xml:space="preserve"> XE "</w:instrText>
      </w:r>
      <w:r w:rsidR="00855138" w:rsidRPr="008907F3">
        <w:instrText>quality assurance</w:instrText>
      </w:r>
      <w:r w:rsidR="00855138">
        <w:instrText xml:space="preserve">" </w:instrText>
      </w:r>
      <w:r w:rsidR="00855138">
        <w:fldChar w:fldCharType="end"/>
      </w:r>
      <w:r>
        <w:t xml:space="preserve"> (QA) activities to ensure our case management practices are accurate, efficient and compliant. Monthly case reviews incorporating both positive and constructive feedback and have been instrumental in driving process enhancements and informing ongoing coaching and development.</w:t>
      </w:r>
    </w:p>
    <w:p w14:paraId="4018C196" w14:textId="77777777" w:rsidR="00732DEB" w:rsidRDefault="00732DEB" w:rsidP="00732DEB">
      <w:pPr>
        <w:pStyle w:val="BodyText"/>
      </w:pPr>
      <w:r>
        <w:t>Following the launch of our new CRM system in August 2024, a comprehensive training program was delivered to our dispute resolution team. The system’s improved data capture and exception reporting capabilities have enabled us to identify training needs and uplift individual performance. Exception reporting remains a critical tool for maintaining data integrity and ensuring timely updates.</w:t>
      </w:r>
    </w:p>
    <w:p w14:paraId="10C7717C" w14:textId="77777777" w:rsidR="00732DEB" w:rsidRDefault="00732DEB" w:rsidP="00732DEB">
      <w:pPr>
        <w:pStyle w:val="BodyText"/>
      </w:pPr>
      <w:r>
        <w:t>A key focus this year has been the development of our new continuous improvement initiative Value Add. Building on our previous Quality Management Framework, Value Add is designed to enhance capability within our dispute resolution team and improve the quality of customer interactions. The program encourages staff to educate, explain and champion a fair outcome for consumers and scheme participants.</w:t>
      </w:r>
    </w:p>
    <w:p w14:paraId="4E595B4B" w14:textId="35BAAC56" w:rsidR="00732DEB" w:rsidRDefault="00732DEB" w:rsidP="00732DEB">
      <w:pPr>
        <w:pStyle w:val="BodyText"/>
      </w:pPr>
      <w:r>
        <w:t>To support this initiative, we established the role of Continuous Improvement Coordinator in February 2025. The Value Add program officially launches in July 2025 and will include a refreshed coaching framework, a new QA program and an updated customer experience survey all aimed at delivering improved outcomes for customers and scheme participants.</w:t>
      </w:r>
    </w:p>
    <w:p w14:paraId="6F1D3B8F" w14:textId="77777777" w:rsidR="00376B30" w:rsidRPr="00B622DA" w:rsidRDefault="00376B30" w:rsidP="00376B30">
      <w:pPr>
        <w:pStyle w:val="Heading4"/>
      </w:pPr>
      <w:r w:rsidRPr="00B622DA">
        <w:t>Learn more</w:t>
      </w:r>
    </w:p>
    <w:p w14:paraId="4F82C014" w14:textId="39D391BF" w:rsidR="00376B30" w:rsidRPr="00B622DA" w:rsidRDefault="00D50A9C" w:rsidP="00376B30">
      <w:pPr>
        <w:pStyle w:val="Heading5"/>
        <w:rPr>
          <w:rFonts w:eastAsia="Arial"/>
        </w:rPr>
      </w:pPr>
      <w:r>
        <w:rPr>
          <w:rFonts w:eastAsia="Arial"/>
        </w:rPr>
        <w:t>Explore more</w:t>
      </w:r>
    </w:p>
    <w:p w14:paraId="660FA517" w14:textId="7D8ECBBC" w:rsidR="00376B30" w:rsidRPr="00B622DA" w:rsidRDefault="00376B30" w:rsidP="00376B30">
      <w:pPr>
        <w:pStyle w:val="BodyText"/>
        <w:rPr>
          <w:rStyle w:val="Hyperlink"/>
          <w:color w:val="auto"/>
          <w:u w:val="none"/>
        </w:rPr>
      </w:pPr>
      <w:r w:rsidRPr="00B622DA">
        <w:t xml:space="preserve">Visit </w:t>
      </w:r>
      <w:r w:rsidRPr="00B622DA">
        <w:rPr>
          <w:rStyle w:val="Strong"/>
        </w:rPr>
        <w:t>ewoq.com.au</w:t>
      </w:r>
      <w:r w:rsidRPr="00B622DA">
        <w:t xml:space="preserve"> and search ‘customer survey’ or ‘</w:t>
      </w:r>
      <w:r w:rsidR="0033128B" w:rsidRPr="00B622DA">
        <w:t xml:space="preserve">engagement </w:t>
      </w:r>
      <w:r w:rsidRPr="00B622DA">
        <w:t>charter’.</w:t>
      </w:r>
    </w:p>
    <w:p w14:paraId="013D5DCB" w14:textId="77777777" w:rsidR="00376B30" w:rsidRPr="00B622DA" w:rsidRDefault="00376B30" w:rsidP="00376B30">
      <w:pPr>
        <w:pStyle w:val="Heading5"/>
      </w:pPr>
      <w:r w:rsidRPr="00B622DA">
        <w:rPr>
          <w:rFonts w:eastAsia="Arial"/>
        </w:rPr>
        <w:t>Related reading</w:t>
      </w:r>
    </w:p>
    <w:p w14:paraId="2A43E095" w14:textId="4DE1D082" w:rsidR="00376B30" w:rsidRPr="0081601E" w:rsidRDefault="00550A12" w:rsidP="00376B30">
      <w:pPr>
        <w:pStyle w:val="BodyText"/>
      </w:pPr>
      <w:r w:rsidRPr="00B622DA">
        <w:t>Our service</w:t>
      </w:r>
      <w:r w:rsidR="00376B30" w:rsidRPr="00B622DA">
        <w:t xml:space="preserve"> </w:t>
      </w:r>
      <w:r w:rsidR="00376B30" w:rsidRPr="0081601E">
        <w:t xml:space="preserve">– see </w:t>
      </w:r>
      <w:hyperlink w:anchor="_Our_service" w:history="1">
        <w:r w:rsidR="0081601E" w:rsidRPr="0081601E">
          <w:rPr>
            <w:rStyle w:val="Hyperlink"/>
          </w:rPr>
          <w:t>page 37</w:t>
        </w:r>
      </w:hyperlink>
      <w:r w:rsidR="00376B30" w:rsidRPr="0081601E">
        <w:t>.</w:t>
      </w:r>
    </w:p>
    <w:p w14:paraId="090B7193" w14:textId="28859C37" w:rsidR="00376B30" w:rsidRPr="00B622DA" w:rsidRDefault="00376B30" w:rsidP="00376B30">
      <w:pPr>
        <w:pStyle w:val="BodyText"/>
      </w:pPr>
      <w:r w:rsidRPr="0081601E">
        <w:t xml:space="preserve">Our connections – see </w:t>
      </w:r>
      <w:hyperlink w:anchor="_Our_connections" w:history="1">
        <w:r w:rsidR="0081601E" w:rsidRPr="0081601E">
          <w:rPr>
            <w:rStyle w:val="Hyperlink"/>
          </w:rPr>
          <w:t>page 57</w:t>
        </w:r>
      </w:hyperlink>
      <w:r w:rsidRPr="0081601E">
        <w:t>.</w:t>
      </w:r>
      <w:r w:rsidRPr="00B622DA">
        <w:t xml:space="preserve"> </w:t>
      </w:r>
    </w:p>
    <w:p w14:paraId="6E288788" w14:textId="77777777" w:rsidR="00CD5327" w:rsidRPr="00B622DA" w:rsidRDefault="00CD5327" w:rsidP="00CD5327">
      <w:pPr>
        <w:spacing w:before="0" w:after="160" w:line="259" w:lineRule="auto"/>
        <w:rPr>
          <w:rFonts w:eastAsia="Arial" w:cs="Arial"/>
          <w:bCs/>
          <w:szCs w:val="20"/>
        </w:rPr>
      </w:pPr>
    </w:p>
    <w:p w14:paraId="112208CA" w14:textId="77777777" w:rsidR="00CD5327" w:rsidRPr="00B622DA" w:rsidRDefault="00CD5327" w:rsidP="00CD5327">
      <w:pPr>
        <w:spacing w:before="0" w:after="160" w:line="259" w:lineRule="auto"/>
        <w:rPr>
          <w:rFonts w:eastAsia="Arial" w:cs="Arial"/>
          <w:bCs/>
          <w:szCs w:val="20"/>
        </w:rPr>
        <w:sectPr w:rsidR="00CD5327" w:rsidRPr="00B622DA" w:rsidSect="00593C77">
          <w:headerReference w:type="even" r:id="rId26"/>
          <w:headerReference w:type="default" r:id="rId27"/>
          <w:pgSz w:w="11910" w:h="16840"/>
          <w:pgMar w:top="1480" w:right="1260" w:bottom="1020" w:left="1300" w:header="833" w:footer="832" w:gutter="0"/>
          <w:cols w:space="720"/>
          <w:docGrid w:linePitch="272"/>
        </w:sectPr>
      </w:pPr>
    </w:p>
    <w:p w14:paraId="0114BC08" w14:textId="099B82C7" w:rsidR="00E15CCC" w:rsidRPr="00B622DA" w:rsidRDefault="00E15CCC" w:rsidP="00E15CCC">
      <w:pPr>
        <w:pStyle w:val="Heading2"/>
      </w:pPr>
      <w:bookmarkStart w:id="69" w:name="_Our_people"/>
      <w:bookmarkStart w:id="70" w:name="_Toc146707362"/>
      <w:bookmarkStart w:id="71" w:name="_Toc207016579"/>
      <w:bookmarkEnd w:id="69"/>
      <w:r w:rsidRPr="00B622DA">
        <w:lastRenderedPageBreak/>
        <w:t>Our people</w:t>
      </w:r>
      <w:bookmarkEnd w:id="70"/>
      <w:bookmarkEnd w:id="71"/>
    </w:p>
    <w:p w14:paraId="137E30A9" w14:textId="77777777" w:rsidR="00E15CCC" w:rsidRPr="00B622DA" w:rsidRDefault="00E15CCC" w:rsidP="001A41E8">
      <w:pPr>
        <w:pStyle w:val="Heading3"/>
      </w:pPr>
      <w:bookmarkStart w:id="72" w:name="_Toc207016263"/>
      <w:bookmarkStart w:id="73" w:name="_Toc207016580"/>
      <w:r w:rsidRPr="00B622DA">
        <w:t>At a glance</w:t>
      </w:r>
      <w:bookmarkEnd w:id="72"/>
      <w:bookmarkEnd w:id="73"/>
    </w:p>
    <w:p w14:paraId="0BAE59A3" w14:textId="77777777" w:rsidR="00D772B3" w:rsidRDefault="00124DCB" w:rsidP="00124DCB">
      <w:pPr>
        <w:pStyle w:val="BodyText"/>
      </w:pPr>
      <w:r>
        <w:t>On 30 June 2025,</w:t>
      </w:r>
      <w:r w:rsidDel="00F11904">
        <w:t xml:space="preserve"> </w:t>
      </w:r>
      <w:r>
        <w:t xml:space="preserve">46 officers were employed on a full or part-time basis. Our hybrid work model was successfully maintained, fostering flexibility and collaboration across teams. </w:t>
      </w:r>
    </w:p>
    <w:p w14:paraId="091B0CDD" w14:textId="67D90554" w:rsidR="00124DCB" w:rsidRDefault="00124DCB" w:rsidP="00124DCB">
      <w:pPr>
        <w:pStyle w:val="BodyText"/>
      </w:pPr>
      <w:r>
        <w:t>We continued focusing on strategic recruitment and onboarding to attract and retain skilled individuals aligned with our values, ensuring they contribute effectively from the start and feel valued for it.</w:t>
      </w:r>
    </w:p>
    <w:p w14:paraId="7D396472" w14:textId="0E43E1E9" w:rsidR="00D772B3" w:rsidRDefault="00124DCB" w:rsidP="00124DCB">
      <w:pPr>
        <w:pStyle w:val="BodyText"/>
      </w:pPr>
      <w:r>
        <w:t xml:space="preserve">Our Executive Management Group spent time focusing on succession planning and our future workforce needs with a series of workshops across </w:t>
      </w:r>
      <w:r w:rsidRPr="003D5930">
        <w:t>2024–25</w:t>
      </w:r>
      <w:r>
        <w:t xml:space="preserve">. </w:t>
      </w:r>
    </w:p>
    <w:p w14:paraId="6DC93FAB" w14:textId="27FBAD70" w:rsidR="00124DCB" w:rsidRPr="003D5930" w:rsidRDefault="00124DCB" w:rsidP="00124DCB">
      <w:pPr>
        <w:pStyle w:val="BodyText"/>
      </w:pPr>
      <w:r>
        <w:t>Our ongoing commitment to culture, values, and health and wellbeing, led by our dedicated working group, continued to enhance the mental and physical health of our people, particularly through our ‘S.P.A.R.K. Alive Challenge’ and fundraising for causes important to our team. A volunteering policy was developed and released to further support our team and to contribute within the community.</w:t>
      </w:r>
    </w:p>
    <w:p w14:paraId="5C9C649A" w14:textId="79C3A857" w:rsidR="00124DCB" w:rsidRPr="00D843B7" w:rsidRDefault="00124DCB" w:rsidP="00124DCB">
      <w:pPr>
        <w:pStyle w:val="BodyText"/>
      </w:pPr>
      <w:r>
        <w:t xml:space="preserve">Collaboration continued with our Workplace Health and Safety (WH&amp;S) Committee and Reconciliation Action Plan (RAP) working groups contributing their knowledge and skills to assist </w:t>
      </w:r>
      <w:r w:rsidDel="00E20D7D">
        <w:t xml:space="preserve">in </w:t>
      </w:r>
      <w:r>
        <w:t xml:space="preserve">the planning and implementation of initiatives and programs to support a positive, safe, inclusive and diverse workplace. </w:t>
      </w:r>
    </w:p>
    <w:p w14:paraId="6A4D03E7" w14:textId="77777777" w:rsidR="00A80F89" w:rsidRDefault="00124DCB" w:rsidP="00124DCB">
      <w:pPr>
        <w:pStyle w:val="BodyText"/>
      </w:pPr>
      <w:r>
        <w:t xml:space="preserve">Learning and development remained a priority, with various opportunities offered to team members, including ongoing participation in the Queensland Government Digital Graduate Program. </w:t>
      </w:r>
    </w:p>
    <w:p w14:paraId="76CC4DEB" w14:textId="74541F6C" w:rsidR="00124DCB" w:rsidRPr="00CE3478" w:rsidRDefault="00124DCB" w:rsidP="00124DCB">
      <w:pPr>
        <w:pStyle w:val="BodyText"/>
      </w:pPr>
      <w:r>
        <w:t>Our biannual EWOQ conference was held in Brisbane in October with the theme Connect, Culture and Customers</w:t>
      </w:r>
      <w:r w:rsidR="00C1161D" w:rsidRPr="003D5930">
        <w:t>,</w:t>
      </w:r>
      <w:r w:rsidRPr="003D5930">
        <w:t xml:space="preserve"> </w:t>
      </w:r>
      <w:r w:rsidR="00900FD6">
        <w:t>and</w:t>
      </w:r>
      <w:r>
        <w:t xml:space="preserve"> a focus on learning, connecting and team building. </w:t>
      </w:r>
    </w:p>
    <w:p w14:paraId="2701DAF4" w14:textId="77777777" w:rsidR="00E15CCC" w:rsidRPr="00B622DA" w:rsidRDefault="00E15CCC" w:rsidP="001A41E8">
      <w:pPr>
        <w:pStyle w:val="Heading3"/>
        <w:rPr>
          <w:lang w:eastAsia="en-AU"/>
        </w:rPr>
      </w:pPr>
      <w:r w:rsidRPr="00B622DA">
        <w:rPr>
          <w:lang w:eastAsia="en-AU"/>
        </w:rPr>
        <w:fldChar w:fldCharType="begin"/>
      </w:r>
      <w:r w:rsidRPr="00B622DA">
        <w:instrText xml:space="preserve"> XE "Workforce profile" </w:instrText>
      </w:r>
      <w:r w:rsidRPr="00B622DA">
        <w:rPr>
          <w:lang w:eastAsia="en-AU"/>
        </w:rPr>
        <w:fldChar w:fldCharType="end"/>
      </w:r>
      <w:bookmarkStart w:id="74" w:name="_Toc207016264"/>
      <w:bookmarkStart w:id="75" w:name="_Toc207016581"/>
      <w:r w:rsidRPr="00B622DA">
        <w:rPr>
          <w:lang w:eastAsia="en-AU"/>
        </w:rPr>
        <w:t>Key data</w:t>
      </w:r>
      <w:bookmarkEnd w:id="74"/>
      <w:bookmarkEnd w:id="75"/>
    </w:p>
    <w:p w14:paraId="0D399B82" w14:textId="1625E9C9" w:rsidR="00E15CCC" w:rsidRPr="003D5930" w:rsidRDefault="00E15CCC" w:rsidP="003B1F7E">
      <w:pPr>
        <w:pStyle w:val="BodyText"/>
      </w:pPr>
      <w:r w:rsidRPr="00B622DA">
        <w:t>4</w:t>
      </w:r>
      <w:r w:rsidR="001D135F">
        <w:t>4</w:t>
      </w:r>
      <w:r w:rsidR="00124DCB">
        <w:t>.27</w:t>
      </w:r>
      <w:r w:rsidRPr="00B622DA">
        <w:t xml:space="preserve"> </w:t>
      </w:r>
      <w:r w:rsidR="00E4106F" w:rsidRPr="003D5930">
        <w:t>total full time equivalent (FTE) employees (head count of 46).</w:t>
      </w:r>
    </w:p>
    <w:p w14:paraId="2BE1CEFA" w14:textId="77777777" w:rsidR="003A2CDA" w:rsidRDefault="003A2CDA" w:rsidP="003A2CDA">
      <w:pPr>
        <w:pStyle w:val="BodyText"/>
      </w:pPr>
      <w:r w:rsidRPr="003D5930">
        <w:t>We’ve reported nil redundancies, nil early retirements and nil retrenchment packages during the 24–25 financial period.</w:t>
      </w:r>
    </w:p>
    <w:p w14:paraId="51F8E976" w14:textId="4BB506B8" w:rsidR="00211B8E" w:rsidRDefault="00211B8E" w:rsidP="00211B8E">
      <w:pPr>
        <w:pStyle w:val="Heading4"/>
      </w:pPr>
      <w:bookmarkStart w:id="76" w:name="_Toc207015263"/>
      <w:r>
        <w:t xml:space="preserve">Table </w:t>
      </w:r>
      <w:r>
        <w:fldChar w:fldCharType="begin"/>
      </w:r>
      <w:r>
        <w:instrText xml:space="preserve"> SEQ Table \* ARABIC </w:instrText>
      </w:r>
      <w:r>
        <w:fldChar w:fldCharType="separate"/>
      </w:r>
      <w:r w:rsidR="00E86525">
        <w:rPr>
          <w:noProof/>
        </w:rPr>
        <w:t>2</w:t>
      </w:r>
      <w:r>
        <w:fldChar w:fldCharType="end"/>
      </w:r>
      <w:r>
        <w:t>: Occupation types in our workforce</w:t>
      </w:r>
      <w:bookmarkEnd w:id="76"/>
    </w:p>
    <w:tbl>
      <w:tblPr>
        <w:tblStyle w:val="TableGrid1"/>
        <w:tblW w:w="5000" w:type="pct"/>
        <w:tblLook w:val="04A0" w:firstRow="1" w:lastRow="0" w:firstColumn="1" w:lastColumn="0" w:noHBand="0" w:noVBand="1"/>
        <w:tblCaption w:val="Occupation type"/>
        <w:tblDescription w:val="This table shows the proportion of corporate and frontline staff. The first column is the occupation type and the second column is the percentage of the total EWOQ workforce employed in these roles."/>
      </w:tblPr>
      <w:tblGrid>
        <w:gridCol w:w="4670"/>
        <w:gridCol w:w="4670"/>
      </w:tblGrid>
      <w:tr w:rsidR="00E15CCC" w:rsidRPr="00B622DA" w14:paraId="2D0E4F5E" w14:textId="77777777" w:rsidTr="00337BC3">
        <w:trPr>
          <w:trHeight w:val="300"/>
        </w:trPr>
        <w:tc>
          <w:tcPr>
            <w:tcW w:w="2500" w:type="pct"/>
            <w:hideMark/>
          </w:tcPr>
          <w:p w14:paraId="760F8E09" w14:textId="77777777" w:rsidR="00E15CCC" w:rsidRPr="00B622DA" w:rsidRDefault="00E15CCC">
            <w:pPr>
              <w:pStyle w:val="Tableheader"/>
              <w:rPr>
                <w:rFonts w:ascii="Segoe UI" w:hAnsi="Segoe UI" w:cs="Segoe UI"/>
                <w:sz w:val="18"/>
                <w:szCs w:val="18"/>
              </w:rPr>
            </w:pPr>
            <w:r w:rsidRPr="00B622DA">
              <w:t>Occupation type </w:t>
            </w:r>
          </w:p>
        </w:tc>
        <w:tc>
          <w:tcPr>
            <w:tcW w:w="2500" w:type="pct"/>
            <w:hideMark/>
          </w:tcPr>
          <w:p w14:paraId="4DC8D7DE" w14:textId="77777777" w:rsidR="00E15CCC" w:rsidRPr="00B622DA" w:rsidRDefault="00E15CCC">
            <w:pPr>
              <w:pStyle w:val="Tableheader"/>
              <w:jc w:val="center"/>
              <w:rPr>
                <w:rFonts w:ascii="Segoe UI" w:hAnsi="Segoe UI" w:cs="Segoe UI"/>
                <w:sz w:val="18"/>
                <w:szCs w:val="18"/>
              </w:rPr>
            </w:pPr>
            <w:r w:rsidRPr="00B622DA">
              <w:t>Percentage of total workforce </w:t>
            </w:r>
            <w:r w:rsidRPr="00B622DA">
              <w:br/>
            </w:r>
            <w:r w:rsidRPr="00B622DA">
              <w:rPr>
                <w:b w:val="0"/>
              </w:rPr>
              <w:t>(calculated on FTE)</w:t>
            </w:r>
          </w:p>
        </w:tc>
      </w:tr>
      <w:tr w:rsidR="00E15CCC" w:rsidRPr="00B622DA" w14:paraId="55707E40" w14:textId="77777777" w:rsidTr="00337BC3">
        <w:trPr>
          <w:trHeight w:val="300"/>
        </w:trPr>
        <w:tc>
          <w:tcPr>
            <w:tcW w:w="2500" w:type="pct"/>
            <w:hideMark/>
          </w:tcPr>
          <w:p w14:paraId="19079C52" w14:textId="77777777" w:rsidR="00E15CCC" w:rsidRPr="00B622DA" w:rsidRDefault="00E15CCC">
            <w:pPr>
              <w:pStyle w:val="Tabletext"/>
              <w:rPr>
                <w:rFonts w:ascii="Segoe UI" w:hAnsi="Segoe UI" w:cs="Segoe UI"/>
                <w:sz w:val="18"/>
                <w:szCs w:val="18"/>
              </w:rPr>
            </w:pPr>
            <w:r w:rsidRPr="00B622DA">
              <w:t>Corporate </w:t>
            </w:r>
          </w:p>
        </w:tc>
        <w:tc>
          <w:tcPr>
            <w:tcW w:w="2500" w:type="pct"/>
            <w:hideMark/>
          </w:tcPr>
          <w:p w14:paraId="5404C117" w14:textId="0C18801A" w:rsidR="00E15CCC" w:rsidRPr="00B622DA" w:rsidRDefault="00124DCB">
            <w:pPr>
              <w:pStyle w:val="Tabletext"/>
              <w:jc w:val="center"/>
              <w:rPr>
                <w:rFonts w:ascii="Segoe UI" w:hAnsi="Segoe UI" w:cs="Segoe UI"/>
                <w:sz w:val="18"/>
                <w:szCs w:val="18"/>
              </w:rPr>
            </w:pPr>
            <w:r>
              <w:t>48.23</w:t>
            </w:r>
            <w:r w:rsidR="00E15CCC" w:rsidRPr="00B622DA">
              <w:t>%</w:t>
            </w:r>
          </w:p>
        </w:tc>
      </w:tr>
      <w:tr w:rsidR="00E15CCC" w:rsidRPr="00B622DA" w14:paraId="7E88628D" w14:textId="77777777" w:rsidTr="00337BC3">
        <w:trPr>
          <w:trHeight w:val="300"/>
        </w:trPr>
        <w:tc>
          <w:tcPr>
            <w:tcW w:w="2500" w:type="pct"/>
            <w:hideMark/>
          </w:tcPr>
          <w:p w14:paraId="57A8307F" w14:textId="77777777" w:rsidR="00E15CCC" w:rsidRPr="00B622DA" w:rsidRDefault="00E15CCC">
            <w:pPr>
              <w:pStyle w:val="Tabletext"/>
              <w:rPr>
                <w:rFonts w:ascii="Segoe UI" w:hAnsi="Segoe UI" w:cs="Segoe UI"/>
                <w:sz w:val="18"/>
                <w:szCs w:val="18"/>
              </w:rPr>
            </w:pPr>
            <w:r w:rsidRPr="00B622DA">
              <w:t>Frontline and frontline support </w:t>
            </w:r>
          </w:p>
        </w:tc>
        <w:tc>
          <w:tcPr>
            <w:tcW w:w="2500" w:type="pct"/>
            <w:hideMark/>
          </w:tcPr>
          <w:p w14:paraId="6A594A68" w14:textId="53DF2382" w:rsidR="00E15CCC" w:rsidRPr="00B622DA" w:rsidRDefault="00124DCB">
            <w:pPr>
              <w:pStyle w:val="Tabletext"/>
              <w:jc w:val="center"/>
              <w:rPr>
                <w:rFonts w:ascii="Segoe UI" w:hAnsi="Segoe UI" w:cs="Segoe UI"/>
                <w:sz w:val="18"/>
                <w:szCs w:val="18"/>
              </w:rPr>
            </w:pPr>
            <w:r>
              <w:t>51.77</w:t>
            </w:r>
            <w:r w:rsidR="00E15CCC" w:rsidRPr="00B622DA">
              <w:t>%</w:t>
            </w:r>
          </w:p>
        </w:tc>
      </w:tr>
    </w:tbl>
    <w:p w14:paraId="1403EE31" w14:textId="0D6A9F66" w:rsidR="00211B8E" w:rsidRDefault="00211B8E" w:rsidP="00211B8E">
      <w:pPr>
        <w:pStyle w:val="Heading4"/>
      </w:pPr>
      <w:bookmarkStart w:id="77" w:name="_Toc207015264"/>
      <w:r>
        <w:lastRenderedPageBreak/>
        <w:t xml:space="preserve">Table </w:t>
      </w:r>
      <w:r>
        <w:fldChar w:fldCharType="begin"/>
      </w:r>
      <w:r>
        <w:instrText xml:space="preserve"> SEQ Table \* ARABIC </w:instrText>
      </w:r>
      <w:r>
        <w:fldChar w:fldCharType="separate"/>
      </w:r>
      <w:r w:rsidR="00E86525">
        <w:rPr>
          <w:noProof/>
        </w:rPr>
        <w:t>3</w:t>
      </w:r>
      <w:r>
        <w:fldChar w:fldCharType="end"/>
      </w:r>
      <w:r>
        <w:t>: Appointment types in our workforce</w:t>
      </w:r>
      <w:bookmarkEnd w:id="77"/>
    </w:p>
    <w:tbl>
      <w:tblPr>
        <w:tblStyle w:val="TableGrid"/>
        <w:tblW w:w="5000" w:type="pct"/>
        <w:tblLook w:val="04A0" w:firstRow="1" w:lastRow="0" w:firstColumn="1" w:lastColumn="0" w:noHBand="0" w:noVBand="1"/>
        <w:tblCaption w:val="Appointment type"/>
        <w:tblDescription w:val="This table shows the proportion of staff in each type of employment. The first column is the appointment type, such as permanent or temporary, and the second column is the percentage of the total EWOQ workforce employed on each basis."/>
      </w:tblPr>
      <w:tblGrid>
        <w:gridCol w:w="4670"/>
        <w:gridCol w:w="4670"/>
      </w:tblGrid>
      <w:tr w:rsidR="00E15CCC" w:rsidRPr="00B622DA" w14:paraId="0BD40BE7" w14:textId="77777777" w:rsidTr="00337BC3">
        <w:tc>
          <w:tcPr>
            <w:tcW w:w="2500" w:type="pct"/>
          </w:tcPr>
          <w:p w14:paraId="2DE98101" w14:textId="77777777" w:rsidR="00E15CCC" w:rsidRPr="00B622DA" w:rsidRDefault="00E15CCC">
            <w:pPr>
              <w:pStyle w:val="Tableheader"/>
            </w:pPr>
            <w:r w:rsidRPr="00B622DA">
              <w:t>Appointment type</w:t>
            </w:r>
          </w:p>
        </w:tc>
        <w:tc>
          <w:tcPr>
            <w:tcW w:w="2500" w:type="pct"/>
          </w:tcPr>
          <w:p w14:paraId="7206D987" w14:textId="77777777" w:rsidR="00E15CCC" w:rsidRPr="00B622DA" w:rsidRDefault="00E15CCC">
            <w:pPr>
              <w:pStyle w:val="Tableheader"/>
              <w:jc w:val="center"/>
            </w:pPr>
            <w:r w:rsidRPr="00B622DA">
              <w:t>Percentage of total workforce</w:t>
            </w:r>
            <w:r w:rsidRPr="00B622DA">
              <w:br/>
            </w:r>
            <w:r w:rsidRPr="00B622DA">
              <w:rPr>
                <w:b w:val="0"/>
                <w:bCs/>
              </w:rPr>
              <w:t>(calculated on FTE)</w:t>
            </w:r>
          </w:p>
        </w:tc>
      </w:tr>
      <w:tr w:rsidR="00E15CCC" w:rsidRPr="00B622DA" w14:paraId="44EC02F6" w14:textId="77777777" w:rsidTr="00337BC3">
        <w:tc>
          <w:tcPr>
            <w:tcW w:w="2500" w:type="pct"/>
          </w:tcPr>
          <w:p w14:paraId="60D95A22" w14:textId="77777777" w:rsidR="00E15CCC" w:rsidRPr="00B622DA" w:rsidRDefault="00E15CCC">
            <w:pPr>
              <w:pStyle w:val="Tabletext"/>
            </w:pPr>
            <w:r w:rsidRPr="00B622DA">
              <w:t>Permanent</w:t>
            </w:r>
          </w:p>
        </w:tc>
        <w:tc>
          <w:tcPr>
            <w:tcW w:w="2500" w:type="pct"/>
          </w:tcPr>
          <w:p w14:paraId="0D63B38E" w14:textId="0E837A45" w:rsidR="00E15CCC" w:rsidRPr="00B622DA" w:rsidRDefault="00124DCB">
            <w:pPr>
              <w:pStyle w:val="Tabletext"/>
              <w:jc w:val="center"/>
            </w:pPr>
            <w:r>
              <w:t>86.45%</w:t>
            </w:r>
          </w:p>
        </w:tc>
      </w:tr>
      <w:tr w:rsidR="00E15CCC" w:rsidRPr="00B622DA" w14:paraId="2B298859" w14:textId="77777777" w:rsidTr="00337BC3">
        <w:tc>
          <w:tcPr>
            <w:tcW w:w="2500" w:type="pct"/>
          </w:tcPr>
          <w:p w14:paraId="2D3A6FEF" w14:textId="77777777" w:rsidR="00E15CCC" w:rsidRPr="00B622DA" w:rsidRDefault="00E15CCC">
            <w:pPr>
              <w:pStyle w:val="Tabletext"/>
            </w:pPr>
            <w:r w:rsidRPr="00B622DA">
              <w:t>Temporary</w:t>
            </w:r>
          </w:p>
        </w:tc>
        <w:tc>
          <w:tcPr>
            <w:tcW w:w="2500" w:type="pct"/>
          </w:tcPr>
          <w:p w14:paraId="35E4F220" w14:textId="52653DE4" w:rsidR="00E15CCC" w:rsidRPr="00B622DA" w:rsidRDefault="00E15CCC">
            <w:pPr>
              <w:pStyle w:val="Tabletext"/>
              <w:jc w:val="center"/>
            </w:pPr>
            <w:r w:rsidRPr="00B622DA">
              <w:t>11.</w:t>
            </w:r>
            <w:r w:rsidR="00124DCB">
              <w:t>29</w:t>
            </w:r>
            <w:r w:rsidRPr="00B622DA">
              <w:t>%</w:t>
            </w:r>
          </w:p>
        </w:tc>
      </w:tr>
      <w:tr w:rsidR="00E15CCC" w:rsidRPr="00B622DA" w14:paraId="3FD53DD0" w14:textId="77777777" w:rsidTr="00337BC3">
        <w:tc>
          <w:tcPr>
            <w:tcW w:w="2500" w:type="pct"/>
          </w:tcPr>
          <w:p w14:paraId="7360862F" w14:textId="77777777" w:rsidR="00E15CCC" w:rsidRPr="00B622DA" w:rsidRDefault="00E15CCC">
            <w:pPr>
              <w:pStyle w:val="Tabletext"/>
            </w:pPr>
            <w:r w:rsidRPr="00B622DA">
              <w:t>Casual</w:t>
            </w:r>
          </w:p>
        </w:tc>
        <w:tc>
          <w:tcPr>
            <w:tcW w:w="2500" w:type="pct"/>
          </w:tcPr>
          <w:p w14:paraId="5908C0B1" w14:textId="77777777" w:rsidR="00E15CCC" w:rsidRPr="00B622DA" w:rsidRDefault="00E15CCC">
            <w:pPr>
              <w:pStyle w:val="Tabletext"/>
              <w:jc w:val="center"/>
            </w:pPr>
            <w:r w:rsidRPr="00B622DA">
              <w:t>0.00%</w:t>
            </w:r>
          </w:p>
        </w:tc>
      </w:tr>
      <w:tr w:rsidR="00E15CCC" w:rsidRPr="00B622DA" w14:paraId="5E2B0CAC" w14:textId="77777777" w:rsidTr="00337BC3">
        <w:tc>
          <w:tcPr>
            <w:tcW w:w="2500" w:type="pct"/>
          </w:tcPr>
          <w:p w14:paraId="72B12389" w14:textId="77777777" w:rsidR="00E15CCC" w:rsidRPr="00B622DA" w:rsidRDefault="00E15CCC">
            <w:pPr>
              <w:pStyle w:val="Tabletext"/>
            </w:pPr>
            <w:r w:rsidRPr="00B622DA">
              <w:t>Contract</w:t>
            </w:r>
          </w:p>
        </w:tc>
        <w:tc>
          <w:tcPr>
            <w:tcW w:w="2500" w:type="pct"/>
          </w:tcPr>
          <w:p w14:paraId="10AD29D8" w14:textId="1188875A" w:rsidR="00E15CCC" w:rsidRPr="00B622DA" w:rsidRDefault="00E15CCC">
            <w:pPr>
              <w:pStyle w:val="Tabletext"/>
              <w:jc w:val="center"/>
            </w:pPr>
            <w:r w:rsidRPr="00B622DA">
              <w:t>2.</w:t>
            </w:r>
            <w:r w:rsidR="00124DCB">
              <w:t>26</w:t>
            </w:r>
            <w:r w:rsidRPr="00B622DA">
              <w:t>%</w:t>
            </w:r>
          </w:p>
        </w:tc>
      </w:tr>
    </w:tbl>
    <w:p w14:paraId="39CEA322" w14:textId="30661C35" w:rsidR="00211B8E" w:rsidRDefault="00211B8E" w:rsidP="00211B8E">
      <w:pPr>
        <w:pStyle w:val="Heading4"/>
      </w:pPr>
      <w:bookmarkStart w:id="78" w:name="_Toc207015265"/>
      <w:r>
        <w:t xml:space="preserve">Table </w:t>
      </w:r>
      <w:r>
        <w:fldChar w:fldCharType="begin"/>
      </w:r>
      <w:r>
        <w:instrText xml:space="preserve"> SEQ Table \* ARABIC </w:instrText>
      </w:r>
      <w:r>
        <w:fldChar w:fldCharType="separate"/>
      </w:r>
      <w:r w:rsidR="00E86525">
        <w:rPr>
          <w:noProof/>
        </w:rPr>
        <w:t>4</w:t>
      </w:r>
      <w:r>
        <w:fldChar w:fldCharType="end"/>
      </w:r>
      <w:r>
        <w:t>: Employment statuses in our workforce</w:t>
      </w:r>
      <w:bookmarkEnd w:id="78"/>
    </w:p>
    <w:tbl>
      <w:tblPr>
        <w:tblStyle w:val="TableGrid"/>
        <w:tblW w:w="5000" w:type="pct"/>
        <w:tblLook w:val="04A0" w:firstRow="1" w:lastRow="0" w:firstColumn="1" w:lastColumn="0" w:noHBand="0" w:noVBand="1"/>
        <w:tblCaption w:val="Employment status"/>
        <w:tblDescription w:val="This table shows the proportion of staff employed on a full time, part time, or casual basis. The first column is the employment status, such as full time or part time, and the second column is the percentage of the total EWOQ workforce employed on each basis."/>
      </w:tblPr>
      <w:tblGrid>
        <w:gridCol w:w="4670"/>
        <w:gridCol w:w="4670"/>
      </w:tblGrid>
      <w:tr w:rsidR="00E15CCC" w:rsidRPr="00B622DA" w14:paraId="54374147" w14:textId="77777777" w:rsidTr="00337BC3">
        <w:tc>
          <w:tcPr>
            <w:tcW w:w="2500" w:type="pct"/>
          </w:tcPr>
          <w:p w14:paraId="62330F2C" w14:textId="77777777" w:rsidR="00E15CCC" w:rsidRPr="00B622DA" w:rsidRDefault="00E15CCC">
            <w:pPr>
              <w:rPr>
                <w:b/>
                <w:bCs/>
              </w:rPr>
            </w:pPr>
            <w:r w:rsidRPr="00B622DA">
              <w:rPr>
                <w:b/>
                <w:bCs/>
              </w:rPr>
              <w:t>Employment status</w:t>
            </w:r>
          </w:p>
        </w:tc>
        <w:tc>
          <w:tcPr>
            <w:tcW w:w="2500" w:type="pct"/>
          </w:tcPr>
          <w:p w14:paraId="5BD9F921" w14:textId="77777777" w:rsidR="00E15CCC" w:rsidRPr="00B622DA" w:rsidRDefault="00E15CCC" w:rsidP="007B03A8">
            <w:pPr>
              <w:pStyle w:val="Tableheader"/>
              <w:jc w:val="center"/>
            </w:pPr>
            <w:r w:rsidRPr="00B622DA">
              <w:t>Percentage of total workforce</w:t>
            </w:r>
            <w:r w:rsidRPr="00B622DA">
              <w:br/>
            </w:r>
            <w:r w:rsidRPr="007B03A8">
              <w:rPr>
                <w:b w:val="0"/>
                <w:bCs/>
              </w:rPr>
              <w:t>(calculated on headcount)</w:t>
            </w:r>
          </w:p>
        </w:tc>
      </w:tr>
      <w:tr w:rsidR="00E15CCC" w:rsidRPr="00B622DA" w14:paraId="186D00F6" w14:textId="77777777" w:rsidTr="00337BC3">
        <w:tc>
          <w:tcPr>
            <w:tcW w:w="2500" w:type="pct"/>
          </w:tcPr>
          <w:p w14:paraId="66D015E9" w14:textId="77777777" w:rsidR="00E15CCC" w:rsidRPr="00B622DA" w:rsidRDefault="00E15CCC">
            <w:pPr>
              <w:pStyle w:val="Tabletext"/>
            </w:pPr>
            <w:r w:rsidRPr="00B622DA">
              <w:t>Full-time</w:t>
            </w:r>
          </w:p>
        </w:tc>
        <w:tc>
          <w:tcPr>
            <w:tcW w:w="2500" w:type="pct"/>
          </w:tcPr>
          <w:p w14:paraId="57E572AB" w14:textId="671FDD4D" w:rsidR="00E15CCC" w:rsidRPr="00B622DA" w:rsidRDefault="00E15CCC">
            <w:pPr>
              <w:pStyle w:val="Tabletext"/>
              <w:jc w:val="center"/>
            </w:pPr>
            <w:r w:rsidRPr="00B622DA">
              <w:t>8</w:t>
            </w:r>
            <w:r w:rsidR="00124DCB">
              <w:t>4.78</w:t>
            </w:r>
            <w:r w:rsidRPr="00B622DA">
              <w:t>%</w:t>
            </w:r>
          </w:p>
        </w:tc>
      </w:tr>
      <w:tr w:rsidR="00E15CCC" w:rsidRPr="00B622DA" w14:paraId="4A851DE0" w14:textId="77777777" w:rsidTr="00337BC3">
        <w:tc>
          <w:tcPr>
            <w:tcW w:w="2500" w:type="pct"/>
          </w:tcPr>
          <w:p w14:paraId="28CA93FE" w14:textId="77777777" w:rsidR="00E15CCC" w:rsidRPr="00B622DA" w:rsidRDefault="00E15CCC">
            <w:pPr>
              <w:pStyle w:val="Tabletext"/>
            </w:pPr>
            <w:r w:rsidRPr="00B622DA">
              <w:t>Part-time</w:t>
            </w:r>
          </w:p>
        </w:tc>
        <w:tc>
          <w:tcPr>
            <w:tcW w:w="2500" w:type="pct"/>
          </w:tcPr>
          <w:p w14:paraId="7E9C3AB5" w14:textId="0D7DBA77" w:rsidR="00E15CCC" w:rsidRPr="00B622DA" w:rsidRDefault="00E15CCC">
            <w:pPr>
              <w:pStyle w:val="Tabletext"/>
              <w:jc w:val="center"/>
            </w:pPr>
            <w:r w:rsidRPr="00B622DA">
              <w:t>1</w:t>
            </w:r>
            <w:r w:rsidR="00124DCB">
              <w:t>5.22</w:t>
            </w:r>
            <w:r w:rsidRPr="00B622DA">
              <w:t>%</w:t>
            </w:r>
          </w:p>
        </w:tc>
      </w:tr>
      <w:tr w:rsidR="00E15CCC" w:rsidRPr="00B622DA" w14:paraId="7D201115" w14:textId="77777777" w:rsidTr="00337BC3">
        <w:tc>
          <w:tcPr>
            <w:tcW w:w="2500" w:type="pct"/>
          </w:tcPr>
          <w:p w14:paraId="6FD7F868" w14:textId="77777777" w:rsidR="00E15CCC" w:rsidRPr="00B622DA" w:rsidRDefault="00E15CCC">
            <w:pPr>
              <w:pStyle w:val="Tabletext"/>
            </w:pPr>
            <w:r w:rsidRPr="00B622DA">
              <w:t>Casual</w:t>
            </w:r>
          </w:p>
        </w:tc>
        <w:tc>
          <w:tcPr>
            <w:tcW w:w="2500" w:type="pct"/>
          </w:tcPr>
          <w:p w14:paraId="4B61AC69" w14:textId="77777777" w:rsidR="00E15CCC" w:rsidRPr="00B622DA" w:rsidRDefault="00E15CCC">
            <w:pPr>
              <w:pStyle w:val="Tabletext"/>
              <w:jc w:val="center"/>
            </w:pPr>
            <w:r w:rsidRPr="00B622DA">
              <w:t>0.00%</w:t>
            </w:r>
          </w:p>
        </w:tc>
      </w:tr>
    </w:tbl>
    <w:p w14:paraId="73236B65" w14:textId="6488E1B4" w:rsidR="00211B8E" w:rsidRDefault="00211B8E" w:rsidP="00211B8E">
      <w:pPr>
        <w:pStyle w:val="Heading4"/>
      </w:pPr>
      <w:bookmarkStart w:id="79" w:name="_Toc207015266"/>
      <w:r>
        <w:t xml:space="preserve">Table </w:t>
      </w:r>
      <w:r>
        <w:fldChar w:fldCharType="begin"/>
      </w:r>
      <w:r>
        <w:instrText xml:space="preserve"> SEQ Table \* ARABIC </w:instrText>
      </w:r>
      <w:r>
        <w:fldChar w:fldCharType="separate"/>
      </w:r>
      <w:r w:rsidR="00E86525">
        <w:rPr>
          <w:noProof/>
        </w:rPr>
        <w:t>5</w:t>
      </w:r>
      <w:r>
        <w:fldChar w:fldCharType="end"/>
      </w:r>
      <w:r>
        <w:t>: Diversity groups in our workforce</w:t>
      </w:r>
      <w:bookmarkEnd w:id="79"/>
    </w:p>
    <w:tbl>
      <w:tblPr>
        <w:tblStyle w:val="TableGrid"/>
        <w:tblW w:w="5000" w:type="pct"/>
        <w:tblLayout w:type="fixed"/>
        <w:tblLook w:val="06A0" w:firstRow="1" w:lastRow="0" w:firstColumn="1" w:lastColumn="0" w:noHBand="1" w:noVBand="1"/>
        <w:tblCaption w:val="EWOQ employee diversity groups"/>
        <w:tblDescription w:val="This table details the number of our employees that belong to diversity groups. The first column has the type of diversity group and then moving across the row there is total number and percentage of total workforce that belong to that diversity group. "/>
      </w:tblPr>
      <w:tblGrid>
        <w:gridCol w:w="4673"/>
        <w:gridCol w:w="1559"/>
        <w:gridCol w:w="3108"/>
      </w:tblGrid>
      <w:tr w:rsidR="00E15CCC" w:rsidRPr="00B622DA" w14:paraId="3F530A85" w14:textId="77777777" w:rsidTr="00337BC3">
        <w:trPr>
          <w:tblHeader/>
        </w:trPr>
        <w:tc>
          <w:tcPr>
            <w:tcW w:w="4673" w:type="dxa"/>
          </w:tcPr>
          <w:p w14:paraId="510072D4" w14:textId="77777777" w:rsidR="00E15CCC" w:rsidRPr="00B622DA" w:rsidRDefault="00E15CCC">
            <w:pPr>
              <w:pStyle w:val="Tableheader"/>
              <w:rPr>
                <w:lang w:eastAsia="en-AU"/>
              </w:rPr>
            </w:pPr>
            <w:r w:rsidRPr="00B622DA">
              <w:rPr>
                <w:lang w:eastAsia="en-AU"/>
              </w:rPr>
              <w:fldChar w:fldCharType="begin"/>
            </w:r>
            <w:r w:rsidRPr="00B622DA">
              <w:instrText xml:space="preserve"> XE "Diversity" </w:instrText>
            </w:r>
            <w:r w:rsidRPr="00B622DA">
              <w:rPr>
                <w:lang w:eastAsia="en-AU"/>
              </w:rPr>
              <w:fldChar w:fldCharType="end"/>
            </w:r>
            <w:r w:rsidRPr="00B622DA">
              <w:rPr>
                <w:lang w:eastAsia="en-AU"/>
              </w:rPr>
              <w:t>Diversity groups</w:t>
            </w:r>
          </w:p>
        </w:tc>
        <w:tc>
          <w:tcPr>
            <w:tcW w:w="1559" w:type="dxa"/>
          </w:tcPr>
          <w:p w14:paraId="19421CF0" w14:textId="77777777" w:rsidR="00E15CCC" w:rsidRPr="00B622DA" w:rsidRDefault="00E15CCC" w:rsidP="00630481">
            <w:pPr>
              <w:pStyle w:val="Tableheader"/>
              <w:jc w:val="center"/>
              <w:rPr>
                <w:lang w:eastAsia="en-AU"/>
              </w:rPr>
            </w:pPr>
            <w:r w:rsidRPr="00B622DA">
              <w:rPr>
                <w:lang w:eastAsia="en-AU"/>
              </w:rPr>
              <w:t>Number</w:t>
            </w:r>
            <w:r w:rsidRPr="00B622DA">
              <w:rPr>
                <w:lang w:eastAsia="en-AU"/>
              </w:rPr>
              <w:br/>
            </w:r>
            <w:r w:rsidRPr="00630481">
              <w:rPr>
                <w:b w:val="0"/>
                <w:bCs/>
                <w:lang w:eastAsia="en-AU"/>
              </w:rPr>
              <w:t>(Headcount)</w:t>
            </w:r>
          </w:p>
        </w:tc>
        <w:tc>
          <w:tcPr>
            <w:tcW w:w="3108" w:type="dxa"/>
          </w:tcPr>
          <w:p w14:paraId="185CE893" w14:textId="77777777" w:rsidR="00E15CCC" w:rsidRPr="00B622DA" w:rsidRDefault="00E15CCC" w:rsidP="00630481">
            <w:pPr>
              <w:pStyle w:val="Tableheader"/>
              <w:jc w:val="center"/>
              <w:rPr>
                <w:lang w:eastAsia="en-AU"/>
              </w:rPr>
            </w:pPr>
            <w:r w:rsidRPr="00B622DA">
              <w:rPr>
                <w:lang w:eastAsia="en-AU"/>
              </w:rPr>
              <w:t>Percentage of total workforce</w:t>
            </w:r>
            <w:r w:rsidRPr="00B622DA">
              <w:rPr>
                <w:lang w:eastAsia="en-AU"/>
              </w:rPr>
              <w:br/>
            </w:r>
            <w:r w:rsidRPr="00630481">
              <w:rPr>
                <w:b w:val="0"/>
                <w:bCs/>
                <w:lang w:eastAsia="en-AU"/>
              </w:rPr>
              <w:t>(Calculated on headcount)</w:t>
            </w:r>
          </w:p>
        </w:tc>
      </w:tr>
      <w:tr w:rsidR="00E15CCC" w:rsidRPr="00B622DA" w14:paraId="41FADEE6" w14:textId="77777777" w:rsidTr="00337BC3">
        <w:tc>
          <w:tcPr>
            <w:tcW w:w="4673" w:type="dxa"/>
          </w:tcPr>
          <w:p w14:paraId="6FC77637" w14:textId="77777777" w:rsidR="00E15CCC" w:rsidRPr="00B622DA" w:rsidRDefault="00E15CCC">
            <w:pPr>
              <w:pStyle w:val="Tabletext"/>
              <w:rPr>
                <w:lang w:eastAsia="en-AU"/>
              </w:rPr>
            </w:pPr>
            <w:r w:rsidRPr="00B622DA">
              <w:rPr>
                <w:lang w:eastAsia="en-AU"/>
              </w:rPr>
              <w:t>Women</w:t>
            </w:r>
          </w:p>
        </w:tc>
        <w:tc>
          <w:tcPr>
            <w:tcW w:w="1559" w:type="dxa"/>
          </w:tcPr>
          <w:p w14:paraId="520F1D61" w14:textId="206EC0DB" w:rsidR="00E15CCC" w:rsidRPr="00B622DA" w:rsidRDefault="00E15CCC">
            <w:pPr>
              <w:pStyle w:val="TableNumber"/>
              <w:rPr>
                <w:lang w:eastAsia="en-AU"/>
              </w:rPr>
            </w:pPr>
            <w:r w:rsidRPr="00B622DA">
              <w:rPr>
                <w:lang w:eastAsia="en-AU"/>
              </w:rPr>
              <w:t>3</w:t>
            </w:r>
            <w:r w:rsidR="00481396">
              <w:rPr>
                <w:lang w:eastAsia="en-AU"/>
              </w:rPr>
              <w:t>3</w:t>
            </w:r>
          </w:p>
        </w:tc>
        <w:tc>
          <w:tcPr>
            <w:tcW w:w="3108" w:type="dxa"/>
          </w:tcPr>
          <w:p w14:paraId="28E706C1" w14:textId="60CC40E9" w:rsidR="00E15CCC" w:rsidRPr="00B622DA" w:rsidRDefault="00481396">
            <w:pPr>
              <w:pStyle w:val="TableNumber"/>
              <w:rPr>
                <w:lang w:eastAsia="en-AU"/>
              </w:rPr>
            </w:pPr>
            <w:r>
              <w:rPr>
                <w:lang w:eastAsia="en-AU"/>
              </w:rPr>
              <w:t>71.74</w:t>
            </w:r>
            <w:r w:rsidR="00E15CCC" w:rsidRPr="00B622DA">
              <w:rPr>
                <w:lang w:eastAsia="en-AU"/>
              </w:rPr>
              <w:t>%</w:t>
            </w:r>
          </w:p>
        </w:tc>
      </w:tr>
      <w:tr w:rsidR="00E15CCC" w:rsidRPr="00B622DA" w14:paraId="08503E38" w14:textId="77777777" w:rsidTr="00337BC3">
        <w:tc>
          <w:tcPr>
            <w:tcW w:w="4673" w:type="dxa"/>
          </w:tcPr>
          <w:p w14:paraId="5045EDA7" w14:textId="6C6F8AD5" w:rsidR="00E15CCC" w:rsidRPr="00B622DA" w:rsidRDefault="00E15CCC">
            <w:pPr>
              <w:pStyle w:val="Tabletext"/>
              <w:rPr>
                <w:lang w:eastAsia="en-AU"/>
              </w:rPr>
            </w:pPr>
            <w:r w:rsidRPr="00B622DA">
              <w:rPr>
                <w:lang w:eastAsia="en-AU"/>
              </w:rPr>
              <w:t>Aboriginal People and</w:t>
            </w:r>
            <w:r w:rsidR="0087473F" w:rsidRPr="00B622DA">
              <w:rPr>
                <w:lang w:eastAsia="en-AU"/>
              </w:rPr>
              <w:t>/or</w:t>
            </w:r>
            <w:r w:rsidRPr="00B622DA">
              <w:rPr>
                <w:lang w:eastAsia="en-AU"/>
              </w:rPr>
              <w:t xml:space="preserve"> Torres Strait Islander Peoples</w:t>
            </w:r>
          </w:p>
        </w:tc>
        <w:tc>
          <w:tcPr>
            <w:tcW w:w="1559" w:type="dxa"/>
          </w:tcPr>
          <w:p w14:paraId="25BB002D" w14:textId="77777777" w:rsidR="00E15CCC" w:rsidRPr="00B622DA" w:rsidRDefault="00E15CCC">
            <w:pPr>
              <w:pStyle w:val="TableNumber"/>
              <w:rPr>
                <w:lang w:eastAsia="en-AU"/>
              </w:rPr>
            </w:pPr>
            <w:r w:rsidRPr="00B622DA">
              <w:rPr>
                <w:lang w:eastAsia="en-AU"/>
              </w:rPr>
              <w:t>&lt;5</w:t>
            </w:r>
          </w:p>
        </w:tc>
        <w:tc>
          <w:tcPr>
            <w:tcW w:w="3108" w:type="dxa"/>
          </w:tcPr>
          <w:p w14:paraId="12029664" w14:textId="77777777" w:rsidR="00E15CCC" w:rsidRPr="00B622DA" w:rsidRDefault="00E15CCC">
            <w:pPr>
              <w:pStyle w:val="TableNumber"/>
            </w:pPr>
            <w:r w:rsidRPr="00B622DA">
              <w:t>Not disclosed</w:t>
            </w:r>
          </w:p>
        </w:tc>
      </w:tr>
      <w:tr w:rsidR="00E15CCC" w:rsidRPr="00B622DA" w14:paraId="488FD3B0" w14:textId="77777777" w:rsidTr="00337BC3">
        <w:tc>
          <w:tcPr>
            <w:tcW w:w="4673" w:type="dxa"/>
          </w:tcPr>
          <w:p w14:paraId="096F8D30" w14:textId="77777777" w:rsidR="00E15CCC" w:rsidRPr="00B622DA" w:rsidRDefault="00E15CCC">
            <w:pPr>
              <w:pStyle w:val="Tabletext"/>
              <w:rPr>
                <w:lang w:eastAsia="en-AU"/>
              </w:rPr>
            </w:pPr>
            <w:r w:rsidRPr="00B622DA">
              <w:rPr>
                <w:lang w:eastAsia="en-AU"/>
              </w:rPr>
              <w:t>People with disability</w:t>
            </w:r>
          </w:p>
        </w:tc>
        <w:tc>
          <w:tcPr>
            <w:tcW w:w="1559" w:type="dxa"/>
          </w:tcPr>
          <w:p w14:paraId="17882FAD" w14:textId="77777777" w:rsidR="00E15CCC" w:rsidRPr="00B622DA" w:rsidRDefault="00E15CCC">
            <w:pPr>
              <w:pStyle w:val="TableNumber"/>
              <w:rPr>
                <w:lang w:eastAsia="en-AU"/>
              </w:rPr>
            </w:pPr>
            <w:r w:rsidRPr="00B622DA">
              <w:rPr>
                <w:lang w:eastAsia="en-AU"/>
              </w:rPr>
              <w:t>&lt;5</w:t>
            </w:r>
          </w:p>
        </w:tc>
        <w:tc>
          <w:tcPr>
            <w:tcW w:w="3108" w:type="dxa"/>
          </w:tcPr>
          <w:p w14:paraId="5E99AD07" w14:textId="77777777" w:rsidR="00E15CCC" w:rsidRPr="00B622DA" w:rsidRDefault="00E15CCC">
            <w:pPr>
              <w:pStyle w:val="TableNumber"/>
            </w:pPr>
            <w:r w:rsidRPr="00B622DA">
              <w:t>Not disclosed</w:t>
            </w:r>
          </w:p>
        </w:tc>
      </w:tr>
      <w:tr w:rsidR="00E15CCC" w:rsidRPr="00B622DA" w14:paraId="0533F8B5" w14:textId="77777777" w:rsidTr="00337BC3">
        <w:tc>
          <w:tcPr>
            <w:tcW w:w="4673" w:type="dxa"/>
          </w:tcPr>
          <w:p w14:paraId="50B8E13A" w14:textId="77777777" w:rsidR="00E15CCC" w:rsidRPr="00B622DA" w:rsidRDefault="00E15CCC">
            <w:pPr>
              <w:pStyle w:val="Tabletext"/>
              <w:rPr>
                <w:lang w:eastAsia="en-AU"/>
              </w:rPr>
            </w:pPr>
            <w:r w:rsidRPr="00B622DA">
              <w:rPr>
                <w:lang w:eastAsia="en-AU"/>
              </w:rPr>
              <w:t>Culturally and Linguistically Diverse – speak a language at home other than English including ATSI/ASSI languages</w:t>
            </w:r>
          </w:p>
        </w:tc>
        <w:tc>
          <w:tcPr>
            <w:tcW w:w="1559" w:type="dxa"/>
          </w:tcPr>
          <w:p w14:paraId="5FA54330" w14:textId="77777777" w:rsidR="00E15CCC" w:rsidRPr="00B622DA" w:rsidRDefault="00E15CCC">
            <w:pPr>
              <w:pStyle w:val="TableNumber"/>
              <w:rPr>
                <w:lang w:eastAsia="en-AU"/>
              </w:rPr>
            </w:pPr>
            <w:r w:rsidRPr="00B622DA">
              <w:rPr>
                <w:lang w:eastAsia="en-AU"/>
              </w:rPr>
              <w:t>&lt;5</w:t>
            </w:r>
          </w:p>
        </w:tc>
        <w:tc>
          <w:tcPr>
            <w:tcW w:w="3108" w:type="dxa"/>
          </w:tcPr>
          <w:p w14:paraId="620F6F76" w14:textId="77777777" w:rsidR="00E15CCC" w:rsidRPr="00B622DA" w:rsidRDefault="00E15CCC">
            <w:pPr>
              <w:pStyle w:val="TableNumber"/>
            </w:pPr>
            <w:r w:rsidRPr="00B622DA">
              <w:t>Not disclosed</w:t>
            </w:r>
          </w:p>
        </w:tc>
      </w:tr>
      <w:tr w:rsidR="00E15CCC" w:rsidRPr="00B622DA" w14:paraId="0B561446" w14:textId="77777777" w:rsidTr="00337BC3">
        <w:tblPrEx>
          <w:tblLook w:val="04A0" w:firstRow="1" w:lastRow="0" w:firstColumn="1" w:lastColumn="0" w:noHBand="0" w:noVBand="1"/>
        </w:tblPrEx>
        <w:tc>
          <w:tcPr>
            <w:tcW w:w="4673" w:type="dxa"/>
          </w:tcPr>
          <w:p w14:paraId="35D8EE61" w14:textId="77777777" w:rsidR="00E15CCC" w:rsidRPr="00B622DA" w:rsidRDefault="00E15CCC">
            <w:pPr>
              <w:pStyle w:val="Tabletext"/>
              <w:rPr>
                <w:lang w:eastAsia="en-AU"/>
              </w:rPr>
            </w:pPr>
            <w:r w:rsidRPr="00B622DA">
              <w:rPr>
                <w:lang w:eastAsia="en-AU"/>
              </w:rPr>
              <w:t>Women in leadership roles-Senior Officers</w:t>
            </w:r>
            <w:r w:rsidRPr="00B622DA">
              <w:rPr>
                <w:rStyle w:val="FootnoteReference"/>
                <w:lang w:eastAsia="en-AU"/>
              </w:rPr>
              <w:footnoteReference w:id="2"/>
            </w:r>
          </w:p>
        </w:tc>
        <w:tc>
          <w:tcPr>
            <w:tcW w:w="1559" w:type="dxa"/>
          </w:tcPr>
          <w:p w14:paraId="5E3DC2AC" w14:textId="77777777" w:rsidR="00E15CCC" w:rsidRPr="00B622DA" w:rsidRDefault="00E15CCC">
            <w:pPr>
              <w:pStyle w:val="TableNumber"/>
              <w:rPr>
                <w:lang w:eastAsia="en-AU"/>
              </w:rPr>
            </w:pPr>
            <w:r w:rsidRPr="00B622DA">
              <w:rPr>
                <w:lang w:eastAsia="en-AU"/>
              </w:rPr>
              <w:t>1</w:t>
            </w:r>
          </w:p>
        </w:tc>
        <w:tc>
          <w:tcPr>
            <w:tcW w:w="3108" w:type="dxa"/>
          </w:tcPr>
          <w:p w14:paraId="02622C9C" w14:textId="7E810250" w:rsidR="00E15CCC" w:rsidRPr="00B622DA" w:rsidRDefault="00481396">
            <w:pPr>
              <w:pStyle w:val="TableNumber"/>
              <w:rPr>
                <w:lang w:eastAsia="en-AU"/>
              </w:rPr>
            </w:pPr>
            <w:r>
              <w:rPr>
                <w:lang w:eastAsia="en-AU"/>
              </w:rPr>
              <w:t>2.17</w:t>
            </w:r>
            <w:r w:rsidR="00070413">
              <w:rPr>
                <w:lang w:eastAsia="en-AU"/>
              </w:rPr>
              <w:t>%</w:t>
            </w:r>
          </w:p>
        </w:tc>
      </w:tr>
      <w:tr w:rsidR="00E15CCC" w:rsidRPr="00B622DA" w14:paraId="470D4A9C" w14:textId="77777777" w:rsidTr="00337BC3">
        <w:tblPrEx>
          <w:tblLook w:val="04A0" w:firstRow="1" w:lastRow="0" w:firstColumn="1" w:lastColumn="0" w:noHBand="0" w:noVBand="1"/>
        </w:tblPrEx>
        <w:trPr>
          <w:trHeight w:val="300"/>
        </w:trPr>
        <w:tc>
          <w:tcPr>
            <w:tcW w:w="4673" w:type="dxa"/>
          </w:tcPr>
          <w:p w14:paraId="00546C5F" w14:textId="77777777" w:rsidR="00E15CCC" w:rsidRPr="00B622DA" w:rsidRDefault="00E15CCC">
            <w:pPr>
              <w:pStyle w:val="Tabletext"/>
              <w:rPr>
                <w:lang w:eastAsia="en-AU"/>
              </w:rPr>
            </w:pPr>
            <w:r w:rsidRPr="00B622DA">
              <w:rPr>
                <w:lang w:eastAsia="en-AU"/>
              </w:rPr>
              <w:t>Senior Executive Service and Chief Executives</w:t>
            </w:r>
            <w:r w:rsidRPr="00B622DA">
              <w:rPr>
                <w:rStyle w:val="FootnoteReference"/>
                <w:lang w:eastAsia="en-AU"/>
              </w:rPr>
              <w:footnoteReference w:id="3"/>
            </w:r>
          </w:p>
        </w:tc>
        <w:tc>
          <w:tcPr>
            <w:tcW w:w="1559" w:type="dxa"/>
          </w:tcPr>
          <w:p w14:paraId="41CE1FB1" w14:textId="77777777" w:rsidR="00E15CCC" w:rsidRPr="00B622DA" w:rsidRDefault="00E15CCC">
            <w:pPr>
              <w:pStyle w:val="TableNumber"/>
              <w:rPr>
                <w:lang w:eastAsia="en-AU"/>
              </w:rPr>
            </w:pPr>
            <w:r w:rsidRPr="00B622DA">
              <w:rPr>
                <w:lang w:eastAsia="en-AU"/>
              </w:rPr>
              <w:t>1</w:t>
            </w:r>
          </w:p>
        </w:tc>
        <w:tc>
          <w:tcPr>
            <w:tcW w:w="3108" w:type="dxa"/>
          </w:tcPr>
          <w:p w14:paraId="1BA293D0" w14:textId="7248377B" w:rsidR="00E15CCC" w:rsidRPr="00B622DA" w:rsidRDefault="00070413">
            <w:pPr>
              <w:pStyle w:val="TableNumber"/>
              <w:rPr>
                <w:lang w:eastAsia="en-AU"/>
              </w:rPr>
            </w:pPr>
            <w:r>
              <w:rPr>
                <w:lang w:eastAsia="en-AU"/>
              </w:rPr>
              <w:t>2.17%</w:t>
            </w:r>
          </w:p>
        </w:tc>
      </w:tr>
    </w:tbl>
    <w:p w14:paraId="742E5B87" w14:textId="04F78240" w:rsidR="00211B8E" w:rsidRDefault="00211B8E" w:rsidP="00211B8E">
      <w:pPr>
        <w:pStyle w:val="Heading4"/>
      </w:pPr>
      <w:bookmarkStart w:id="80" w:name="_Toc207015267"/>
      <w:r>
        <w:lastRenderedPageBreak/>
        <w:t xml:space="preserve">Table </w:t>
      </w:r>
      <w:r>
        <w:fldChar w:fldCharType="begin"/>
      </w:r>
      <w:r>
        <w:instrText xml:space="preserve"> SEQ Table \* ARABIC </w:instrText>
      </w:r>
      <w:r>
        <w:fldChar w:fldCharType="separate"/>
      </w:r>
      <w:r w:rsidR="00E86525">
        <w:rPr>
          <w:noProof/>
        </w:rPr>
        <w:t>6</w:t>
      </w:r>
      <w:r>
        <w:fldChar w:fldCharType="end"/>
      </w:r>
      <w:r>
        <w:t>: Genders in our workforce</w:t>
      </w:r>
      <w:bookmarkEnd w:id="80"/>
    </w:p>
    <w:tbl>
      <w:tblPr>
        <w:tblStyle w:val="TableGrid"/>
        <w:tblW w:w="0" w:type="auto"/>
        <w:tblLook w:val="04A0" w:firstRow="1" w:lastRow="0" w:firstColumn="1" w:lastColumn="0" w:noHBand="0" w:noVBand="1"/>
        <w:tblCaption w:val="Gender of EWOQ employees"/>
        <w:tblDescription w:val="This table details the split of genders for EWOQ's workforce. The first column has the type of gender. Then moving across the row there is total number and percentage of total workforce for that gender type. "/>
      </w:tblPr>
      <w:tblGrid>
        <w:gridCol w:w="4673"/>
        <w:gridCol w:w="1559"/>
        <w:gridCol w:w="3108"/>
      </w:tblGrid>
      <w:tr w:rsidR="00E15CCC" w:rsidRPr="00B622DA" w14:paraId="493F158E" w14:textId="77777777" w:rsidTr="00337BC3">
        <w:trPr>
          <w:tblHeader/>
        </w:trPr>
        <w:tc>
          <w:tcPr>
            <w:tcW w:w="4673" w:type="dxa"/>
          </w:tcPr>
          <w:p w14:paraId="2633280F" w14:textId="77777777" w:rsidR="00E15CCC" w:rsidRPr="00B622DA" w:rsidRDefault="00E15CCC">
            <w:pPr>
              <w:pStyle w:val="Tableheader"/>
              <w:rPr>
                <w:i/>
                <w:iCs/>
              </w:rPr>
            </w:pPr>
            <w:r w:rsidRPr="00B622DA">
              <w:rPr>
                <w:lang w:eastAsia="en-AU"/>
              </w:rPr>
              <w:t>Gender</w:t>
            </w:r>
          </w:p>
        </w:tc>
        <w:tc>
          <w:tcPr>
            <w:tcW w:w="1559" w:type="dxa"/>
          </w:tcPr>
          <w:p w14:paraId="1394862B" w14:textId="77777777" w:rsidR="00E15CCC" w:rsidRPr="00B622DA" w:rsidRDefault="00E15CCC" w:rsidP="00630481">
            <w:pPr>
              <w:pStyle w:val="Tableheader"/>
              <w:jc w:val="center"/>
              <w:rPr>
                <w:i/>
                <w:iCs/>
              </w:rPr>
            </w:pPr>
            <w:r w:rsidRPr="00B622DA">
              <w:rPr>
                <w:lang w:eastAsia="en-AU"/>
              </w:rPr>
              <w:t>Number</w:t>
            </w:r>
            <w:r w:rsidRPr="00B622DA">
              <w:rPr>
                <w:lang w:eastAsia="en-AU"/>
              </w:rPr>
              <w:br/>
            </w:r>
            <w:r w:rsidRPr="00630481">
              <w:rPr>
                <w:b w:val="0"/>
                <w:bCs/>
                <w:lang w:eastAsia="en-AU"/>
              </w:rPr>
              <w:t>(Headcount)</w:t>
            </w:r>
          </w:p>
        </w:tc>
        <w:tc>
          <w:tcPr>
            <w:tcW w:w="3108" w:type="dxa"/>
          </w:tcPr>
          <w:p w14:paraId="43EBD45F" w14:textId="77777777" w:rsidR="00E15CCC" w:rsidRPr="00B622DA" w:rsidRDefault="00E15CCC" w:rsidP="00630481">
            <w:pPr>
              <w:pStyle w:val="Tableheader"/>
              <w:jc w:val="center"/>
              <w:rPr>
                <w:i/>
                <w:iCs/>
              </w:rPr>
            </w:pPr>
            <w:r w:rsidRPr="00B622DA">
              <w:rPr>
                <w:lang w:eastAsia="en-AU"/>
              </w:rPr>
              <w:t>Percentage of total workforce</w:t>
            </w:r>
            <w:r w:rsidRPr="00B622DA">
              <w:rPr>
                <w:lang w:eastAsia="en-AU"/>
              </w:rPr>
              <w:br/>
            </w:r>
            <w:r w:rsidRPr="00630481">
              <w:rPr>
                <w:b w:val="0"/>
                <w:bCs/>
                <w:lang w:eastAsia="en-AU"/>
              </w:rPr>
              <w:t>(Calculated on headcount)</w:t>
            </w:r>
          </w:p>
        </w:tc>
      </w:tr>
      <w:tr w:rsidR="00E15CCC" w:rsidRPr="00B622DA" w14:paraId="107D3090" w14:textId="77777777" w:rsidTr="00337BC3">
        <w:tc>
          <w:tcPr>
            <w:tcW w:w="4673" w:type="dxa"/>
          </w:tcPr>
          <w:p w14:paraId="142AC8A6" w14:textId="77777777" w:rsidR="00E15CCC" w:rsidRPr="00B622DA" w:rsidRDefault="00E15CCC">
            <w:pPr>
              <w:pStyle w:val="Tabletext"/>
              <w:rPr>
                <w:i/>
                <w:iCs/>
              </w:rPr>
            </w:pPr>
            <w:r w:rsidRPr="00B622DA">
              <w:rPr>
                <w:lang w:eastAsia="en-AU"/>
              </w:rPr>
              <w:t>Man</w:t>
            </w:r>
          </w:p>
        </w:tc>
        <w:tc>
          <w:tcPr>
            <w:tcW w:w="1559" w:type="dxa"/>
          </w:tcPr>
          <w:p w14:paraId="48603689" w14:textId="77777777" w:rsidR="00E15CCC" w:rsidRPr="00B622DA" w:rsidRDefault="00E15CCC">
            <w:pPr>
              <w:pStyle w:val="TableNumber"/>
              <w:rPr>
                <w:i/>
                <w:iCs/>
              </w:rPr>
            </w:pPr>
            <w:r w:rsidRPr="00B622DA">
              <w:rPr>
                <w:lang w:eastAsia="en-AU"/>
              </w:rPr>
              <w:t>11</w:t>
            </w:r>
          </w:p>
        </w:tc>
        <w:tc>
          <w:tcPr>
            <w:tcW w:w="3108" w:type="dxa"/>
          </w:tcPr>
          <w:p w14:paraId="2E190262" w14:textId="794AA8F8" w:rsidR="00E15CCC" w:rsidRPr="00B622DA" w:rsidRDefault="00E15CCC">
            <w:pPr>
              <w:pStyle w:val="TableNumber"/>
              <w:rPr>
                <w:i/>
                <w:iCs/>
              </w:rPr>
            </w:pPr>
            <w:r w:rsidRPr="00B622DA">
              <w:rPr>
                <w:lang w:eastAsia="en-AU"/>
              </w:rPr>
              <w:t>2</w:t>
            </w:r>
            <w:r w:rsidR="00070413">
              <w:rPr>
                <w:lang w:eastAsia="en-AU"/>
              </w:rPr>
              <w:t>8.26</w:t>
            </w:r>
            <w:r w:rsidRPr="00B622DA">
              <w:rPr>
                <w:lang w:eastAsia="en-AU"/>
              </w:rPr>
              <w:t>%</w:t>
            </w:r>
          </w:p>
        </w:tc>
      </w:tr>
      <w:tr w:rsidR="00E15CCC" w:rsidRPr="00B622DA" w14:paraId="3506D3F7" w14:textId="77777777" w:rsidTr="00337BC3">
        <w:tc>
          <w:tcPr>
            <w:tcW w:w="4673" w:type="dxa"/>
          </w:tcPr>
          <w:p w14:paraId="2DBCB850" w14:textId="77777777" w:rsidR="00E15CCC" w:rsidRPr="00B622DA" w:rsidRDefault="00E15CCC">
            <w:pPr>
              <w:pStyle w:val="Tabletext"/>
              <w:rPr>
                <w:i/>
                <w:iCs/>
              </w:rPr>
            </w:pPr>
            <w:r w:rsidRPr="00B622DA">
              <w:rPr>
                <w:lang w:eastAsia="en-AU"/>
              </w:rPr>
              <w:t>Woman</w:t>
            </w:r>
          </w:p>
        </w:tc>
        <w:tc>
          <w:tcPr>
            <w:tcW w:w="1559" w:type="dxa"/>
          </w:tcPr>
          <w:p w14:paraId="3BF7B126" w14:textId="569811EB" w:rsidR="00E15CCC" w:rsidRPr="00B622DA" w:rsidRDefault="00E15CCC">
            <w:pPr>
              <w:pStyle w:val="TableNumber"/>
              <w:rPr>
                <w:i/>
                <w:iCs/>
              </w:rPr>
            </w:pPr>
            <w:r w:rsidRPr="003D5930">
              <w:rPr>
                <w:lang w:eastAsia="en-AU"/>
              </w:rPr>
              <w:t>3</w:t>
            </w:r>
            <w:r w:rsidR="00836C90">
              <w:rPr>
                <w:lang w:eastAsia="en-AU"/>
              </w:rPr>
              <w:t>3</w:t>
            </w:r>
          </w:p>
        </w:tc>
        <w:tc>
          <w:tcPr>
            <w:tcW w:w="3108" w:type="dxa"/>
          </w:tcPr>
          <w:p w14:paraId="2853E1B6" w14:textId="2E56FFDE" w:rsidR="00E15CCC" w:rsidRPr="00B622DA" w:rsidRDefault="00E15CCC">
            <w:pPr>
              <w:pStyle w:val="TableNumber"/>
              <w:rPr>
                <w:i/>
                <w:iCs/>
              </w:rPr>
            </w:pPr>
            <w:r w:rsidRPr="00B622DA">
              <w:rPr>
                <w:lang w:eastAsia="en-AU"/>
              </w:rPr>
              <w:t>7</w:t>
            </w:r>
            <w:r w:rsidR="00070413">
              <w:rPr>
                <w:lang w:eastAsia="en-AU"/>
              </w:rPr>
              <w:t>1.74</w:t>
            </w:r>
            <w:r w:rsidRPr="00B622DA">
              <w:rPr>
                <w:lang w:eastAsia="en-AU"/>
              </w:rPr>
              <w:t>%</w:t>
            </w:r>
          </w:p>
        </w:tc>
      </w:tr>
      <w:tr w:rsidR="00E15CCC" w:rsidRPr="00B622DA" w14:paraId="23905171" w14:textId="77777777" w:rsidTr="00337BC3">
        <w:tc>
          <w:tcPr>
            <w:tcW w:w="4673" w:type="dxa"/>
          </w:tcPr>
          <w:p w14:paraId="61FE8431" w14:textId="77777777" w:rsidR="00E15CCC" w:rsidRPr="00B622DA" w:rsidRDefault="00E15CCC">
            <w:pPr>
              <w:pStyle w:val="Tabletext"/>
              <w:rPr>
                <w:i/>
                <w:iCs/>
              </w:rPr>
            </w:pPr>
            <w:r w:rsidRPr="00B622DA">
              <w:rPr>
                <w:lang w:eastAsia="en-AU"/>
              </w:rPr>
              <w:t>Non-binary</w:t>
            </w:r>
          </w:p>
        </w:tc>
        <w:tc>
          <w:tcPr>
            <w:tcW w:w="1559" w:type="dxa"/>
          </w:tcPr>
          <w:p w14:paraId="7C22475B" w14:textId="77777777" w:rsidR="00E15CCC" w:rsidRPr="00B622DA" w:rsidRDefault="00E15CCC">
            <w:pPr>
              <w:pStyle w:val="TableNumber"/>
              <w:rPr>
                <w:i/>
                <w:iCs/>
              </w:rPr>
            </w:pPr>
            <w:r w:rsidRPr="00B622DA">
              <w:rPr>
                <w:lang w:eastAsia="en-AU"/>
              </w:rPr>
              <w:t>0</w:t>
            </w:r>
          </w:p>
        </w:tc>
        <w:tc>
          <w:tcPr>
            <w:tcW w:w="3108" w:type="dxa"/>
          </w:tcPr>
          <w:p w14:paraId="4A185C0E" w14:textId="77777777" w:rsidR="00E15CCC" w:rsidRPr="00B622DA" w:rsidRDefault="00E15CCC">
            <w:pPr>
              <w:pStyle w:val="TableNumber"/>
              <w:rPr>
                <w:i/>
                <w:iCs/>
              </w:rPr>
            </w:pPr>
            <w:r w:rsidRPr="00B622DA">
              <w:rPr>
                <w:rFonts w:eastAsia="Calibri" w:cs="Arial"/>
                <w:lang w:eastAsia="en-AU"/>
              </w:rPr>
              <w:t>0%</w:t>
            </w:r>
          </w:p>
        </w:tc>
      </w:tr>
      <w:tr w:rsidR="00070413" w:rsidRPr="00B622DA" w14:paraId="1ABE78B6" w14:textId="77777777" w:rsidTr="00337BC3">
        <w:tc>
          <w:tcPr>
            <w:tcW w:w="4673" w:type="dxa"/>
          </w:tcPr>
          <w:p w14:paraId="3A34CD56" w14:textId="0612863D" w:rsidR="00070413" w:rsidRPr="00B622DA" w:rsidRDefault="00070413">
            <w:pPr>
              <w:pStyle w:val="Tabletext"/>
              <w:rPr>
                <w:lang w:eastAsia="en-AU"/>
              </w:rPr>
            </w:pPr>
            <w:r>
              <w:rPr>
                <w:lang w:eastAsia="en-AU"/>
              </w:rPr>
              <w:t>Another term</w:t>
            </w:r>
          </w:p>
        </w:tc>
        <w:tc>
          <w:tcPr>
            <w:tcW w:w="1559" w:type="dxa"/>
          </w:tcPr>
          <w:p w14:paraId="16B63B54" w14:textId="409ED9B2" w:rsidR="00070413" w:rsidRPr="00B622DA" w:rsidRDefault="00070413">
            <w:pPr>
              <w:pStyle w:val="TableNumber"/>
              <w:rPr>
                <w:lang w:eastAsia="en-AU"/>
              </w:rPr>
            </w:pPr>
            <w:r>
              <w:rPr>
                <w:lang w:eastAsia="en-AU"/>
              </w:rPr>
              <w:t>0</w:t>
            </w:r>
          </w:p>
        </w:tc>
        <w:tc>
          <w:tcPr>
            <w:tcW w:w="3108" w:type="dxa"/>
          </w:tcPr>
          <w:p w14:paraId="680ECC3F" w14:textId="3FE2DA52" w:rsidR="00070413" w:rsidRPr="00B622DA" w:rsidRDefault="00070413">
            <w:pPr>
              <w:pStyle w:val="TableNumber"/>
              <w:rPr>
                <w:rFonts w:eastAsia="Calibri" w:cs="Arial"/>
                <w:lang w:eastAsia="en-AU"/>
              </w:rPr>
            </w:pPr>
            <w:r>
              <w:rPr>
                <w:rFonts w:eastAsia="Calibri" w:cs="Arial"/>
                <w:lang w:eastAsia="en-AU"/>
              </w:rPr>
              <w:t>0%</w:t>
            </w:r>
          </w:p>
        </w:tc>
      </w:tr>
      <w:tr w:rsidR="00070413" w:rsidRPr="00B622DA" w14:paraId="2EF3F723" w14:textId="77777777" w:rsidTr="00337BC3">
        <w:tc>
          <w:tcPr>
            <w:tcW w:w="4673" w:type="dxa"/>
          </w:tcPr>
          <w:p w14:paraId="5A69EB3C" w14:textId="77423B0F" w:rsidR="00070413" w:rsidRPr="00B622DA" w:rsidRDefault="00070413">
            <w:pPr>
              <w:pStyle w:val="Tabletext"/>
              <w:rPr>
                <w:lang w:eastAsia="en-AU"/>
              </w:rPr>
            </w:pPr>
            <w:r>
              <w:rPr>
                <w:lang w:eastAsia="en-AU"/>
              </w:rPr>
              <w:t>Not disclosed</w:t>
            </w:r>
          </w:p>
        </w:tc>
        <w:tc>
          <w:tcPr>
            <w:tcW w:w="1559" w:type="dxa"/>
          </w:tcPr>
          <w:p w14:paraId="2C725548" w14:textId="42E0AECD" w:rsidR="00070413" w:rsidRPr="00B622DA" w:rsidRDefault="00070413">
            <w:pPr>
              <w:pStyle w:val="TableNumber"/>
              <w:rPr>
                <w:lang w:eastAsia="en-AU"/>
              </w:rPr>
            </w:pPr>
            <w:r>
              <w:rPr>
                <w:lang w:eastAsia="en-AU"/>
              </w:rPr>
              <w:t>0</w:t>
            </w:r>
          </w:p>
        </w:tc>
        <w:tc>
          <w:tcPr>
            <w:tcW w:w="3108" w:type="dxa"/>
          </w:tcPr>
          <w:p w14:paraId="393E87FE" w14:textId="7851359D" w:rsidR="00070413" w:rsidRPr="00B622DA" w:rsidRDefault="00070413">
            <w:pPr>
              <w:pStyle w:val="TableNumber"/>
              <w:rPr>
                <w:rFonts w:eastAsia="Calibri" w:cs="Arial"/>
                <w:lang w:eastAsia="en-AU"/>
              </w:rPr>
            </w:pPr>
            <w:r>
              <w:rPr>
                <w:rFonts w:eastAsia="Calibri" w:cs="Arial"/>
                <w:lang w:eastAsia="en-AU"/>
              </w:rPr>
              <w:t>0%</w:t>
            </w:r>
          </w:p>
        </w:tc>
      </w:tr>
    </w:tbl>
    <w:p w14:paraId="7291130C" w14:textId="77777777" w:rsidR="00E15CCC" w:rsidRPr="00B622DA" w:rsidRDefault="00E15CCC" w:rsidP="001A41E8">
      <w:pPr>
        <w:pStyle w:val="Heading3"/>
        <w:rPr>
          <w:sz w:val="24"/>
          <w:szCs w:val="28"/>
        </w:rPr>
      </w:pPr>
      <w:bookmarkStart w:id="81" w:name="_Toc207016265"/>
      <w:bookmarkStart w:id="82" w:name="_Toc207016582"/>
      <w:r w:rsidRPr="00B622DA">
        <w:t>In detail</w:t>
      </w:r>
      <w:bookmarkEnd w:id="81"/>
      <w:bookmarkEnd w:id="82"/>
    </w:p>
    <w:p w14:paraId="429499A3" w14:textId="77777777" w:rsidR="00E15CCC" w:rsidRPr="00B622DA" w:rsidDel="003C7A97" w:rsidRDefault="00E15CCC" w:rsidP="00337BC3">
      <w:pPr>
        <w:pStyle w:val="Heading4"/>
      </w:pPr>
      <w:r w:rsidRPr="00B622DA">
        <w:fldChar w:fldCharType="begin"/>
      </w:r>
      <w:r w:rsidRPr="00B622DA">
        <w:instrText xml:space="preserve"> XE "Flexible working arrangements" </w:instrText>
      </w:r>
      <w:r w:rsidRPr="00B622DA">
        <w:fldChar w:fldCharType="end"/>
      </w:r>
      <w:r w:rsidRPr="00B622DA">
        <w:t>Flexible working arrangements</w:t>
      </w:r>
    </w:p>
    <w:p w14:paraId="070B45AE" w14:textId="77777777" w:rsidR="005B7026" w:rsidRPr="00D843B7" w:rsidRDefault="005B7026" w:rsidP="005B7026">
      <w:pPr>
        <w:pStyle w:val="BodyText"/>
      </w:pPr>
      <w:r>
        <w:t>A one-EWOQ approach has successfully facilitated consistency and ongoing collaboration and interaction across our organisation. Our team members continue</w:t>
      </w:r>
      <w:r w:rsidDel="007F4528">
        <w:t>d</w:t>
      </w:r>
      <w:r>
        <w:t xml:space="preserve"> to access a range of flexible work arrangements, including:</w:t>
      </w:r>
    </w:p>
    <w:p w14:paraId="567CDDAE" w14:textId="77777777" w:rsidR="005B7026" w:rsidRPr="003D5930" w:rsidRDefault="005B7026" w:rsidP="005B7026">
      <w:pPr>
        <w:pStyle w:val="ListBullet"/>
        <w:rPr>
          <w:lang w:val="en-GB"/>
        </w:rPr>
      </w:pPr>
      <w:r w:rsidRPr="003D5930">
        <w:rPr>
          <w:lang w:val="en-GB"/>
        </w:rPr>
        <w:t>telecommuting</w:t>
      </w:r>
    </w:p>
    <w:p w14:paraId="0F514244" w14:textId="77777777" w:rsidR="005B7026" w:rsidRPr="003D5930" w:rsidRDefault="005B7026" w:rsidP="005B7026">
      <w:pPr>
        <w:pStyle w:val="ListBullet"/>
        <w:rPr>
          <w:lang w:val="en-GB"/>
        </w:rPr>
      </w:pPr>
      <w:r w:rsidRPr="003D5930">
        <w:rPr>
          <w:lang w:val="en-GB"/>
        </w:rPr>
        <w:t>compressed hours</w:t>
      </w:r>
    </w:p>
    <w:p w14:paraId="3B67ED51" w14:textId="77777777" w:rsidR="005B7026" w:rsidRPr="003D5930" w:rsidRDefault="005B7026" w:rsidP="005B7026">
      <w:pPr>
        <w:pStyle w:val="ListBullet"/>
        <w:rPr>
          <w:lang w:val="en-GB"/>
        </w:rPr>
      </w:pPr>
      <w:r w:rsidRPr="003D5930">
        <w:rPr>
          <w:lang w:val="en-GB"/>
        </w:rPr>
        <w:t>flexible start and finish times</w:t>
      </w:r>
    </w:p>
    <w:p w14:paraId="1D080243" w14:textId="77777777" w:rsidR="005B7026" w:rsidRPr="003D5930" w:rsidRDefault="005B7026" w:rsidP="005B7026">
      <w:pPr>
        <w:pStyle w:val="ListBullet"/>
        <w:rPr>
          <w:rFonts w:eastAsia="Calibri"/>
          <w:lang w:val="en-GB"/>
        </w:rPr>
      </w:pPr>
      <w:r w:rsidRPr="003D5930">
        <w:rPr>
          <w:rFonts w:eastAsia="Calibri"/>
          <w:lang w:val="en-GB"/>
        </w:rPr>
        <w:t>purchased leave</w:t>
      </w:r>
    </w:p>
    <w:p w14:paraId="574B82E7" w14:textId="77777777" w:rsidR="005B7026" w:rsidRPr="003D5930" w:rsidRDefault="005B7026" w:rsidP="005B7026">
      <w:pPr>
        <w:pStyle w:val="ListBullet"/>
        <w:rPr>
          <w:lang w:val="en-GB"/>
        </w:rPr>
      </w:pPr>
      <w:r w:rsidRPr="003D5930">
        <w:rPr>
          <w:lang w:val="en-GB"/>
        </w:rPr>
        <w:t>part-time arrangements.</w:t>
      </w:r>
    </w:p>
    <w:p w14:paraId="6FAE7514" w14:textId="77777777" w:rsidR="000B6CAA" w:rsidRPr="003D5930" w:rsidRDefault="00A9451F" w:rsidP="00A9451F">
      <w:pPr>
        <w:pStyle w:val="BodyText"/>
      </w:pPr>
      <w:r>
        <w:t xml:space="preserve">We embraced and adopted a flexible work arrangement as standard practice, with 3 days in the office and 2 days working from home (common arrangement). </w:t>
      </w:r>
    </w:p>
    <w:p w14:paraId="4E832F6A" w14:textId="08D5085C" w:rsidR="00A9451F" w:rsidRDefault="00A9451F" w:rsidP="00A9451F">
      <w:pPr>
        <w:pStyle w:val="BodyText"/>
      </w:pPr>
      <w:r>
        <w:t xml:space="preserve">This contemporary approach </w:t>
      </w:r>
      <w:r w:rsidDel="00C77570">
        <w:t xml:space="preserve">has </w:t>
      </w:r>
      <w:r>
        <w:t>continued to prove effective, supporting workforce flexibility and productivity</w:t>
      </w:r>
      <w:r w:rsidDel="00C77570">
        <w:t>.</w:t>
      </w:r>
      <w:r>
        <w:t xml:space="preserve"> Specific needs are met through individual flexible work arrangements, with continued adaptations to ways of working to maximise these arrangements, such as conducting team meetings</w:t>
      </w:r>
      <w:r w:rsidDel="00C77570">
        <w:t xml:space="preserve"> </w:t>
      </w:r>
      <w:r>
        <w:t xml:space="preserve">face-to-face where possible, encouraging video calls with remotely based team members and utilising internal messaging systems to maintain open and regular contact. </w:t>
      </w:r>
    </w:p>
    <w:p w14:paraId="7FA248EF" w14:textId="77777777" w:rsidR="00E15CCC" w:rsidRPr="00B622DA" w:rsidRDefault="00E15CCC" w:rsidP="00337BC3">
      <w:pPr>
        <w:pStyle w:val="Heading4"/>
      </w:pPr>
      <w:r w:rsidRPr="00B622DA">
        <w:fldChar w:fldCharType="begin"/>
      </w:r>
      <w:r w:rsidRPr="00B622DA">
        <w:instrText xml:space="preserve"> XE "Learning and development" </w:instrText>
      </w:r>
      <w:r w:rsidRPr="00B622DA">
        <w:fldChar w:fldCharType="end"/>
      </w:r>
      <w:r w:rsidRPr="00B622DA">
        <w:fldChar w:fldCharType="begin"/>
      </w:r>
      <w:r w:rsidRPr="00B622DA">
        <w:instrText xml:space="preserve"> XE "Leadership development" </w:instrText>
      </w:r>
      <w:r w:rsidRPr="00B622DA">
        <w:fldChar w:fldCharType="end"/>
      </w:r>
      <w:r w:rsidRPr="00B622DA">
        <w:t>Learning and development</w:t>
      </w:r>
    </w:p>
    <w:p w14:paraId="46225614" w14:textId="77777777" w:rsidR="00A15039" w:rsidRPr="008C7C57" w:rsidRDefault="00A15039" w:rsidP="00A15039">
      <w:pPr>
        <w:pStyle w:val="BodyText"/>
      </w:pPr>
      <w:r w:rsidRPr="008C7C57">
        <w:t>We are committed to developing our people to ensure our services are delivered efficiently and effectively.</w:t>
      </w:r>
    </w:p>
    <w:p w14:paraId="2E4D1DA0" w14:textId="77777777" w:rsidR="00A15039" w:rsidRDefault="00A15039" w:rsidP="00A15039">
      <w:pPr>
        <w:pStyle w:val="BodyText"/>
      </w:pPr>
      <w:r w:rsidRPr="008C7C57">
        <w:t>All team members are encouraged to develop their skills and knowledge through on-the-job training</w:t>
      </w:r>
      <w:r>
        <w:t xml:space="preserve">, </w:t>
      </w:r>
      <w:r w:rsidRPr="008C7C57">
        <w:t xml:space="preserve">self-directed </w:t>
      </w:r>
      <w:r>
        <w:t xml:space="preserve">and instructor-led </w:t>
      </w:r>
      <w:r w:rsidRPr="008C7C57">
        <w:t>learning.</w:t>
      </w:r>
    </w:p>
    <w:p w14:paraId="5F764D3A" w14:textId="13B1FF32" w:rsidR="00A15039" w:rsidRPr="008C7C57" w:rsidRDefault="00A15039" w:rsidP="00A15039">
      <w:pPr>
        <w:pStyle w:val="BodyText"/>
      </w:pPr>
      <w:r>
        <w:lastRenderedPageBreak/>
        <w:t xml:space="preserve">EWOQ’s team conference provided opportunities to learn more about the impact of artificial intelligence in the way we work, how to harness the power of conversation and root cause analysis, along with an update from our Advisory Council Chair and an opportunity for the Executive Management Group to respond to questions from the team. </w:t>
      </w:r>
    </w:p>
    <w:p w14:paraId="587D9C8F" w14:textId="77777777" w:rsidR="00A15039" w:rsidRPr="008C7C57" w:rsidRDefault="00A15039" w:rsidP="00A15039">
      <w:pPr>
        <w:pStyle w:val="BodyText"/>
      </w:pPr>
      <w:r>
        <w:t xml:space="preserve">This year development focused on training for our new customer relationship management system, cultural learning, ongoing </w:t>
      </w:r>
      <w:r w:rsidRPr="008C7C57">
        <w:t>technical, compliance, role-specific and professional development activities on a range of topics</w:t>
      </w:r>
      <w:r>
        <w:t xml:space="preserve"> have continued. These have included</w:t>
      </w:r>
      <w:r w:rsidRPr="008C7C57">
        <w:t>:</w:t>
      </w:r>
    </w:p>
    <w:p w14:paraId="65EC08C4" w14:textId="77777777" w:rsidR="00A15039" w:rsidRPr="003D5930" w:rsidRDefault="00A15039" w:rsidP="00A15039">
      <w:pPr>
        <w:pStyle w:val="ListBullet"/>
        <w:rPr>
          <w:color w:val="000000" w:themeColor="text1"/>
          <w:lang w:val="en-GB"/>
        </w:rPr>
      </w:pPr>
      <w:r w:rsidRPr="003D5930">
        <w:rPr>
          <w:lang w:val="en-GB"/>
        </w:rPr>
        <w:t>leadership development</w:t>
      </w:r>
    </w:p>
    <w:p w14:paraId="2B1939D8" w14:textId="77777777" w:rsidR="00A15039" w:rsidRPr="003D5930" w:rsidRDefault="00A15039" w:rsidP="00A15039">
      <w:pPr>
        <w:pStyle w:val="ListBullet"/>
        <w:rPr>
          <w:color w:val="000000" w:themeColor="text1"/>
          <w:lang w:val="en-GB"/>
        </w:rPr>
      </w:pPr>
      <w:r w:rsidRPr="003D5930">
        <w:rPr>
          <w:lang w:val="en-GB"/>
        </w:rPr>
        <w:t>contemporary dispute resolution</w:t>
      </w:r>
    </w:p>
    <w:p w14:paraId="01CCE9DD" w14:textId="77777777" w:rsidR="00A15039" w:rsidRPr="003D5930" w:rsidRDefault="00A15039" w:rsidP="00A15039">
      <w:pPr>
        <w:pStyle w:val="ListBullet"/>
        <w:rPr>
          <w:color w:val="000000" w:themeColor="text1"/>
          <w:lang w:val="en-GB"/>
        </w:rPr>
      </w:pPr>
      <w:r w:rsidRPr="003D5930">
        <w:rPr>
          <w:lang w:val="en-GB"/>
        </w:rPr>
        <w:t xml:space="preserve">essential skills for handling high-stress calls </w:t>
      </w:r>
    </w:p>
    <w:p w14:paraId="2D348752" w14:textId="77777777" w:rsidR="00A15039" w:rsidRPr="003D5930" w:rsidRDefault="00A15039" w:rsidP="00A15039">
      <w:pPr>
        <w:pStyle w:val="ListBullet"/>
        <w:rPr>
          <w:color w:val="000000" w:themeColor="text1"/>
          <w:lang w:val="en-GB"/>
        </w:rPr>
      </w:pPr>
      <w:r w:rsidRPr="003D5930">
        <w:rPr>
          <w:lang w:val="en-GB"/>
        </w:rPr>
        <w:t>procurement</w:t>
      </w:r>
    </w:p>
    <w:p w14:paraId="53382BEF" w14:textId="77777777" w:rsidR="00A15039" w:rsidRPr="003D5930" w:rsidRDefault="00A15039" w:rsidP="00A15039">
      <w:pPr>
        <w:pStyle w:val="ListBullet"/>
        <w:rPr>
          <w:color w:val="000000" w:themeColor="text1"/>
          <w:lang w:val="en-GB"/>
        </w:rPr>
      </w:pPr>
      <w:r w:rsidRPr="003D5930">
        <w:rPr>
          <w:lang w:val="en-GB"/>
        </w:rPr>
        <w:t>desktop publishing</w:t>
      </w:r>
    </w:p>
    <w:p w14:paraId="2CFA43D2" w14:textId="77777777" w:rsidR="00A15039" w:rsidRPr="003D5930" w:rsidRDefault="00A15039" w:rsidP="00A15039">
      <w:pPr>
        <w:pStyle w:val="ListBullet"/>
        <w:rPr>
          <w:color w:val="000000" w:themeColor="text1"/>
          <w:lang w:val="en-GB"/>
        </w:rPr>
      </w:pPr>
      <w:r w:rsidRPr="003D5930">
        <w:rPr>
          <w:lang w:val="en-GB"/>
        </w:rPr>
        <w:t>mental health first aid</w:t>
      </w:r>
    </w:p>
    <w:p w14:paraId="18089A85" w14:textId="77777777" w:rsidR="00A15039" w:rsidRPr="003D5930" w:rsidRDefault="00A15039" w:rsidP="00A15039">
      <w:pPr>
        <w:pStyle w:val="ListBullet"/>
        <w:rPr>
          <w:lang w:val="en-GB"/>
        </w:rPr>
      </w:pPr>
      <w:r w:rsidRPr="003D5930">
        <w:rPr>
          <w:lang w:val="en-GB"/>
        </w:rPr>
        <w:t>truth telling series</w:t>
      </w:r>
    </w:p>
    <w:p w14:paraId="1D1CA1E2" w14:textId="0E532741" w:rsidR="00A15039" w:rsidRPr="003D5930" w:rsidRDefault="00A15039" w:rsidP="00A15039">
      <w:pPr>
        <w:pStyle w:val="ListBullet"/>
        <w:rPr>
          <w:lang w:val="en-GB"/>
        </w:rPr>
      </w:pPr>
      <w:r w:rsidRPr="003D5930">
        <w:rPr>
          <w:lang w:val="en-GB"/>
        </w:rPr>
        <w:t>compliance training for each team member</w:t>
      </w:r>
      <w:r w:rsidR="00DC29E1" w:rsidRPr="003D5930">
        <w:rPr>
          <w:lang w:val="en-GB"/>
        </w:rPr>
        <w:t xml:space="preserve"> which</w:t>
      </w:r>
      <w:r w:rsidRPr="003D5930">
        <w:rPr>
          <w:lang w:val="en-GB"/>
        </w:rPr>
        <w:t xml:space="preserve"> included building evacuation, code of conduct, fraud control, privacy, risk management and workplace bullying.</w:t>
      </w:r>
    </w:p>
    <w:p w14:paraId="6E904D5F" w14:textId="77777777" w:rsidR="00E15CCC" w:rsidRPr="00B622DA" w:rsidRDefault="00E15CCC" w:rsidP="00B67308">
      <w:pPr>
        <w:pStyle w:val="Heading4"/>
      </w:pPr>
      <w:r w:rsidRPr="00B622DA">
        <w:fldChar w:fldCharType="begin"/>
      </w:r>
      <w:r w:rsidRPr="00B622DA">
        <w:instrText xml:space="preserve"> XE "Employee relations" </w:instrText>
      </w:r>
      <w:r w:rsidRPr="00B622DA">
        <w:fldChar w:fldCharType="end"/>
      </w:r>
      <w:r w:rsidRPr="00B622DA">
        <w:t>Employee relations</w:t>
      </w:r>
    </w:p>
    <w:p w14:paraId="21D9FB8D" w14:textId="77777777" w:rsidR="005C7098" w:rsidRPr="003D5930" w:rsidRDefault="005C7098" w:rsidP="005C7098">
      <w:pPr>
        <w:pStyle w:val="BodyText"/>
      </w:pPr>
      <w:r>
        <w:t xml:space="preserve">EWOQ maintains a Consultative Committee, co-chaired with Together Union, to facilitate meaningful consultation on matters that may impact our workforce. In the </w:t>
      </w:r>
      <w:r w:rsidRPr="003D5930">
        <w:t>2024–25</w:t>
      </w:r>
      <w:r>
        <w:t xml:space="preserve"> period the EWOQ Consultative Committee consulted on:</w:t>
      </w:r>
    </w:p>
    <w:p w14:paraId="42941A8D" w14:textId="77777777" w:rsidR="005C7098" w:rsidRPr="003D5930" w:rsidRDefault="005C7098" w:rsidP="005C7098">
      <w:pPr>
        <w:pStyle w:val="ListBullet"/>
        <w:rPr>
          <w:b/>
          <w:lang w:val="en-GB"/>
        </w:rPr>
      </w:pPr>
      <w:r w:rsidRPr="003D5930">
        <w:rPr>
          <w:lang w:val="en-GB"/>
        </w:rPr>
        <w:t>workload management</w:t>
      </w:r>
    </w:p>
    <w:p w14:paraId="46CB7441" w14:textId="77777777" w:rsidR="005C7098" w:rsidRPr="003D5930" w:rsidRDefault="005C7098" w:rsidP="005C7098">
      <w:pPr>
        <w:pStyle w:val="ListBullet"/>
        <w:rPr>
          <w:lang w:val="en-GB"/>
        </w:rPr>
      </w:pPr>
      <w:r w:rsidRPr="003D5930">
        <w:rPr>
          <w:lang w:val="en-GB"/>
        </w:rPr>
        <w:t>organisational change and restructuring</w:t>
      </w:r>
    </w:p>
    <w:p w14:paraId="0637C413" w14:textId="77777777" w:rsidR="005C7098" w:rsidRPr="003D5930" w:rsidRDefault="005C7098" w:rsidP="005C7098">
      <w:pPr>
        <w:pStyle w:val="ListBullet"/>
        <w:rPr>
          <w:lang w:val="en-GB"/>
        </w:rPr>
      </w:pPr>
      <w:r w:rsidRPr="003D5930">
        <w:rPr>
          <w:lang w:val="en-GB"/>
        </w:rPr>
        <w:t>training</w:t>
      </w:r>
    </w:p>
    <w:p w14:paraId="2469B3F1" w14:textId="77777777" w:rsidR="005C7098" w:rsidRPr="003D5930" w:rsidRDefault="005C7098" w:rsidP="005C7098">
      <w:pPr>
        <w:pStyle w:val="ListBullet"/>
        <w:rPr>
          <w:lang w:val="en-GB"/>
        </w:rPr>
      </w:pPr>
      <w:r w:rsidRPr="003D5930">
        <w:rPr>
          <w:lang w:val="en-GB"/>
        </w:rPr>
        <w:t>work-life balance</w:t>
      </w:r>
    </w:p>
    <w:p w14:paraId="0628F062" w14:textId="77777777" w:rsidR="005C7098" w:rsidRPr="003D5930" w:rsidRDefault="005C7098" w:rsidP="005C7098">
      <w:pPr>
        <w:pStyle w:val="ListBullet"/>
        <w:rPr>
          <w:lang w:val="en-GB"/>
        </w:rPr>
      </w:pPr>
      <w:r w:rsidRPr="003D5930">
        <w:rPr>
          <w:lang w:val="en-GB"/>
        </w:rPr>
        <w:t>improving gender equity</w:t>
      </w:r>
    </w:p>
    <w:p w14:paraId="6B9A8C2E" w14:textId="77777777" w:rsidR="005C7098" w:rsidRPr="003D5930" w:rsidRDefault="005C7098" w:rsidP="005C7098">
      <w:pPr>
        <w:pStyle w:val="ListBullet"/>
        <w:rPr>
          <w:lang w:val="en-GB"/>
        </w:rPr>
      </w:pPr>
      <w:r w:rsidRPr="003D5930">
        <w:rPr>
          <w:lang w:val="en-GB"/>
        </w:rPr>
        <w:t>fair career paths.</w:t>
      </w:r>
    </w:p>
    <w:p w14:paraId="220B211E" w14:textId="77777777" w:rsidR="00E15CCC" w:rsidRPr="00B622DA" w:rsidRDefault="00E15CCC" w:rsidP="00B67308">
      <w:pPr>
        <w:pStyle w:val="Heading4"/>
      </w:pPr>
      <w:r w:rsidRPr="00B622DA">
        <w:t>Strategic HR and Policy Revisions</w:t>
      </w:r>
    </w:p>
    <w:p w14:paraId="4DE50F87" w14:textId="77777777" w:rsidR="004A6DB4" w:rsidRPr="003D5930" w:rsidRDefault="004A6DB4" w:rsidP="004A6DB4">
      <w:pPr>
        <w:pStyle w:val="ListBullet"/>
        <w:numPr>
          <w:ilvl w:val="0"/>
          <w:numId w:val="0"/>
        </w:numPr>
        <w:rPr>
          <w:lang w:val="en-GB"/>
        </w:rPr>
      </w:pPr>
      <w:r w:rsidRPr="003D5930">
        <w:rPr>
          <w:lang w:val="en-GB"/>
        </w:rPr>
        <w:t xml:space="preserve">Following the adoption of </w:t>
      </w:r>
      <w:r w:rsidRPr="003D5930">
        <w:rPr>
          <w:i/>
          <w:iCs/>
          <w:lang w:val="en-GB"/>
        </w:rPr>
        <w:t>Public Sector Act</w:t>
      </w:r>
      <w:r w:rsidRPr="003D5930">
        <w:rPr>
          <w:lang w:val="en-GB"/>
        </w:rPr>
        <w:t xml:space="preserve"> </w:t>
      </w:r>
      <w:r w:rsidRPr="003D5930">
        <w:rPr>
          <w:i/>
          <w:lang w:val="en-GB"/>
        </w:rPr>
        <w:t>2022</w:t>
      </w:r>
      <w:r w:rsidRPr="003D5930">
        <w:rPr>
          <w:lang w:val="en-GB"/>
        </w:rPr>
        <w:t xml:space="preserve"> principles, the Core Agreement (enterprise bargaining) certification and the release of the Even better public service for Queensland strategy 2024–2028</w:t>
      </w:r>
      <w:r w:rsidRPr="003D5930">
        <w:rPr>
          <w:i/>
          <w:iCs/>
          <w:lang w:val="en-GB"/>
        </w:rPr>
        <w:t xml:space="preserve">, </w:t>
      </w:r>
      <w:r w:rsidRPr="003D5930">
        <w:rPr>
          <w:lang w:val="en-GB"/>
        </w:rPr>
        <w:t>EWOQ continued its focus on the development and review of core human resource policies, procedures and resources within EWOQ to support good decision making.</w:t>
      </w:r>
    </w:p>
    <w:p w14:paraId="67919F1C" w14:textId="77777777" w:rsidR="004A6DB4" w:rsidRPr="003D5930" w:rsidRDefault="004A6DB4" w:rsidP="004A6DB4">
      <w:pPr>
        <w:pStyle w:val="ListBullet"/>
        <w:numPr>
          <w:ilvl w:val="0"/>
          <w:numId w:val="0"/>
        </w:numPr>
        <w:rPr>
          <w:lang w:val="en-GB"/>
        </w:rPr>
      </w:pPr>
      <w:r w:rsidRPr="003D5930">
        <w:rPr>
          <w:lang w:val="en-GB"/>
        </w:rPr>
        <w:t xml:space="preserve">HR delegations continued to be reviewed across the year to reflect policy and position changes, along with the update of our succession plan to ensure continuity of service and to consider development requirements. Further, an extensive review of our HR delegations is underway to ensure parity and consistency across roles. </w:t>
      </w:r>
    </w:p>
    <w:p w14:paraId="10029A7D" w14:textId="77777777" w:rsidR="00E15CCC" w:rsidRPr="00B622DA" w:rsidRDefault="00E15CCC" w:rsidP="00B67308">
      <w:pPr>
        <w:pStyle w:val="Heading4"/>
      </w:pPr>
      <w:r w:rsidRPr="00B622DA">
        <w:lastRenderedPageBreak/>
        <w:fldChar w:fldCharType="begin"/>
      </w:r>
      <w:r w:rsidRPr="00B622DA">
        <w:instrText xml:space="preserve"> XE "Performance management framework" </w:instrText>
      </w:r>
      <w:r w:rsidRPr="00B622DA">
        <w:fldChar w:fldCharType="end"/>
      </w:r>
      <w:r w:rsidRPr="00B622DA">
        <w:t>Performance Management Framework</w:t>
      </w:r>
    </w:p>
    <w:p w14:paraId="2D7399D3" w14:textId="77777777" w:rsidR="00693AD6" w:rsidRPr="0089172F" w:rsidRDefault="00693AD6" w:rsidP="00693AD6">
      <w:pPr>
        <w:pStyle w:val="BodyText"/>
        <w:rPr>
          <w:b/>
          <w:bCs/>
        </w:rPr>
      </w:pPr>
      <w:r>
        <w:t>Our Performance Management Framework is built on the foundations of positive performance management practices and provides our team members and leaders with the opportunity to understand and set expectations, focus on continuous improvement through supportive leadership, create safe spaces to receive and give feedback, and identify current and future development needs in response to industry demand and change.</w:t>
      </w:r>
    </w:p>
    <w:p w14:paraId="46E0F464" w14:textId="77777777" w:rsidR="00693AD6" w:rsidRPr="00594AEB" w:rsidRDefault="00693AD6" w:rsidP="00693AD6">
      <w:r w:rsidRPr="694A7EDC">
        <w:rPr>
          <w:sz w:val="22"/>
        </w:rPr>
        <w:t xml:space="preserve">During the year, </w:t>
      </w:r>
      <w:r>
        <w:rPr>
          <w:sz w:val="22"/>
        </w:rPr>
        <w:t xml:space="preserve">we completed regular performance development discussions with our team members through monthly 1-on-1 discussions and 6 monthly performance reviews. We now turn our attention to how our existing performance management framework can be enhanced with the work commencing within the Customer Resolution and Engagement team with a focus on continuous improvement and coaching. </w:t>
      </w:r>
    </w:p>
    <w:p w14:paraId="5CA19457" w14:textId="77777777" w:rsidR="00E15CCC" w:rsidRPr="00B622DA" w:rsidRDefault="00E15CCC" w:rsidP="00B67308">
      <w:pPr>
        <w:pStyle w:val="Heading4"/>
      </w:pPr>
      <w:r w:rsidRPr="00B622DA">
        <w:t xml:space="preserve">Workforce diversity </w:t>
      </w:r>
    </w:p>
    <w:p w14:paraId="2D5F9E9D" w14:textId="77777777" w:rsidR="006E3310" w:rsidRPr="00DC3DBF" w:rsidRDefault="006E3310" w:rsidP="006E3310">
      <w:pPr>
        <w:pStyle w:val="BodyText"/>
      </w:pPr>
      <w:r w:rsidRPr="00DC3DBF">
        <w:t xml:space="preserve">We are committed to diversity of thought, experience, perspective and gender. </w:t>
      </w:r>
    </w:p>
    <w:p w14:paraId="4854B1D2" w14:textId="77777777" w:rsidR="006E3310" w:rsidRPr="00D50633" w:rsidRDefault="006E3310" w:rsidP="006E3310">
      <w:pPr>
        <w:pStyle w:val="BodyText"/>
      </w:pPr>
      <w:r w:rsidRPr="00D50633">
        <w:t xml:space="preserve">In </w:t>
      </w:r>
      <w:r w:rsidRPr="00AD2561">
        <w:t>2024–25</w:t>
      </w:r>
      <w:r w:rsidRPr="00D50633">
        <w:t>, we improved our diversity and inclusion capability by:</w:t>
      </w:r>
    </w:p>
    <w:p w14:paraId="7436A0E3" w14:textId="77777777" w:rsidR="006E3310" w:rsidRPr="003D5930" w:rsidRDefault="006E3310" w:rsidP="006E3310">
      <w:pPr>
        <w:pStyle w:val="ListBullet"/>
        <w:rPr>
          <w:lang w:val="en-GB"/>
        </w:rPr>
      </w:pPr>
      <w:r w:rsidRPr="003D5930">
        <w:rPr>
          <w:lang w:val="en-GB"/>
        </w:rPr>
        <w:t>coordinating a series of speaker events to provide an opportunity for truth telling and understanding of First Nations perspectives</w:t>
      </w:r>
    </w:p>
    <w:p w14:paraId="6EC713A8" w14:textId="77777777" w:rsidR="006E3310" w:rsidRPr="003D5930" w:rsidRDefault="006E3310" w:rsidP="006E3310">
      <w:pPr>
        <w:pStyle w:val="ListBullet"/>
        <w:rPr>
          <w:lang w:val="en-GB"/>
        </w:rPr>
      </w:pPr>
      <w:r w:rsidRPr="003D5930">
        <w:rPr>
          <w:lang w:val="en-GB"/>
        </w:rPr>
        <w:t>coordinating internal learning opportunities for National Reconciliation Week</w:t>
      </w:r>
    </w:p>
    <w:p w14:paraId="664A0326" w14:textId="77777777" w:rsidR="006E3310" w:rsidRPr="003D5930" w:rsidRDefault="006E3310" w:rsidP="006E3310">
      <w:pPr>
        <w:pStyle w:val="ListBullet"/>
        <w:rPr>
          <w:lang w:val="en-GB"/>
        </w:rPr>
      </w:pPr>
      <w:r w:rsidRPr="003D5930">
        <w:rPr>
          <w:lang w:val="en-GB"/>
        </w:rPr>
        <w:t>developing a digital tree of reconciliation to celebrate what growing through reconciliation means to our team members</w:t>
      </w:r>
    </w:p>
    <w:p w14:paraId="4067B108" w14:textId="77777777" w:rsidR="006E3310" w:rsidRPr="003D5930" w:rsidRDefault="006E3310" w:rsidP="006E3310">
      <w:pPr>
        <w:pStyle w:val="ListBullet"/>
        <w:rPr>
          <w:lang w:val="en-GB"/>
        </w:rPr>
      </w:pPr>
      <w:r w:rsidRPr="003D5930">
        <w:rPr>
          <w:lang w:val="en-GB"/>
        </w:rPr>
        <w:t>providing team members with access to an Employee Assistance Program with specialist support for minority groups</w:t>
      </w:r>
    </w:p>
    <w:p w14:paraId="64FF4CC8" w14:textId="77777777" w:rsidR="006E3310" w:rsidRPr="003D5930" w:rsidRDefault="006E3310" w:rsidP="006E3310">
      <w:pPr>
        <w:pStyle w:val="ListBullet"/>
        <w:rPr>
          <w:lang w:val="en-GB"/>
        </w:rPr>
      </w:pPr>
      <w:r w:rsidRPr="003D5930">
        <w:rPr>
          <w:lang w:val="en-GB"/>
        </w:rPr>
        <w:t>implementing our second Innovate Reconciliation Action Plan</w:t>
      </w:r>
    </w:p>
    <w:p w14:paraId="31317C6F" w14:textId="77777777" w:rsidR="006E3310" w:rsidRPr="003D5930" w:rsidRDefault="006E3310" w:rsidP="006E3310">
      <w:pPr>
        <w:pStyle w:val="ListBullet"/>
        <w:rPr>
          <w:lang w:val="en-GB"/>
        </w:rPr>
      </w:pPr>
      <w:r w:rsidRPr="003D5930">
        <w:rPr>
          <w:rFonts w:eastAsia="Calibri"/>
          <w:lang w:val="en-GB"/>
        </w:rPr>
        <w:t>strengthening and growing our networks and partnerships within the communities we served</w:t>
      </w:r>
    </w:p>
    <w:p w14:paraId="527F77C1" w14:textId="77777777" w:rsidR="006E3310" w:rsidRPr="003D5930" w:rsidRDefault="006E3310" w:rsidP="006E3310">
      <w:pPr>
        <w:pStyle w:val="ListBullet"/>
        <w:rPr>
          <w:lang w:val="en-GB"/>
        </w:rPr>
      </w:pPr>
      <w:r w:rsidRPr="003D5930">
        <w:rPr>
          <w:rFonts w:eastAsia="Calibri"/>
          <w:lang w:val="en-GB"/>
        </w:rPr>
        <w:t>continuing to support writing of individual Acknowledgement of Country statements</w:t>
      </w:r>
    </w:p>
    <w:p w14:paraId="7F220140" w14:textId="77777777" w:rsidR="006E3310" w:rsidRPr="003D5930" w:rsidRDefault="006E3310" w:rsidP="006E3310">
      <w:pPr>
        <w:pStyle w:val="ListBullet"/>
        <w:rPr>
          <w:color w:val="000000" w:themeColor="text1"/>
          <w:lang w:val="en-GB"/>
        </w:rPr>
      </w:pPr>
      <w:r w:rsidRPr="003D5930">
        <w:rPr>
          <w:rFonts w:eastAsia="Calibri"/>
          <w:lang w:val="en-GB"/>
        </w:rPr>
        <w:t>reviewing</w:t>
      </w:r>
      <w:r w:rsidRPr="003D5930">
        <w:rPr>
          <w:rFonts w:eastAsia="Calibri"/>
          <w:color w:val="000000" w:themeColor="text1"/>
          <w:lang w:val="en-GB"/>
        </w:rPr>
        <w:t xml:space="preserve"> our human rights, discrimination and inclusion and diversity support material on our intranet.</w:t>
      </w:r>
    </w:p>
    <w:p w14:paraId="5696E1CB" w14:textId="01DEAFA9" w:rsidR="006E3310" w:rsidRPr="00EA36AA" w:rsidRDefault="006E3310" w:rsidP="006E3310">
      <w:pPr>
        <w:pStyle w:val="BodyText"/>
      </w:pPr>
      <w:r>
        <w:t>We reviewed and strengthened our Cultural and related leave policy, expanding to all cultural groups and ensuring an understanding of options relating to leave and entitlements. Consultation occurred across EWOQ</w:t>
      </w:r>
      <w:r w:rsidR="00416C7E">
        <w:t>,</w:t>
      </w:r>
      <w:r>
        <w:t xml:space="preserve"> and the policy was endorsed by our Reconciliation Action Plan working group prior to approval. </w:t>
      </w:r>
      <w:r w:rsidRPr="00EA36AA">
        <w:t xml:space="preserve">Discrimination results </w:t>
      </w:r>
      <w:r>
        <w:t xml:space="preserve">in </w:t>
      </w:r>
      <w:r w:rsidRPr="0071647B">
        <w:rPr>
          <w:i/>
          <w:iCs/>
        </w:rPr>
        <w:t>Working for Queensland</w:t>
      </w:r>
      <w:r>
        <w:t xml:space="preserve">, our employee opinion survey, continued to </w:t>
      </w:r>
      <w:r w:rsidRPr="00EA36AA">
        <w:t>indicate a strong culture of non-discriminatory behaviour.</w:t>
      </w:r>
    </w:p>
    <w:p w14:paraId="670AB7D2" w14:textId="77777777" w:rsidR="00E15CCC" w:rsidRPr="00B622DA" w:rsidRDefault="00E15CCC" w:rsidP="00B67308">
      <w:pPr>
        <w:pStyle w:val="Heading4"/>
      </w:pPr>
      <w:r w:rsidRPr="00B622DA">
        <w:fldChar w:fldCharType="begin"/>
      </w:r>
      <w:r w:rsidRPr="00B622DA">
        <w:instrText xml:space="preserve"> XE "Workplace health and safety" </w:instrText>
      </w:r>
      <w:r w:rsidRPr="00B622DA">
        <w:fldChar w:fldCharType="end"/>
      </w:r>
      <w:r w:rsidRPr="00B622DA">
        <w:t>Workplace health and safety</w:t>
      </w:r>
    </w:p>
    <w:p w14:paraId="556D8E0C" w14:textId="77777777" w:rsidR="00FC1013" w:rsidRPr="00EA36AA" w:rsidRDefault="00FC1013" w:rsidP="00FC1013">
      <w:pPr>
        <w:pStyle w:val="BodyText"/>
      </w:pPr>
      <w:r>
        <w:t>W</w:t>
      </w:r>
      <w:r w:rsidRPr="00EA36AA">
        <w:t xml:space="preserve">orkplace health and safety policies and procedures </w:t>
      </w:r>
      <w:r>
        <w:t xml:space="preserve">were reviewed and endorsed </w:t>
      </w:r>
      <w:r w:rsidRPr="00EA36AA">
        <w:t>to support legislative compliance</w:t>
      </w:r>
      <w:r>
        <w:t xml:space="preserve"> and ensure the health and wellbeing of our team members. This included the development of a psychological health and safety policy</w:t>
      </w:r>
      <w:r w:rsidRPr="00EA36AA">
        <w:t>.</w:t>
      </w:r>
    </w:p>
    <w:p w14:paraId="66EF42B7" w14:textId="77777777" w:rsidR="00FC1013" w:rsidRDefault="00FC1013" w:rsidP="00FC1013">
      <w:pPr>
        <w:pStyle w:val="BodyText"/>
      </w:pPr>
      <w:r>
        <w:lastRenderedPageBreak/>
        <w:t xml:space="preserve">EWOQ conducted our first People at Work survey (PAWS) to gauge psychosocial risk factors across our teams. Results indicated EWOQ falls into the ‘minimal concern’ category, however the findings have provided an opportunity to do a deeper dive into some job demand and job resource factors. </w:t>
      </w:r>
    </w:p>
    <w:p w14:paraId="03DF56F4" w14:textId="77777777" w:rsidR="00FC1013" w:rsidRDefault="00FC1013" w:rsidP="00FC1013">
      <w:pPr>
        <w:pStyle w:val="BodyText"/>
      </w:pPr>
      <w:r>
        <w:t>We consider emerging risks including psychosocial on a monthly basis and work is progressing on a standalone psychosocial risk register.</w:t>
      </w:r>
    </w:p>
    <w:p w14:paraId="2A177468" w14:textId="77777777" w:rsidR="00FC1013" w:rsidRDefault="00FC1013" w:rsidP="00FC1013">
      <w:pPr>
        <w:pStyle w:val="BodyText"/>
      </w:pPr>
      <w:r w:rsidRPr="00EA36AA">
        <w:t xml:space="preserve">Our WH&amp;S Committee </w:t>
      </w:r>
      <w:r>
        <w:t xml:space="preserve">continued to </w:t>
      </w:r>
      <w:r w:rsidRPr="00EA36AA">
        <w:t>me</w:t>
      </w:r>
      <w:r>
        <w:t>e</w:t>
      </w:r>
      <w:r w:rsidRPr="00EA36AA">
        <w:t xml:space="preserve">t every 3 months, </w:t>
      </w:r>
      <w:r>
        <w:t xml:space="preserve">and we have an active health and wellbeing group who promote a range of activities and resources across the area. </w:t>
      </w:r>
    </w:p>
    <w:p w14:paraId="60D9823C" w14:textId="77777777" w:rsidR="00FC1013" w:rsidRDefault="00FC1013" w:rsidP="00FC1013">
      <w:pPr>
        <w:pStyle w:val="BodyText"/>
      </w:pPr>
      <w:r>
        <w:t xml:space="preserve">Our Mental Health First Aid network is active, and we continue to include a wide range of WH&amp;S support material on our intranet. </w:t>
      </w:r>
    </w:p>
    <w:p w14:paraId="36A7C267" w14:textId="77777777" w:rsidR="00E15CCC" w:rsidRPr="00B622DA" w:rsidRDefault="00E15CCC" w:rsidP="00B67308">
      <w:pPr>
        <w:pStyle w:val="Heading4"/>
      </w:pPr>
      <w:r w:rsidRPr="00B622DA">
        <w:fldChar w:fldCharType="begin"/>
      </w:r>
      <w:r w:rsidRPr="00B622DA">
        <w:instrText xml:space="preserve"> XE "Employee achievement and recognition" </w:instrText>
      </w:r>
      <w:r w:rsidRPr="00B622DA">
        <w:fldChar w:fldCharType="end"/>
      </w:r>
      <w:r w:rsidRPr="00B622DA">
        <w:t>Employee achievement and recognition program</w:t>
      </w:r>
    </w:p>
    <w:p w14:paraId="79C85306" w14:textId="77777777" w:rsidR="003E7593" w:rsidRPr="003D5930" w:rsidRDefault="003E7593" w:rsidP="003E7593">
      <w:pPr>
        <w:pStyle w:val="BodyText"/>
      </w:pPr>
      <w:r>
        <w:t xml:space="preserve">During </w:t>
      </w:r>
      <w:r w:rsidRPr="003D5930">
        <w:t>2024–25</w:t>
      </w:r>
      <w:r>
        <w:t xml:space="preserve">, our EWOQ All Stars Employee Achievement and Recognition Program continued, celebrating the successes of our team members with awards granted throughout the year across </w:t>
      </w:r>
      <w:r w:rsidDel="00D70596">
        <w:t>3</w:t>
      </w:r>
      <w:r>
        <w:t xml:space="preserve"> categories:</w:t>
      </w:r>
    </w:p>
    <w:p w14:paraId="15260165" w14:textId="7CE8DF4D" w:rsidR="003E7593" w:rsidRPr="003D5930" w:rsidRDefault="003E7593" w:rsidP="003E7593">
      <w:pPr>
        <w:pStyle w:val="ListBullet"/>
        <w:rPr>
          <w:lang w:val="en-GB"/>
        </w:rPr>
      </w:pPr>
      <w:r w:rsidRPr="003D5930">
        <w:rPr>
          <w:b/>
          <w:lang w:val="en-GB"/>
        </w:rPr>
        <w:t>All Star Award</w:t>
      </w:r>
      <w:r w:rsidR="00F15630" w:rsidRPr="003D5930">
        <w:rPr>
          <w:b/>
          <w:lang w:val="en-GB"/>
        </w:rPr>
        <w:t>:</w:t>
      </w:r>
      <w:r w:rsidRPr="003D5930">
        <w:rPr>
          <w:lang w:val="en-GB"/>
        </w:rPr>
        <w:t xml:space="preserve"> a bi-annual award recognising a team member for their overall contribution, ongoing commitment and demonstration of our values.</w:t>
      </w:r>
    </w:p>
    <w:p w14:paraId="6E104F0A" w14:textId="0CCB7E1E" w:rsidR="003E7593" w:rsidRPr="003D5930" w:rsidRDefault="003E7593" w:rsidP="003E7593">
      <w:pPr>
        <w:pStyle w:val="ListBullet"/>
        <w:rPr>
          <w:lang w:val="en-GB"/>
        </w:rPr>
      </w:pPr>
      <w:r w:rsidRPr="003D5930">
        <w:rPr>
          <w:b/>
          <w:lang w:val="en-GB"/>
        </w:rPr>
        <w:t>Bright Star Award</w:t>
      </w:r>
      <w:r w:rsidR="00F15630" w:rsidRPr="003D5930">
        <w:rPr>
          <w:b/>
          <w:lang w:val="en-GB"/>
        </w:rPr>
        <w:t>:</w:t>
      </w:r>
      <w:r w:rsidRPr="003D5930">
        <w:rPr>
          <w:lang w:val="en-GB"/>
        </w:rPr>
        <w:t xml:space="preserve"> a quarterly award for innovation, leadership, enthusiasm and problem solving.</w:t>
      </w:r>
    </w:p>
    <w:p w14:paraId="02B51A30" w14:textId="75B20329" w:rsidR="003E7593" w:rsidRPr="003D5930" w:rsidRDefault="003E7593" w:rsidP="003E7593">
      <w:pPr>
        <w:pStyle w:val="ListBullet"/>
        <w:rPr>
          <w:color w:val="000000" w:themeColor="text1"/>
          <w:lang w:val="en-GB"/>
        </w:rPr>
      </w:pPr>
      <w:r w:rsidRPr="003D5930">
        <w:rPr>
          <w:b/>
          <w:lang w:val="en-GB"/>
        </w:rPr>
        <w:t>Constellation</w:t>
      </w:r>
      <w:r w:rsidRPr="003D5930">
        <w:rPr>
          <w:b/>
          <w:color w:val="000000" w:themeColor="text1"/>
          <w:lang w:val="en-GB"/>
        </w:rPr>
        <w:t xml:space="preserve"> Award</w:t>
      </w:r>
      <w:r w:rsidR="00F15630" w:rsidRPr="003D5930">
        <w:rPr>
          <w:b/>
          <w:color w:val="000000" w:themeColor="text1"/>
          <w:lang w:val="en-GB"/>
        </w:rPr>
        <w:t>:</w:t>
      </w:r>
      <w:r w:rsidRPr="003D5930">
        <w:rPr>
          <w:color w:val="000000" w:themeColor="text1"/>
          <w:lang w:val="en-GB"/>
        </w:rPr>
        <w:t xml:space="preserve"> a quarterly award recognising a high performing team. </w:t>
      </w:r>
    </w:p>
    <w:p w14:paraId="78BA581C" w14:textId="77777777" w:rsidR="003E7593" w:rsidRPr="00DC3DBF" w:rsidRDefault="003E7593" w:rsidP="003E7593">
      <w:pPr>
        <w:pStyle w:val="BodyText"/>
      </w:pPr>
      <w:r w:rsidDel="00D70596">
        <w:t xml:space="preserve">There are also </w:t>
      </w:r>
      <w:r w:rsidDel="00722F6C">
        <w:t>2</w:t>
      </w:r>
      <w:r>
        <w:t xml:space="preserve"> informal awards </w:t>
      </w:r>
      <w:r w:rsidDel="004D7C55">
        <w:t xml:space="preserve">that </w:t>
      </w:r>
      <w:r>
        <w:t>can be issued at any time by any team member:</w:t>
      </w:r>
    </w:p>
    <w:p w14:paraId="1FD31E9D" w14:textId="5A2B00A7" w:rsidR="003E7593" w:rsidRPr="003D5930" w:rsidRDefault="003E7593" w:rsidP="003E7593">
      <w:pPr>
        <w:pStyle w:val="ListBullet"/>
        <w:rPr>
          <w:lang w:val="en-GB"/>
        </w:rPr>
      </w:pPr>
      <w:r w:rsidRPr="003D5930">
        <w:rPr>
          <w:b/>
          <w:lang w:val="en-GB"/>
        </w:rPr>
        <w:t>Shining Star Award</w:t>
      </w:r>
      <w:r w:rsidR="00F15630" w:rsidRPr="003D5930">
        <w:rPr>
          <w:b/>
          <w:lang w:val="en-GB"/>
        </w:rPr>
        <w:t>:</w:t>
      </w:r>
      <w:r w:rsidRPr="003D5930">
        <w:rPr>
          <w:lang w:val="en-GB"/>
        </w:rPr>
        <w:t xml:space="preserve"> for going above and beyond.</w:t>
      </w:r>
    </w:p>
    <w:p w14:paraId="014A41EF" w14:textId="3EC4F26A" w:rsidR="003E7593" w:rsidRDefault="003E7593" w:rsidP="003E7593">
      <w:pPr>
        <w:pStyle w:val="ListBullet"/>
        <w:rPr>
          <w:color w:val="000000" w:themeColor="text1"/>
          <w:lang w:val="en-GB"/>
        </w:rPr>
      </w:pPr>
      <w:r w:rsidRPr="003D5930">
        <w:rPr>
          <w:b/>
          <w:lang w:val="en-GB"/>
        </w:rPr>
        <w:t>R</w:t>
      </w:r>
      <w:r w:rsidRPr="003D5930">
        <w:rPr>
          <w:b/>
          <w:color w:val="000000" w:themeColor="text1"/>
          <w:lang w:val="en-GB"/>
        </w:rPr>
        <w:t>ock Star Award</w:t>
      </w:r>
      <w:r w:rsidR="00F15630" w:rsidRPr="003D5930">
        <w:rPr>
          <w:b/>
          <w:color w:val="000000" w:themeColor="text1"/>
          <w:lang w:val="en-GB"/>
        </w:rPr>
        <w:t>:</w:t>
      </w:r>
      <w:r w:rsidRPr="003D5930">
        <w:rPr>
          <w:color w:val="000000" w:themeColor="text1"/>
          <w:lang w:val="en-GB"/>
        </w:rPr>
        <w:t xml:space="preserve"> which celebrates team members making a difference, paying it forward or simply making the team laugh.</w:t>
      </w:r>
    </w:p>
    <w:p w14:paraId="73FC6C2A" w14:textId="68204D44" w:rsidR="00232EEB" w:rsidRDefault="00605C12" w:rsidP="00793C0A">
      <w:pPr>
        <w:pStyle w:val="Heading3"/>
        <w:rPr>
          <w:lang w:val="en-GB"/>
        </w:rPr>
      </w:pPr>
      <w:bookmarkStart w:id="83" w:name="_Toc207016266"/>
      <w:bookmarkStart w:id="84" w:name="_Toc207016583"/>
      <w:r>
        <w:rPr>
          <w:lang w:val="en-GB"/>
        </w:rPr>
        <w:t>Learn more</w:t>
      </w:r>
      <w:bookmarkEnd w:id="83"/>
      <w:bookmarkEnd w:id="84"/>
    </w:p>
    <w:p w14:paraId="6BBBB6F5" w14:textId="7B75CABB" w:rsidR="00605C12" w:rsidRDefault="00605C12" w:rsidP="00793C0A">
      <w:pPr>
        <w:pStyle w:val="Heading4"/>
        <w:rPr>
          <w:lang w:val="en-GB"/>
        </w:rPr>
      </w:pPr>
      <w:r>
        <w:rPr>
          <w:lang w:val="en-GB"/>
        </w:rPr>
        <w:t>Explore more</w:t>
      </w:r>
    </w:p>
    <w:p w14:paraId="27D4A292" w14:textId="20A5AF28" w:rsidR="00605C12" w:rsidRDefault="00605C12" w:rsidP="00D50A9C">
      <w:pPr>
        <w:pStyle w:val="BodyText"/>
        <w:rPr>
          <w:lang w:val="en-GB"/>
        </w:rPr>
      </w:pPr>
      <w:r w:rsidRPr="00605C12">
        <w:t xml:space="preserve">Visit </w:t>
      </w:r>
      <w:r w:rsidRPr="00605C12">
        <w:rPr>
          <w:b/>
          <w:bCs/>
        </w:rPr>
        <w:t xml:space="preserve">ewoq.com.au </w:t>
      </w:r>
      <w:r w:rsidRPr="00605C12">
        <w:t>and search ‘working here’.</w:t>
      </w:r>
    </w:p>
    <w:p w14:paraId="47F09E4E" w14:textId="77777777" w:rsidR="00D87A9C" w:rsidRPr="00B622DA" w:rsidRDefault="00D87A9C" w:rsidP="00337BC3">
      <w:pPr>
        <w:pStyle w:val="BodyText"/>
        <w:sectPr w:rsidR="00D87A9C" w:rsidRPr="00B622DA" w:rsidSect="00593C77">
          <w:headerReference w:type="even" r:id="rId28"/>
          <w:headerReference w:type="default" r:id="rId29"/>
          <w:pgSz w:w="11910" w:h="16840"/>
          <w:pgMar w:top="1480" w:right="1260" w:bottom="1020" w:left="1300" w:header="833" w:footer="832" w:gutter="0"/>
          <w:cols w:space="720"/>
          <w:docGrid w:linePitch="272"/>
        </w:sectPr>
      </w:pPr>
    </w:p>
    <w:bookmarkStart w:id="85" w:name="_Our_service"/>
    <w:bookmarkStart w:id="86" w:name="_Toc146707346"/>
    <w:bookmarkEnd w:id="85"/>
    <w:p w14:paraId="10EC0231" w14:textId="086F0F23" w:rsidR="000369B7" w:rsidRPr="00B622DA" w:rsidRDefault="00C42BDB" w:rsidP="000369B7">
      <w:pPr>
        <w:pStyle w:val="Heading2"/>
      </w:pPr>
      <w:r w:rsidRPr="00B622DA">
        <w:lastRenderedPageBreak/>
        <w:fldChar w:fldCharType="begin"/>
      </w:r>
      <w:r w:rsidRPr="00B622DA">
        <w:instrText xml:space="preserve"> XE "Service sta</w:instrText>
      </w:r>
      <w:r w:rsidR="00292896">
        <w:instrText>tistic</w:instrText>
      </w:r>
      <w:r w:rsidRPr="00B622DA">
        <w:instrText xml:space="preserve">s" </w:instrText>
      </w:r>
      <w:r w:rsidRPr="00B622DA">
        <w:fldChar w:fldCharType="end"/>
      </w:r>
      <w:bookmarkStart w:id="87" w:name="_Toc207016584"/>
      <w:r w:rsidR="000369B7" w:rsidRPr="00B622DA">
        <w:t>Our service</w:t>
      </w:r>
      <w:bookmarkEnd w:id="86"/>
      <w:bookmarkEnd w:id="87"/>
    </w:p>
    <w:p w14:paraId="491CDAB5" w14:textId="77777777" w:rsidR="000369B7" w:rsidRPr="00B622DA" w:rsidRDefault="000369B7" w:rsidP="000369B7">
      <w:pPr>
        <w:pStyle w:val="Heading3"/>
      </w:pPr>
      <w:bookmarkStart w:id="88" w:name="_Toc207016268"/>
      <w:bookmarkStart w:id="89" w:name="_Toc207016585"/>
      <w:r w:rsidRPr="00B622DA">
        <w:t>At a glance</w:t>
      </w:r>
      <w:bookmarkEnd w:id="88"/>
      <w:bookmarkEnd w:id="89"/>
    </w:p>
    <w:p w14:paraId="779E9E18" w14:textId="584CE8EB" w:rsidR="007B16C9" w:rsidRPr="00B32E9B" w:rsidRDefault="007B16C9" w:rsidP="007B16C9">
      <w:pPr>
        <w:pStyle w:val="BodyText"/>
      </w:pPr>
      <w:r w:rsidRPr="00B32E9B">
        <w:t>In 2024</w:t>
      </w:r>
      <w:r>
        <w:t>-</w:t>
      </w:r>
      <w:r w:rsidRPr="00B32E9B">
        <w:t>25, our service effectively supported customers across a broad spectrum of complaints and issues, including billing errors, service quality concerns, connection problems and supply reliability. We managed a total of </w:t>
      </w:r>
      <w:r w:rsidRPr="00E70AF5">
        <w:t>9,581 cases</w:t>
      </w:r>
      <w:r>
        <w:t xml:space="preserve"> and delivered</w:t>
      </w:r>
      <w:r w:rsidRPr="00B32E9B">
        <w:t> </w:t>
      </w:r>
      <w:r w:rsidRPr="00E70AF5">
        <w:t>$933,861 in customer benefits</w:t>
      </w:r>
      <w:r>
        <w:t xml:space="preserve">, </w:t>
      </w:r>
      <w:r w:rsidRPr="00B32E9B">
        <w:t>an increase of </w:t>
      </w:r>
      <w:r w:rsidRPr="00E70AF5">
        <w:t>$117,229</w:t>
      </w:r>
      <w:r w:rsidRPr="00B32E9B">
        <w:t> compared to the previous year.</w:t>
      </w:r>
    </w:p>
    <w:p w14:paraId="1B23FDBA" w14:textId="5767AD9C" w:rsidR="007B16C9" w:rsidRPr="00B32E9B" w:rsidRDefault="007B16C9" w:rsidP="007B16C9">
      <w:pPr>
        <w:pStyle w:val="BodyText"/>
      </w:pPr>
      <w:r w:rsidRPr="00B32E9B">
        <w:t>Customer enquiries rose by </w:t>
      </w:r>
      <w:r w:rsidRPr="00683EC9">
        <w:t>28%</w:t>
      </w:r>
      <w:r w:rsidRPr="00B32E9B">
        <w:t>, reflecting growing public interest in cost-of-living support, rebate and concession information and clarity around the smart meter rollout. As the rollout accelerated, more consumers turned to EWOQ as a trusted, independent source to validate their understanding of rights and responsibilities and to seek guidance on provider positions.</w:t>
      </w:r>
    </w:p>
    <w:p w14:paraId="4EC9778D" w14:textId="7F9DFB2D" w:rsidR="007B16C9" w:rsidRPr="00B32E9B" w:rsidRDefault="007B16C9" w:rsidP="007B16C9">
      <w:pPr>
        <w:pStyle w:val="BodyText"/>
      </w:pPr>
      <w:r w:rsidRPr="00B32E9B">
        <w:t>While we narrowly missed our service standard target of closing 80% of cases within 28 days, we achieved a strong result of </w:t>
      </w:r>
      <w:r w:rsidRPr="00683EC9">
        <w:t>76%</w:t>
      </w:r>
      <w:r w:rsidRPr="00B32E9B">
        <w:t>, marking a </w:t>
      </w:r>
      <w:r w:rsidRPr="00683EC9">
        <w:t>7</w:t>
      </w:r>
      <w:r w:rsidR="000F6747">
        <w:t xml:space="preserve"> point</w:t>
      </w:r>
      <w:r w:rsidRPr="00683EC9">
        <w:t xml:space="preserve"> improvement</w:t>
      </w:r>
      <w:r w:rsidRPr="00B32E9B">
        <w:t> from the previous year. Our new customer relationship management system has played a key role in enhancing efficiency and effectiveness. Notably, </w:t>
      </w:r>
      <w:r w:rsidRPr="00683EC9">
        <w:t>98% of cases were resolved within 60 days</w:t>
      </w:r>
      <w:r w:rsidRPr="00B32E9B">
        <w:t xml:space="preserve"> and </w:t>
      </w:r>
      <w:r w:rsidRPr="00683EC9">
        <w:t>over 99% within 90 days</w:t>
      </w:r>
      <w:r w:rsidRPr="00B32E9B">
        <w:t>, demonstrating our commitment to timely and high-quality service delivery.</w:t>
      </w:r>
    </w:p>
    <w:p w14:paraId="21FC31CB" w14:textId="77777777" w:rsidR="007B16C9" w:rsidRPr="00B32E9B" w:rsidRDefault="007B16C9" w:rsidP="007B16C9">
      <w:pPr>
        <w:pStyle w:val="BodyText"/>
      </w:pPr>
      <w:r w:rsidRPr="00B32E9B">
        <w:t>We also supported customers in </w:t>
      </w:r>
      <w:r w:rsidRPr="00683EC9">
        <w:t>embedded networks</w:t>
      </w:r>
      <w:r w:rsidRPr="00B32E9B">
        <w:t xml:space="preserve">, such as retirement villages and apartment complexes, where electricity is supplied through privately owned infrastructure. In </w:t>
      </w:r>
      <w:r w:rsidRPr="00C37A89">
        <w:t>2024–25</w:t>
      </w:r>
      <w:r w:rsidRPr="00B32E9B">
        <w:t>, we closed </w:t>
      </w:r>
      <w:r w:rsidRPr="00683EC9">
        <w:t xml:space="preserve">536 </w:t>
      </w:r>
      <w:r>
        <w:t xml:space="preserve">embedded network </w:t>
      </w:r>
      <w:r w:rsidRPr="00683EC9">
        <w:t>complaints</w:t>
      </w:r>
      <w:r>
        <w:t xml:space="preserve">. </w:t>
      </w:r>
      <w:r w:rsidRPr="00683EC9">
        <w:t>292</w:t>
      </w:r>
      <w:r w:rsidRPr="00B32E9B">
        <w:t> related to authorised retailers and </w:t>
      </w:r>
      <w:r w:rsidRPr="00683EC9">
        <w:t>244</w:t>
      </w:r>
      <w:r w:rsidRPr="00B32E9B">
        <w:t> to exempt sellers</w:t>
      </w:r>
      <w:r>
        <w:t xml:space="preserve"> </w:t>
      </w:r>
      <w:r w:rsidRPr="00B32E9B">
        <w:t>with billing and customer service being the most common issues.</w:t>
      </w:r>
    </w:p>
    <w:p w14:paraId="630EFCDB" w14:textId="21D11FB8" w:rsidR="007B16C9" w:rsidRPr="00B32E9B" w:rsidRDefault="007B16C9" w:rsidP="007B16C9">
      <w:pPr>
        <w:pStyle w:val="BodyText"/>
      </w:pPr>
      <w:r w:rsidRPr="00B32E9B">
        <w:t>Our proactive approach to identifying </w:t>
      </w:r>
      <w:r w:rsidRPr="00683EC9">
        <w:t>systemic issues</w:t>
      </w:r>
      <w:r w:rsidRPr="00B32E9B">
        <w:t>—those affecting multiple customers—continued through close monitoring and collaboration with regulators and industry stakeholders. This year, we identified </w:t>
      </w:r>
      <w:r w:rsidRPr="00683EC9">
        <w:t>37 potential systemic issues</w:t>
      </w:r>
      <w:r w:rsidRPr="00B32E9B">
        <w:t>, a </w:t>
      </w:r>
      <w:r w:rsidRPr="00683EC9">
        <w:t>48% decrease</w:t>
      </w:r>
      <w:r w:rsidRPr="00B32E9B">
        <w:t> from the previous year, resulting in </w:t>
      </w:r>
      <w:r w:rsidRPr="00683EC9">
        <w:t>2</w:t>
      </w:r>
      <w:r w:rsidR="008E67CA">
        <w:t>0</w:t>
      </w:r>
      <w:r w:rsidRPr="00683EC9">
        <w:t xml:space="preserve"> systemic issue notices</w:t>
      </w:r>
      <w:r w:rsidRPr="00B32E9B">
        <w:t> being issued. Addressing these issues helps prevent widespread problems and contributes to improved service delivery across the sector.</w:t>
      </w:r>
    </w:p>
    <w:p w14:paraId="4649F88E" w14:textId="77777777" w:rsidR="000369B7" w:rsidRPr="00B622DA" w:rsidRDefault="000369B7" w:rsidP="000369B7">
      <w:pPr>
        <w:pStyle w:val="Heading3"/>
      </w:pPr>
      <w:bookmarkStart w:id="90" w:name="_Toc207016269"/>
      <w:bookmarkStart w:id="91" w:name="_Toc207016586"/>
      <w:r w:rsidRPr="00B622DA">
        <w:t>Key data</w:t>
      </w:r>
      <w:bookmarkEnd w:id="90"/>
      <w:bookmarkEnd w:id="91"/>
    </w:p>
    <w:p w14:paraId="7677FC43" w14:textId="26D6455C" w:rsidR="00641233" w:rsidRPr="00A64058" w:rsidRDefault="00641233" w:rsidP="00641233">
      <w:pPr>
        <w:pStyle w:val="BodyText"/>
      </w:pPr>
      <w:r w:rsidRPr="00A64058">
        <w:t>Total cases 9,581 (down 14% from 2023</w:t>
      </w:r>
      <w:r w:rsidR="00586F26">
        <w:t>–</w:t>
      </w:r>
      <w:r w:rsidRPr="00A64058">
        <w:t>24):</w:t>
      </w:r>
    </w:p>
    <w:p w14:paraId="7415836F" w14:textId="77777777" w:rsidR="00641233" w:rsidRPr="003D5930" w:rsidRDefault="00641233" w:rsidP="00641233">
      <w:pPr>
        <w:pStyle w:val="ListBullet"/>
        <w:tabs>
          <w:tab w:val="clear" w:pos="360"/>
        </w:tabs>
        <w:ind w:left="720" w:hanging="360"/>
        <w:rPr>
          <w:lang w:val="en-GB"/>
        </w:rPr>
      </w:pPr>
      <w:r w:rsidRPr="003D5930">
        <w:rPr>
          <w:lang w:val="en-GB"/>
        </w:rPr>
        <w:t>Electricity 88%.</w:t>
      </w:r>
    </w:p>
    <w:p w14:paraId="78602525" w14:textId="77777777" w:rsidR="00641233" w:rsidRPr="003D5930" w:rsidRDefault="00641233" w:rsidP="00641233">
      <w:pPr>
        <w:pStyle w:val="ListBullet"/>
        <w:tabs>
          <w:tab w:val="clear" w:pos="360"/>
        </w:tabs>
        <w:ind w:left="720" w:hanging="360"/>
        <w:rPr>
          <w:lang w:val="en-GB"/>
        </w:rPr>
      </w:pPr>
      <w:r w:rsidRPr="003D5930">
        <w:rPr>
          <w:lang w:val="en-GB"/>
        </w:rPr>
        <w:t>Gas 5%.</w:t>
      </w:r>
    </w:p>
    <w:p w14:paraId="1B7DE4F8" w14:textId="77777777" w:rsidR="00641233" w:rsidRPr="003D5930" w:rsidRDefault="00641233" w:rsidP="00641233">
      <w:pPr>
        <w:pStyle w:val="ListBullet"/>
        <w:tabs>
          <w:tab w:val="clear" w:pos="360"/>
        </w:tabs>
        <w:ind w:left="720" w:hanging="360"/>
        <w:rPr>
          <w:lang w:val="en-GB"/>
        </w:rPr>
      </w:pPr>
      <w:r w:rsidRPr="003D5930">
        <w:rPr>
          <w:lang w:val="en-GB"/>
        </w:rPr>
        <w:t>Water 4%.</w:t>
      </w:r>
    </w:p>
    <w:p w14:paraId="47C5C08E" w14:textId="0DC51253" w:rsidR="00641233" w:rsidRPr="00282629" w:rsidRDefault="00641233" w:rsidP="00641233">
      <w:pPr>
        <w:pStyle w:val="BodyText"/>
      </w:pPr>
      <w:r w:rsidRPr="00282629">
        <w:t>Total complaints 7,479 (down 19% from 2023</w:t>
      </w:r>
      <w:r w:rsidR="00586F26">
        <w:t>–</w:t>
      </w:r>
      <w:r w:rsidRPr="00282629">
        <w:t>24).</w:t>
      </w:r>
    </w:p>
    <w:p w14:paraId="0878E5D9" w14:textId="77777777" w:rsidR="00641233" w:rsidRPr="00282629" w:rsidRDefault="00641233" w:rsidP="00641233">
      <w:pPr>
        <w:pStyle w:val="BodyText"/>
      </w:pPr>
      <w:r w:rsidRPr="00282629">
        <w:t>Of the 9,581 cases closed in 2024-25:</w:t>
      </w:r>
    </w:p>
    <w:p w14:paraId="21167CA4" w14:textId="77777777" w:rsidR="00641233" w:rsidRPr="003D5930" w:rsidRDefault="00641233" w:rsidP="00641233">
      <w:pPr>
        <w:pStyle w:val="ListBullet"/>
        <w:tabs>
          <w:tab w:val="clear" w:pos="360"/>
        </w:tabs>
        <w:ind w:left="720" w:hanging="360"/>
        <w:rPr>
          <w:lang w:val="en-GB"/>
        </w:rPr>
      </w:pPr>
      <w:r w:rsidRPr="003D5930">
        <w:rPr>
          <w:lang w:val="en-GB"/>
        </w:rPr>
        <w:t>32% were referred back to an energy or water provider</w:t>
      </w:r>
    </w:p>
    <w:p w14:paraId="76B86C01" w14:textId="77777777" w:rsidR="00641233" w:rsidRPr="003D5930" w:rsidRDefault="00641233" w:rsidP="00641233">
      <w:pPr>
        <w:pStyle w:val="ListBullet"/>
        <w:tabs>
          <w:tab w:val="clear" w:pos="360"/>
        </w:tabs>
        <w:ind w:left="720" w:hanging="360"/>
        <w:rPr>
          <w:lang w:val="en-GB"/>
        </w:rPr>
      </w:pPr>
      <w:r w:rsidRPr="003D5930">
        <w:rPr>
          <w:lang w:val="en-GB"/>
        </w:rPr>
        <w:t>40% were referred to a higher level within the energy or water provider</w:t>
      </w:r>
    </w:p>
    <w:p w14:paraId="1C1446B2" w14:textId="77777777" w:rsidR="00641233" w:rsidRPr="003D5930" w:rsidRDefault="00641233" w:rsidP="00641233">
      <w:pPr>
        <w:pStyle w:val="ListBullet"/>
        <w:tabs>
          <w:tab w:val="clear" w:pos="360"/>
        </w:tabs>
        <w:ind w:left="720" w:hanging="360"/>
        <w:rPr>
          <w:lang w:val="en-GB"/>
        </w:rPr>
      </w:pPr>
      <w:r w:rsidRPr="003D5930">
        <w:rPr>
          <w:lang w:val="en-GB"/>
        </w:rPr>
        <w:t>6% were investigated</w:t>
      </w:r>
    </w:p>
    <w:p w14:paraId="50E8D688" w14:textId="77777777" w:rsidR="00641233" w:rsidRPr="003D5930" w:rsidRDefault="00641233" w:rsidP="00641233">
      <w:pPr>
        <w:pStyle w:val="ListBullet"/>
        <w:tabs>
          <w:tab w:val="clear" w:pos="360"/>
        </w:tabs>
        <w:ind w:left="720" w:hanging="360"/>
        <w:rPr>
          <w:lang w:val="en-GB"/>
        </w:rPr>
      </w:pPr>
      <w:r w:rsidRPr="003D5930">
        <w:rPr>
          <w:lang w:val="en-GB"/>
        </w:rPr>
        <w:t>16% were enquiries that were general in nature</w:t>
      </w:r>
    </w:p>
    <w:p w14:paraId="0F7AFE45" w14:textId="77777777" w:rsidR="00641233" w:rsidRPr="003D5930" w:rsidRDefault="00641233" w:rsidP="00641233">
      <w:pPr>
        <w:pStyle w:val="ListBullet"/>
        <w:tabs>
          <w:tab w:val="clear" w:pos="360"/>
        </w:tabs>
        <w:ind w:left="720" w:hanging="360"/>
        <w:rPr>
          <w:lang w:val="en-GB"/>
        </w:rPr>
      </w:pPr>
      <w:r w:rsidRPr="003D5930">
        <w:rPr>
          <w:lang w:val="en-GB"/>
        </w:rPr>
        <w:t>6% were referred to another organisation.</w:t>
      </w:r>
    </w:p>
    <w:p w14:paraId="7C794EE4" w14:textId="77777777" w:rsidR="00641233" w:rsidRPr="008E761D" w:rsidRDefault="00641233" w:rsidP="00641233">
      <w:pPr>
        <w:pStyle w:val="BodyText"/>
        <w:rPr>
          <w:rStyle w:val="Strong"/>
        </w:rPr>
      </w:pPr>
      <w:r w:rsidRPr="008E761D">
        <w:rPr>
          <w:rStyle w:val="Strong"/>
        </w:rPr>
        <w:lastRenderedPageBreak/>
        <w:t>Top 5 issues</w:t>
      </w:r>
      <w:r>
        <w:rPr>
          <w:rStyle w:val="Strong"/>
        </w:rPr>
        <w:t>:</w:t>
      </w:r>
    </w:p>
    <w:p w14:paraId="54D47903" w14:textId="77777777" w:rsidR="00641233" w:rsidRPr="003D5930" w:rsidRDefault="00641233" w:rsidP="00641233">
      <w:pPr>
        <w:pStyle w:val="ListBullet"/>
        <w:tabs>
          <w:tab w:val="clear" w:pos="360"/>
        </w:tabs>
        <w:ind w:left="720" w:hanging="360"/>
        <w:rPr>
          <w:lang w:val="en-GB"/>
        </w:rPr>
      </w:pPr>
      <w:r w:rsidRPr="003D5930">
        <w:rPr>
          <w:lang w:val="en-GB"/>
        </w:rPr>
        <w:t>Billing 75% (14% decrease in complaint numbers from last year).</w:t>
      </w:r>
    </w:p>
    <w:p w14:paraId="76334F6A" w14:textId="77777777" w:rsidR="00641233" w:rsidRPr="003D5930" w:rsidRDefault="00641233" w:rsidP="00641233">
      <w:pPr>
        <w:pStyle w:val="ListBullet"/>
        <w:tabs>
          <w:tab w:val="clear" w:pos="360"/>
        </w:tabs>
        <w:ind w:left="720" w:hanging="360"/>
        <w:rPr>
          <w:lang w:val="en-GB"/>
        </w:rPr>
      </w:pPr>
      <w:r w:rsidRPr="003D5930">
        <w:rPr>
          <w:lang w:val="en-GB"/>
        </w:rPr>
        <w:t>Customer service 9% (53%</w:t>
      </w:r>
      <w:r w:rsidRPr="003D5930" w:rsidDel="0099179B">
        <w:rPr>
          <w:lang w:val="en-GB"/>
        </w:rPr>
        <w:t xml:space="preserve"> </w:t>
      </w:r>
      <w:r w:rsidRPr="003D5930">
        <w:rPr>
          <w:lang w:val="en-GB"/>
        </w:rPr>
        <w:t>decrease in complaint numbers from last year).</w:t>
      </w:r>
    </w:p>
    <w:p w14:paraId="297A81DB" w14:textId="77777777" w:rsidR="00641233" w:rsidRPr="003D5930" w:rsidRDefault="00641233" w:rsidP="00641233">
      <w:pPr>
        <w:pStyle w:val="ListBullet"/>
        <w:tabs>
          <w:tab w:val="clear" w:pos="360"/>
        </w:tabs>
        <w:ind w:left="720" w:hanging="360"/>
        <w:rPr>
          <w:lang w:val="en-GB"/>
        </w:rPr>
      </w:pPr>
      <w:r w:rsidRPr="003D5930">
        <w:rPr>
          <w:lang w:val="en-GB"/>
        </w:rPr>
        <w:t>Provision 7% (24% increase in complaint numbers from last year).</w:t>
      </w:r>
    </w:p>
    <w:p w14:paraId="5BD47B35" w14:textId="77777777" w:rsidR="00641233" w:rsidRPr="003D5930" w:rsidRDefault="00641233" w:rsidP="00641233">
      <w:pPr>
        <w:pStyle w:val="ListBullet"/>
        <w:tabs>
          <w:tab w:val="clear" w:pos="360"/>
        </w:tabs>
        <w:ind w:left="720" w:hanging="360"/>
        <w:rPr>
          <w:lang w:val="en-GB"/>
        </w:rPr>
      </w:pPr>
      <w:r w:rsidRPr="003D5930">
        <w:rPr>
          <w:lang w:val="en-GB"/>
        </w:rPr>
        <w:t>Credit 4% (23% decrease in complaint numbers from last year).</w:t>
      </w:r>
    </w:p>
    <w:p w14:paraId="0187997E" w14:textId="77777777" w:rsidR="00641233" w:rsidRPr="003D5930" w:rsidRDefault="00641233" w:rsidP="00641233">
      <w:pPr>
        <w:pStyle w:val="ListBullet"/>
        <w:tabs>
          <w:tab w:val="clear" w:pos="360"/>
        </w:tabs>
        <w:ind w:left="720" w:hanging="360"/>
        <w:rPr>
          <w:lang w:val="en-GB"/>
        </w:rPr>
      </w:pPr>
      <w:r w:rsidRPr="003D5930">
        <w:rPr>
          <w:lang w:val="en-GB"/>
        </w:rPr>
        <w:t>Supply 2% (17% decrease in complaint numbers from last year).</w:t>
      </w:r>
    </w:p>
    <w:p w14:paraId="4A182634" w14:textId="77777777" w:rsidR="00641233" w:rsidRPr="00AD040E" w:rsidRDefault="00641233" w:rsidP="00641233">
      <w:pPr>
        <w:pStyle w:val="BodyText"/>
        <w:rPr>
          <w:i/>
          <w:iCs/>
        </w:rPr>
      </w:pPr>
      <w:r w:rsidRPr="00B37BF0">
        <w:rPr>
          <w:i/>
          <w:iCs/>
        </w:rPr>
        <w:t>Based on complaints (refer backs, refer to higher levels and investigations).</w:t>
      </w:r>
    </w:p>
    <w:p w14:paraId="6C7C7E69" w14:textId="77777777" w:rsidR="000369B7" w:rsidRPr="00B622DA" w:rsidRDefault="000369B7" w:rsidP="000369B7">
      <w:pPr>
        <w:pStyle w:val="Heading3"/>
      </w:pPr>
      <w:r w:rsidRPr="00B622DA">
        <w:fldChar w:fldCharType="begin"/>
      </w:r>
      <w:r w:rsidRPr="00B622DA">
        <w:instrText xml:space="preserve"> XE "Dispute resolution" </w:instrText>
      </w:r>
      <w:r w:rsidRPr="00B622DA">
        <w:fldChar w:fldCharType="end"/>
      </w:r>
      <w:bookmarkStart w:id="92" w:name="_Toc207016270"/>
      <w:bookmarkStart w:id="93" w:name="_Toc207016587"/>
      <w:r w:rsidRPr="00B622DA">
        <w:t>In detail</w:t>
      </w:r>
      <w:bookmarkEnd w:id="92"/>
      <w:bookmarkEnd w:id="93"/>
    </w:p>
    <w:p w14:paraId="60F5347B" w14:textId="77777777" w:rsidR="00B05254" w:rsidRDefault="00B05254" w:rsidP="00B05254">
      <w:pPr>
        <w:pStyle w:val="BodyText"/>
      </w:pPr>
      <w:r>
        <w:t>Our service was established to support customers who use less than 160 megawatt hours of electricity or one terajoule of gas annually. In South East Queensland, we also assist residential and small business water customers whose annual consumption is less than 100 kilolitres.</w:t>
      </w:r>
    </w:p>
    <w:p w14:paraId="39EB2DA6" w14:textId="77777777" w:rsidR="00B05254" w:rsidRDefault="00B05254" w:rsidP="00B05254">
      <w:pPr>
        <w:pStyle w:val="BodyText"/>
      </w:pPr>
      <w:r>
        <w:t>We investigate unresolved disputes across a wide range of issues, including:</w:t>
      </w:r>
    </w:p>
    <w:p w14:paraId="0E43006A" w14:textId="77777777" w:rsidR="00B05254" w:rsidRPr="003D5930" w:rsidRDefault="00B05254" w:rsidP="00B05254">
      <w:pPr>
        <w:pStyle w:val="ListBullet"/>
        <w:tabs>
          <w:tab w:val="clear" w:pos="360"/>
        </w:tabs>
        <w:ind w:left="720" w:hanging="360"/>
        <w:rPr>
          <w:lang w:val="en-GB"/>
        </w:rPr>
      </w:pPr>
      <w:r w:rsidRPr="003D5930">
        <w:rPr>
          <w:lang w:val="en-GB"/>
        </w:rPr>
        <w:t>account errors and billing disputes</w:t>
      </w:r>
    </w:p>
    <w:p w14:paraId="3B73A472" w14:textId="77777777" w:rsidR="00B05254" w:rsidRPr="003D5930" w:rsidRDefault="00B05254" w:rsidP="00B05254">
      <w:pPr>
        <w:pStyle w:val="ListBullet"/>
        <w:tabs>
          <w:tab w:val="clear" w:pos="360"/>
        </w:tabs>
        <w:ind w:left="720" w:hanging="360"/>
        <w:rPr>
          <w:lang w:val="en-GB"/>
        </w:rPr>
      </w:pPr>
      <w:r w:rsidRPr="003D5930">
        <w:rPr>
          <w:lang w:val="en-GB"/>
        </w:rPr>
        <w:t>connection and supply issues</w:t>
      </w:r>
    </w:p>
    <w:p w14:paraId="5E787D42" w14:textId="77777777" w:rsidR="00B05254" w:rsidRPr="003D5930" w:rsidRDefault="00B05254" w:rsidP="00B05254">
      <w:pPr>
        <w:pStyle w:val="ListBullet"/>
        <w:tabs>
          <w:tab w:val="clear" w:pos="360"/>
        </w:tabs>
        <w:ind w:left="720" w:hanging="360"/>
        <w:rPr>
          <w:lang w:val="en-GB"/>
        </w:rPr>
      </w:pPr>
      <w:r w:rsidRPr="003D5930">
        <w:rPr>
          <w:lang w:val="en-GB"/>
        </w:rPr>
        <w:t>customer service concerns</w:t>
      </w:r>
    </w:p>
    <w:p w14:paraId="4F6A30A1" w14:textId="77777777" w:rsidR="00B05254" w:rsidRPr="003D5930" w:rsidRDefault="00B05254" w:rsidP="00B05254">
      <w:pPr>
        <w:pStyle w:val="ListBullet"/>
        <w:tabs>
          <w:tab w:val="clear" w:pos="360"/>
        </w:tabs>
        <w:ind w:left="720" w:hanging="360"/>
        <w:rPr>
          <w:lang w:val="en-GB"/>
        </w:rPr>
      </w:pPr>
      <w:r w:rsidRPr="003D5930">
        <w:rPr>
          <w:lang w:val="en-GB"/>
        </w:rPr>
        <w:t>damages and loss</w:t>
      </w:r>
    </w:p>
    <w:p w14:paraId="37D880A8" w14:textId="77777777" w:rsidR="00B05254" w:rsidRPr="003D5930" w:rsidRDefault="00B05254" w:rsidP="00B05254">
      <w:pPr>
        <w:pStyle w:val="ListBullet"/>
        <w:tabs>
          <w:tab w:val="clear" w:pos="360"/>
        </w:tabs>
        <w:ind w:left="720" w:hanging="360"/>
        <w:rPr>
          <w:lang w:val="en-GB"/>
        </w:rPr>
      </w:pPr>
      <w:r w:rsidRPr="003D5930">
        <w:rPr>
          <w:lang w:val="en-GB"/>
        </w:rPr>
        <w:t>disconnections and restrictions</w:t>
      </w:r>
    </w:p>
    <w:p w14:paraId="07CC83A7" w14:textId="77777777" w:rsidR="00B05254" w:rsidRPr="003D5930" w:rsidRDefault="00B05254" w:rsidP="00B05254">
      <w:pPr>
        <w:pStyle w:val="ListBullet"/>
        <w:tabs>
          <w:tab w:val="clear" w:pos="360"/>
        </w:tabs>
        <w:ind w:left="720" w:hanging="360"/>
        <w:rPr>
          <w:lang w:val="en-GB"/>
        </w:rPr>
      </w:pPr>
      <w:r w:rsidRPr="003D5930">
        <w:rPr>
          <w:lang w:val="en-GB"/>
        </w:rPr>
        <w:t>equipment faults</w:t>
      </w:r>
    </w:p>
    <w:p w14:paraId="4BE3503F" w14:textId="77777777" w:rsidR="00B05254" w:rsidRPr="003D5930" w:rsidRDefault="00B05254" w:rsidP="00B05254">
      <w:pPr>
        <w:pStyle w:val="ListBullet"/>
        <w:tabs>
          <w:tab w:val="clear" w:pos="360"/>
        </w:tabs>
        <w:ind w:left="720" w:hanging="360"/>
        <w:rPr>
          <w:lang w:val="en-GB"/>
        </w:rPr>
      </w:pPr>
      <w:r w:rsidRPr="003D5930">
        <w:rPr>
          <w:lang w:val="en-GB"/>
        </w:rPr>
        <w:t>extensions to supply</w:t>
      </w:r>
    </w:p>
    <w:p w14:paraId="6A8A4BAA" w14:textId="77777777" w:rsidR="00B05254" w:rsidRPr="003D5930" w:rsidRDefault="00B05254" w:rsidP="00B05254">
      <w:pPr>
        <w:pStyle w:val="ListBullet"/>
        <w:tabs>
          <w:tab w:val="clear" w:pos="360"/>
        </w:tabs>
        <w:ind w:left="720" w:hanging="360"/>
        <w:rPr>
          <w:lang w:val="en-GB"/>
        </w:rPr>
      </w:pPr>
      <w:r w:rsidRPr="003D5930">
        <w:rPr>
          <w:lang w:val="en-GB"/>
        </w:rPr>
        <w:t>guaranteed service levels</w:t>
      </w:r>
    </w:p>
    <w:p w14:paraId="56859D3C" w14:textId="77777777" w:rsidR="00B05254" w:rsidRPr="003D5930" w:rsidRDefault="00B05254" w:rsidP="00B05254">
      <w:pPr>
        <w:pStyle w:val="ListBullet"/>
        <w:tabs>
          <w:tab w:val="clear" w:pos="360"/>
        </w:tabs>
        <w:ind w:left="720" w:hanging="360"/>
        <w:rPr>
          <w:lang w:val="en-GB"/>
        </w:rPr>
      </w:pPr>
      <w:r w:rsidRPr="003D5930">
        <w:rPr>
          <w:lang w:val="en-GB"/>
        </w:rPr>
        <w:t>marketing and contract disputes</w:t>
      </w:r>
    </w:p>
    <w:p w14:paraId="5EEDF6E3" w14:textId="77777777" w:rsidR="00B05254" w:rsidRPr="003D5930" w:rsidRDefault="00B05254" w:rsidP="00B05254">
      <w:pPr>
        <w:pStyle w:val="ListBullet"/>
        <w:tabs>
          <w:tab w:val="clear" w:pos="360"/>
        </w:tabs>
        <w:ind w:left="720" w:hanging="360"/>
        <w:rPr>
          <w:lang w:val="en-GB"/>
        </w:rPr>
      </w:pPr>
      <w:r w:rsidRPr="003D5930">
        <w:rPr>
          <w:lang w:val="en-GB"/>
        </w:rPr>
        <w:t>payment difficulties</w:t>
      </w:r>
    </w:p>
    <w:p w14:paraId="6A25587A" w14:textId="77777777" w:rsidR="00B05254" w:rsidRPr="003D5930" w:rsidRDefault="00B05254" w:rsidP="00B05254">
      <w:pPr>
        <w:pStyle w:val="ListBullet"/>
        <w:tabs>
          <w:tab w:val="clear" w:pos="360"/>
        </w:tabs>
        <w:ind w:left="720" w:hanging="360"/>
        <w:rPr>
          <w:lang w:val="en-GB"/>
        </w:rPr>
      </w:pPr>
      <w:r w:rsidRPr="003D5930">
        <w:rPr>
          <w:lang w:val="en-GB"/>
        </w:rPr>
        <w:t>supply quality and reliability</w:t>
      </w:r>
    </w:p>
    <w:p w14:paraId="35C01D62" w14:textId="77777777" w:rsidR="00B05254" w:rsidRPr="003D5930" w:rsidRDefault="00B05254" w:rsidP="00B05254">
      <w:pPr>
        <w:pStyle w:val="ListBullet"/>
        <w:tabs>
          <w:tab w:val="clear" w:pos="360"/>
        </w:tabs>
        <w:ind w:left="720" w:hanging="360"/>
        <w:rPr>
          <w:lang w:val="en-GB"/>
        </w:rPr>
      </w:pPr>
      <w:r w:rsidRPr="003D5930">
        <w:rPr>
          <w:lang w:val="en-GB"/>
        </w:rPr>
        <w:t>vegetation management</w:t>
      </w:r>
    </w:p>
    <w:p w14:paraId="26340302" w14:textId="77777777" w:rsidR="00B05254" w:rsidRPr="003D5930" w:rsidRDefault="00B05254" w:rsidP="00B05254">
      <w:pPr>
        <w:pStyle w:val="ListBullet"/>
        <w:tabs>
          <w:tab w:val="clear" w:pos="360"/>
        </w:tabs>
        <w:ind w:left="720" w:hanging="360"/>
        <w:rPr>
          <w:lang w:val="en-GB"/>
        </w:rPr>
      </w:pPr>
      <w:r w:rsidRPr="003D5930">
        <w:rPr>
          <w:lang w:val="en-GB"/>
        </w:rPr>
        <w:t>(for water customers) burst pipes, leaks, blockages, and spills.</w:t>
      </w:r>
    </w:p>
    <w:p w14:paraId="3464255D" w14:textId="70B2CBE6" w:rsidR="00B05254" w:rsidRDefault="00B05254" w:rsidP="00B05254">
      <w:pPr>
        <w:pStyle w:val="BodyText"/>
      </w:pPr>
      <w:r>
        <w:t>As a free, fair and independent dispute resolution service, our approach is grounded in the principles of external dispute resolution. We work to establish the facts and clarify the issues, helping both customers and providers better understand the nature of the complaint and each other’s perspectives.</w:t>
      </w:r>
    </w:p>
    <w:p w14:paraId="00FA3F20" w14:textId="77777777" w:rsidR="00B05254" w:rsidRPr="00664271" w:rsidRDefault="00B05254" w:rsidP="00B05254">
      <w:pPr>
        <w:pStyle w:val="BodyText"/>
      </w:pPr>
      <w:r>
        <w:t>Resolutions may be achieved through mutual agreement or conciliation, guided by what we determine to be a fair and reasonable outcome.</w:t>
      </w:r>
    </w:p>
    <w:bookmarkStart w:id="94" w:name="_Case_types"/>
    <w:bookmarkEnd w:id="94"/>
    <w:p w14:paraId="4DCBD294" w14:textId="77777777" w:rsidR="000369B7" w:rsidRPr="00B622DA" w:rsidRDefault="000369B7" w:rsidP="000369B7">
      <w:pPr>
        <w:pStyle w:val="Heading4"/>
      </w:pPr>
      <w:r w:rsidRPr="00B622DA">
        <w:fldChar w:fldCharType="begin"/>
      </w:r>
      <w:r w:rsidRPr="00B622DA">
        <w:instrText xml:space="preserve"> XE "Case types" </w:instrText>
      </w:r>
      <w:r w:rsidRPr="00B622DA">
        <w:fldChar w:fldCharType="end"/>
      </w:r>
      <w:r w:rsidRPr="00B622DA">
        <w:t>Case types</w:t>
      </w:r>
    </w:p>
    <w:p w14:paraId="2489ADF4" w14:textId="77777777" w:rsidR="00932D87" w:rsidRDefault="00932D87" w:rsidP="00932D87">
      <w:pPr>
        <w:pStyle w:val="BodyText"/>
      </w:pPr>
      <w:r>
        <w:t xml:space="preserve">When customers contact EWOQ, we assess their issue and guide them through the most appropriate resolution pathway. </w:t>
      </w:r>
    </w:p>
    <w:p w14:paraId="50E32A9A" w14:textId="77777777" w:rsidR="00932D87" w:rsidRPr="003D5930" w:rsidRDefault="00932D87" w:rsidP="00932D87">
      <w:pPr>
        <w:pStyle w:val="ListBullet"/>
        <w:tabs>
          <w:tab w:val="clear" w:pos="360"/>
        </w:tabs>
        <w:ind w:left="720" w:hanging="360"/>
        <w:rPr>
          <w:lang w:val="en-GB"/>
        </w:rPr>
      </w:pPr>
      <w:r w:rsidRPr="003D5930">
        <w:rPr>
          <w:lang w:val="en-GB"/>
        </w:rPr>
        <w:lastRenderedPageBreak/>
        <w:t>Enquiry: Listening to the customer’s concern and providing advice or referral.</w:t>
      </w:r>
    </w:p>
    <w:p w14:paraId="35E6424B" w14:textId="77777777" w:rsidR="00932D87" w:rsidRPr="003D5930" w:rsidRDefault="00932D87" w:rsidP="00932D87">
      <w:pPr>
        <w:pStyle w:val="ListBullet"/>
        <w:tabs>
          <w:tab w:val="clear" w:pos="360"/>
        </w:tabs>
        <w:ind w:left="720" w:hanging="360"/>
        <w:rPr>
          <w:lang w:val="en-GB"/>
        </w:rPr>
      </w:pPr>
      <w:r w:rsidRPr="003D5930">
        <w:rPr>
          <w:lang w:val="en-GB"/>
        </w:rPr>
        <w:t>Referral to another organisation: When the issue falls outside our jurisdiction.</w:t>
      </w:r>
    </w:p>
    <w:p w14:paraId="5D8A03BF" w14:textId="77777777" w:rsidR="00932D87" w:rsidRPr="003D5930" w:rsidRDefault="00932D87" w:rsidP="00932D87">
      <w:pPr>
        <w:pStyle w:val="ListBullet"/>
        <w:tabs>
          <w:tab w:val="clear" w:pos="360"/>
        </w:tabs>
        <w:ind w:left="720" w:hanging="360"/>
        <w:rPr>
          <w:lang w:val="en-GB"/>
        </w:rPr>
      </w:pPr>
      <w:r w:rsidRPr="003D5930">
        <w:rPr>
          <w:lang w:val="en-GB"/>
        </w:rPr>
        <w:t>Refer back: Directing the customer to first engage with their provider.</w:t>
      </w:r>
    </w:p>
    <w:p w14:paraId="12BEA1B0" w14:textId="77777777" w:rsidR="00932D87" w:rsidRPr="003D5930" w:rsidRDefault="00932D87" w:rsidP="00932D87">
      <w:pPr>
        <w:pStyle w:val="ListBullet"/>
        <w:tabs>
          <w:tab w:val="clear" w:pos="360"/>
        </w:tabs>
        <w:ind w:left="720" w:hanging="360"/>
        <w:rPr>
          <w:lang w:val="en-GB"/>
        </w:rPr>
      </w:pPr>
      <w:r w:rsidRPr="003D5930">
        <w:rPr>
          <w:lang w:val="en-GB"/>
        </w:rPr>
        <w:t>Refer to higher level (RHL): Escalating the complaint within the provider’s organisation.</w:t>
      </w:r>
    </w:p>
    <w:p w14:paraId="364D949C" w14:textId="77777777" w:rsidR="00932D87" w:rsidRPr="003D5930" w:rsidRDefault="00932D87" w:rsidP="00932D87">
      <w:pPr>
        <w:pStyle w:val="ListBullet"/>
        <w:tabs>
          <w:tab w:val="clear" w:pos="360"/>
        </w:tabs>
        <w:ind w:left="720" w:hanging="360"/>
        <w:rPr>
          <w:lang w:val="en-GB"/>
        </w:rPr>
      </w:pPr>
      <w:r w:rsidRPr="003D5930">
        <w:rPr>
          <w:lang w:val="en-GB"/>
        </w:rPr>
        <w:t>Investigation: Conducting a formal review of the unresolved issue.</w:t>
      </w:r>
    </w:p>
    <w:p w14:paraId="1005D2E6" w14:textId="77777777" w:rsidR="001A0F21" w:rsidRDefault="001A0F21" w:rsidP="001A0F21">
      <w:pPr>
        <w:pStyle w:val="BodyText"/>
      </w:pPr>
      <w:r>
        <w:t>Each contact is recorded as a case, while complaints—which include refer back, refer to higher level (RHL), and investigation—are billed to scheme participants.</w:t>
      </w:r>
    </w:p>
    <w:p w14:paraId="24D8F90D" w14:textId="2CBB5928" w:rsidR="00035318" w:rsidRPr="00B622DA" w:rsidRDefault="00035318" w:rsidP="000369B7">
      <w:pPr>
        <w:pStyle w:val="Heading5"/>
      </w:pPr>
      <w:r w:rsidRPr="00B622DA">
        <w:t>Enquiry</w:t>
      </w:r>
    </w:p>
    <w:p w14:paraId="7CE27244" w14:textId="77777777" w:rsidR="007B7F4C" w:rsidRPr="001C47F8" w:rsidRDefault="007B7F4C" w:rsidP="007B7F4C">
      <w:pPr>
        <w:pStyle w:val="BodyText"/>
      </w:pPr>
      <w:r w:rsidRPr="001C47F8">
        <w:rPr>
          <w:rStyle w:val="Strong"/>
        </w:rPr>
        <w:t>1,531</w:t>
      </w:r>
      <w:r w:rsidRPr="001C47F8">
        <w:t xml:space="preserve"> = 16% of cases closed.</w:t>
      </w:r>
    </w:p>
    <w:p w14:paraId="16469FEE" w14:textId="06126DDB" w:rsidR="007B7F4C" w:rsidRDefault="007B7F4C" w:rsidP="007B7F4C">
      <w:pPr>
        <w:pStyle w:val="BodyText"/>
      </w:pPr>
      <w:r>
        <w:t>Customers often seek general advice about energy or water supply. Enquiries increased by 28%, reflecting growing interest in rebates, concessions and smart meter rollout information.</w:t>
      </w:r>
    </w:p>
    <w:p w14:paraId="52E52D71" w14:textId="77777777" w:rsidR="00035318" w:rsidRPr="00B622DA" w:rsidRDefault="00035318" w:rsidP="000369B7">
      <w:pPr>
        <w:pStyle w:val="Heading5"/>
      </w:pPr>
      <w:r w:rsidRPr="00B622DA">
        <w:t>Refer back</w:t>
      </w:r>
    </w:p>
    <w:p w14:paraId="25D5A9F5" w14:textId="77777777" w:rsidR="000E4B08" w:rsidRPr="002C501F" w:rsidRDefault="000E4B08" w:rsidP="000E4B08">
      <w:pPr>
        <w:pStyle w:val="BodyText"/>
      </w:pPr>
      <w:r w:rsidRPr="002C501F">
        <w:rPr>
          <w:rStyle w:val="Strong"/>
        </w:rPr>
        <w:t>3,088</w:t>
      </w:r>
      <w:r w:rsidRPr="002C501F">
        <w:t xml:space="preserve"> = 32% of cases closed.</w:t>
      </w:r>
    </w:p>
    <w:p w14:paraId="10E5D76D" w14:textId="77777777" w:rsidR="000E4B08" w:rsidRDefault="000E4B08" w:rsidP="000E4B08">
      <w:pPr>
        <w:pStyle w:val="BodyText"/>
      </w:pPr>
      <w:r w:rsidRPr="002C501F">
        <w:t>Before we can help, customers need to give their provider a chance to fix the problem. If a customer contacts us and they haven’t contacted their provider to discuss the issue, we note the case as a refer back.</w:t>
      </w:r>
    </w:p>
    <w:p w14:paraId="5C8625A5" w14:textId="1EBA0F09" w:rsidR="000E4B08" w:rsidRDefault="000E4B08" w:rsidP="000E4B08">
      <w:pPr>
        <w:pStyle w:val="BodyText"/>
      </w:pPr>
      <w:r>
        <w:t>Refer backs decreased by 28%.</w:t>
      </w:r>
    </w:p>
    <w:p w14:paraId="100BDABC" w14:textId="77777777" w:rsidR="00141A88" w:rsidRPr="00B622DA" w:rsidRDefault="00141A88" w:rsidP="00141A88">
      <w:pPr>
        <w:pStyle w:val="Heading5"/>
      </w:pPr>
      <w:r w:rsidRPr="00B622DA">
        <w:t>Refer to higher level (RHL)</w:t>
      </w:r>
    </w:p>
    <w:p w14:paraId="463DB87A" w14:textId="77777777" w:rsidR="007C231A" w:rsidRPr="007A7825" w:rsidRDefault="007C231A" w:rsidP="007C231A">
      <w:pPr>
        <w:pStyle w:val="BodyText"/>
      </w:pPr>
      <w:r w:rsidRPr="00B72B9D">
        <w:rPr>
          <w:rStyle w:val="Strong"/>
        </w:rPr>
        <w:t>3,822</w:t>
      </w:r>
      <w:r w:rsidRPr="00B72B9D">
        <w:rPr>
          <w:rFonts w:cs="Arial"/>
          <w:color w:val="000000"/>
          <w:szCs w:val="20"/>
        </w:rPr>
        <w:t xml:space="preserve"> = </w:t>
      </w:r>
      <w:r w:rsidRPr="007A7825">
        <w:t>40% of cases closed</w:t>
      </w:r>
    </w:p>
    <w:p w14:paraId="48DB0121" w14:textId="7CF1355F" w:rsidR="007C231A" w:rsidRDefault="007C231A" w:rsidP="007C231A">
      <w:pPr>
        <w:pStyle w:val="BodyText"/>
      </w:pPr>
      <w:r>
        <w:t xml:space="preserve">These cases are escalated within the </w:t>
      </w:r>
      <w:r w:rsidRPr="003C4C89">
        <w:t xml:space="preserve">provider’s organisation. </w:t>
      </w:r>
      <w:r w:rsidR="00AE6423" w:rsidRPr="003C4C89">
        <w:t xml:space="preserve">We prepare a formal notice summarising the issue, requiring the provider to contact the customer within 5 business days to try and resolve the issue. </w:t>
      </w:r>
      <w:r w:rsidRPr="003C4C89">
        <w:t>If unresolved, the case</w:t>
      </w:r>
      <w:r>
        <w:t xml:space="preserve"> may proceed to investigation.</w:t>
      </w:r>
    </w:p>
    <w:p w14:paraId="6D61C512" w14:textId="3C461B9D" w:rsidR="00035318" w:rsidRPr="00B622DA" w:rsidRDefault="006F2115" w:rsidP="000369B7">
      <w:pPr>
        <w:pStyle w:val="Heading5"/>
      </w:pPr>
      <w:r w:rsidRPr="00B622DA">
        <w:fldChar w:fldCharType="begin"/>
      </w:r>
      <w:r w:rsidRPr="00B622DA">
        <w:instrText xml:space="preserve"> XE "Referral to other organisations" </w:instrText>
      </w:r>
      <w:r w:rsidRPr="00B622DA">
        <w:fldChar w:fldCharType="end"/>
      </w:r>
      <w:r w:rsidR="00035318" w:rsidRPr="00B622DA">
        <w:t>Referral to other organisations</w:t>
      </w:r>
    </w:p>
    <w:p w14:paraId="244E295F" w14:textId="77777777" w:rsidR="006508BC" w:rsidRPr="00F76593" w:rsidRDefault="006508BC" w:rsidP="006508BC">
      <w:pPr>
        <w:pStyle w:val="BodyText"/>
      </w:pPr>
      <w:r w:rsidRPr="00F76593">
        <w:rPr>
          <w:rStyle w:val="Strong"/>
        </w:rPr>
        <w:t>571</w:t>
      </w:r>
      <w:r w:rsidRPr="00F76593">
        <w:rPr>
          <w:rFonts w:cs="Arial"/>
          <w:color w:val="000000"/>
          <w:szCs w:val="20"/>
        </w:rPr>
        <w:t xml:space="preserve"> = </w:t>
      </w:r>
      <w:r w:rsidRPr="00F76593">
        <w:t>6% of cases closed.</w:t>
      </w:r>
    </w:p>
    <w:p w14:paraId="6595F521" w14:textId="1F9A7212" w:rsidR="006508BC" w:rsidRDefault="006508BC" w:rsidP="006508BC">
      <w:pPr>
        <w:pStyle w:val="BodyText"/>
      </w:pPr>
      <w:r>
        <w:t>Referrals decreased by 17%. Most were directed to the Office of Fair Trading (80%), covering issues such as bulk hot water, bottled gas and solar installations. Queensland Ombudsman referrals accounted for 8%.</w:t>
      </w:r>
    </w:p>
    <w:p w14:paraId="44E9E81A" w14:textId="77777777" w:rsidR="006508BC" w:rsidRDefault="006508BC" w:rsidP="006508BC">
      <w:pPr>
        <w:pStyle w:val="BodyText"/>
      </w:pPr>
      <w:r>
        <w:t>This structured approach ensures customers receive timely, appropriate support while maintaining the integrity and efficiency of our dispute resolution process.</w:t>
      </w:r>
    </w:p>
    <w:p w14:paraId="5C7A039D" w14:textId="77777777" w:rsidR="006508BC" w:rsidRPr="00DC3DBF" w:rsidRDefault="006508BC" w:rsidP="006508BC">
      <w:pPr>
        <w:pStyle w:val="BodyText"/>
      </w:pPr>
      <w:r w:rsidRPr="00DC3DBF">
        <w:t>For disputes outside our jurisdiction, we have Memoranda of Understanding (MoU) with the following organisations to ensure timely exchange of information and referral of cases, where relevant:</w:t>
      </w:r>
    </w:p>
    <w:p w14:paraId="4FE97387" w14:textId="77777777" w:rsidR="006508BC" w:rsidRPr="003D5930" w:rsidRDefault="006508BC" w:rsidP="006508BC">
      <w:pPr>
        <w:pStyle w:val="ListBullet"/>
        <w:tabs>
          <w:tab w:val="clear" w:pos="360"/>
        </w:tabs>
        <w:ind w:left="720" w:hanging="360"/>
        <w:rPr>
          <w:lang w:val="en-GB"/>
        </w:rPr>
      </w:pPr>
      <w:r w:rsidRPr="003D5930">
        <w:rPr>
          <w:lang w:val="en-GB"/>
        </w:rPr>
        <w:t>Australian Competition and Consumer Commission</w:t>
      </w:r>
    </w:p>
    <w:p w14:paraId="4A01E58C" w14:textId="77777777" w:rsidR="006508BC" w:rsidRPr="003D5930" w:rsidRDefault="006508BC" w:rsidP="006508BC">
      <w:pPr>
        <w:pStyle w:val="ListBullet"/>
        <w:tabs>
          <w:tab w:val="clear" w:pos="360"/>
        </w:tabs>
        <w:ind w:left="720" w:hanging="360"/>
        <w:rPr>
          <w:lang w:val="en-GB"/>
        </w:rPr>
      </w:pPr>
      <w:r w:rsidRPr="003D5930">
        <w:rPr>
          <w:lang w:val="en-GB"/>
        </w:rPr>
        <w:t>Australian Energy Regulator</w:t>
      </w:r>
    </w:p>
    <w:p w14:paraId="45D00E17" w14:textId="77777777" w:rsidR="006508BC" w:rsidRPr="003D5930" w:rsidRDefault="006508BC" w:rsidP="006508BC">
      <w:pPr>
        <w:pStyle w:val="ListBullet"/>
        <w:tabs>
          <w:tab w:val="clear" w:pos="360"/>
        </w:tabs>
        <w:ind w:left="720" w:hanging="360"/>
        <w:rPr>
          <w:lang w:val="en-GB"/>
        </w:rPr>
      </w:pPr>
      <w:r w:rsidRPr="003D5930" w:rsidDel="00954123">
        <w:rPr>
          <w:rFonts w:eastAsia="Calibri"/>
          <w:lang w:val="en-GB"/>
        </w:rPr>
        <w:t xml:space="preserve">Department of </w:t>
      </w:r>
      <w:r w:rsidRPr="003D5930">
        <w:rPr>
          <w:rFonts w:eastAsia="Calibri"/>
          <w:lang w:val="en-GB"/>
        </w:rPr>
        <w:t>Treasury – Energy Division</w:t>
      </w:r>
    </w:p>
    <w:p w14:paraId="59B96737" w14:textId="77777777" w:rsidR="006508BC" w:rsidRPr="003D5930" w:rsidRDefault="006508BC" w:rsidP="006508BC">
      <w:pPr>
        <w:pStyle w:val="ListBullet"/>
        <w:tabs>
          <w:tab w:val="clear" w:pos="360"/>
        </w:tabs>
        <w:ind w:left="720" w:hanging="360"/>
        <w:rPr>
          <w:lang w:val="en-GB"/>
        </w:rPr>
      </w:pPr>
      <w:r w:rsidRPr="003D5930">
        <w:rPr>
          <w:rFonts w:eastAsia="Calibri"/>
          <w:lang w:val="en-GB"/>
        </w:rPr>
        <w:t>Department of Local Government, Water &amp; Volunteers</w:t>
      </w:r>
    </w:p>
    <w:p w14:paraId="38B9812C" w14:textId="77777777" w:rsidR="006508BC" w:rsidRPr="003D5930" w:rsidRDefault="006508BC" w:rsidP="006508BC">
      <w:pPr>
        <w:pStyle w:val="ListBullet"/>
        <w:tabs>
          <w:tab w:val="clear" w:pos="360"/>
        </w:tabs>
        <w:ind w:left="720" w:hanging="360"/>
        <w:rPr>
          <w:lang w:val="en-GB"/>
        </w:rPr>
      </w:pPr>
      <w:r w:rsidRPr="003D5930">
        <w:rPr>
          <w:lang w:val="en-GB"/>
        </w:rPr>
        <w:t>Office of Fair Trading</w:t>
      </w:r>
    </w:p>
    <w:p w14:paraId="3F9D46CE" w14:textId="77777777" w:rsidR="006508BC" w:rsidRPr="003D5930" w:rsidRDefault="006508BC" w:rsidP="006508BC">
      <w:pPr>
        <w:pStyle w:val="ListBullet"/>
        <w:tabs>
          <w:tab w:val="clear" w:pos="360"/>
        </w:tabs>
        <w:ind w:left="720" w:hanging="360"/>
        <w:rPr>
          <w:lang w:val="en-GB"/>
        </w:rPr>
      </w:pPr>
      <w:r w:rsidRPr="003D5930">
        <w:rPr>
          <w:lang w:val="en-GB"/>
        </w:rPr>
        <w:lastRenderedPageBreak/>
        <w:t>Queensland Competition Authority</w:t>
      </w:r>
    </w:p>
    <w:p w14:paraId="0FB2342A" w14:textId="77777777" w:rsidR="006508BC" w:rsidRPr="003D5930" w:rsidRDefault="006508BC" w:rsidP="006508BC">
      <w:pPr>
        <w:pStyle w:val="ListBullet"/>
        <w:tabs>
          <w:tab w:val="clear" w:pos="360"/>
        </w:tabs>
        <w:ind w:left="720" w:hanging="360"/>
        <w:rPr>
          <w:lang w:val="en-GB"/>
        </w:rPr>
      </w:pPr>
      <w:r w:rsidRPr="003D5930">
        <w:rPr>
          <w:lang w:val="en-GB"/>
        </w:rPr>
        <w:t>Queensland Ombudsman.</w:t>
      </w:r>
    </w:p>
    <w:p w14:paraId="4287F53E" w14:textId="77777777" w:rsidR="006508BC" w:rsidRPr="00DC3DBF" w:rsidRDefault="006508BC" w:rsidP="006508BC">
      <w:pPr>
        <w:pStyle w:val="BodyText"/>
      </w:pPr>
      <w:r w:rsidRPr="00DC3DBF">
        <w:t>Issues we refer to these organisations include:</w:t>
      </w:r>
    </w:p>
    <w:p w14:paraId="74D81806" w14:textId="77777777" w:rsidR="006508BC" w:rsidRPr="003D5930" w:rsidRDefault="006508BC" w:rsidP="006508BC">
      <w:pPr>
        <w:pStyle w:val="ListBullet"/>
        <w:tabs>
          <w:tab w:val="clear" w:pos="360"/>
        </w:tabs>
        <w:ind w:left="720" w:hanging="360"/>
        <w:rPr>
          <w:lang w:val="en-GB"/>
        </w:rPr>
      </w:pPr>
      <w:r w:rsidRPr="003D5930">
        <w:rPr>
          <w:lang w:val="en-GB"/>
        </w:rPr>
        <w:t>the fixing of prices or tariffs</w:t>
      </w:r>
    </w:p>
    <w:p w14:paraId="211E897B" w14:textId="77777777" w:rsidR="006508BC" w:rsidRPr="003D5930" w:rsidRDefault="006508BC" w:rsidP="006508BC">
      <w:pPr>
        <w:pStyle w:val="ListBullet"/>
        <w:tabs>
          <w:tab w:val="clear" w:pos="360"/>
        </w:tabs>
        <w:ind w:left="720" w:hanging="360"/>
        <w:rPr>
          <w:lang w:val="en-GB"/>
        </w:rPr>
      </w:pPr>
      <w:r w:rsidRPr="003D5930">
        <w:rPr>
          <w:lang w:val="en-GB"/>
        </w:rPr>
        <w:t>a customer contribution to the cost of capital works</w:t>
      </w:r>
    </w:p>
    <w:p w14:paraId="2B8CEB5B" w14:textId="77777777" w:rsidR="006508BC" w:rsidRPr="003D5930" w:rsidRDefault="006508BC" w:rsidP="006508BC">
      <w:pPr>
        <w:pStyle w:val="ListBullet"/>
        <w:tabs>
          <w:tab w:val="clear" w:pos="360"/>
        </w:tabs>
        <w:ind w:left="720" w:hanging="360"/>
        <w:rPr>
          <w:lang w:val="en-GB"/>
        </w:rPr>
      </w:pPr>
      <w:r w:rsidRPr="003D5930">
        <w:rPr>
          <w:lang w:val="en-GB"/>
        </w:rPr>
        <w:t>products such as air conditioners, hot water systems, solar panels and home electrician services offered by electricity retailers</w:t>
      </w:r>
    </w:p>
    <w:p w14:paraId="582DDA53" w14:textId="77777777" w:rsidR="006508BC" w:rsidRPr="003D5930" w:rsidRDefault="006508BC" w:rsidP="006508BC">
      <w:pPr>
        <w:pStyle w:val="ListBullet"/>
        <w:tabs>
          <w:tab w:val="clear" w:pos="360"/>
        </w:tabs>
        <w:ind w:left="720" w:hanging="360"/>
        <w:rPr>
          <w:lang w:val="en-GB"/>
        </w:rPr>
      </w:pPr>
      <w:r w:rsidRPr="003D5930">
        <w:rPr>
          <w:lang w:val="en-GB"/>
        </w:rPr>
        <w:t>on-selling of water and gas to tenants in caravan parks, retirement villages and other multi-tenanted dwellings (embedded networks)</w:t>
      </w:r>
    </w:p>
    <w:p w14:paraId="721D7AF1" w14:textId="77777777" w:rsidR="006508BC" w:rsidRPr="003D5930" w:rsidRDefault="006508BC" w:rsidP="006508BC">
      <w:pPr>
        <w:pStyle w:val="ListBullet"/>
        <w:tabs>
          <w:tab w:val="clear" w:pos="360"/>
        </w:tabs>
        <w:ind w:left="720" w:hanging="360"/>
        <w:rPr>
          <w:lang w:val="en-GB"/>
        </w:rPr>
      </w:pPr>
      <w:r w:rsidRPr="003D5930">
        <w:rPr>
          <w:lang w:val="en-GB"/>
        </w:rPr>
        <w:t>bottled LPG (liquefied petroleum gas)</w:t>
      </w:r>
    </w:p>
    <w:p w14:paraId="700252C1" w14:textId="77777777" w:rsidR="006508BC" w:rsidRPr="003D5930" w:rsidRDefault="006508BC" w:rsidP="006508BC">
      <w:pPr>
        <w:pStyle w:val="ListBullet"/>
        <w:tabs>
          <w:tab w:val="clear" w:pos="360"/>
        </w:tabs>
        <w:ind w:left="720" w:hanging="360"/>
        <w:rPr>
          <w:lang w:val="en-GB"/>
        </w:rPr>
      </w:pPr>
      <w:r w:rsidRPr="003D5930">
        <w:rPr>
          <w:lang w:val="en-GB"/>
        </w:rPr>
        <w:t>electricity consumption of more than 160 megawatt hours a year</w:t>
      </w:r>
    </w:p>
    <w:p w14:paraId="242DA2D6" w14:textId="77777777" w:rsidR="006508BC" w:rsidRPr="003D5930" w:rsidRDefault="006508BC" w:rsidP="006508BC">
      <w:pPr>
        <w:pStyle w:val="ListBullet"/>
        <w:tabs>
          <w:tab w:val="clear" w:pos="360"/>
        </w:tabs>
        <w:ind w:left="720" w:hanging="360"/>
        <w:rPr>
          <w:lang w:val="en-GB"/>
        </w:rPr>
      </w:pPr>
      <w:r w:rsidRPr="003D5930">
        <w:rPr>
          <w:lang w:val="en-GB"/>
        </w:rPr>
        <w:t>gas consumption of more than one terajoule a year</w:t>
      </w:r>
    </w:p>
    <w:p w14:paraId="05CCB4CD" w14:textId="77777777" w:rsidR="006508BC" w:rsidRPr="003D5930" w:rsidRDefault="006508BC" w:rsidP="006508BC">
      <w:pPr>
        <w:pStyle w:val="ListBullet"/>
        <w:tabs>
          <w:tab w:val="clear" w:pos="360"/>
        </w:tabs>
        <w:ind w:left="720" w:hanging="360"/>
        <w:rPr>
          <w:lang w:val="en-GB"/>
        </w:rPr>
      </w:pPr>
      <w:r w:rsidRPr="003D5930">
        <w:rPr>
          <w:lang w:val="en-GB"/>
        </w:rPr>
        <w:t>water consumption of more than 100 kilolitres a year for small business</w:t>
      </w:r>
    </w:p>
    <w:p w14:paraId="1940D3C6" w14:textId="77777777" w:rsidR="006508BC" w:rsidRPr="003D5930" w:rsidRDefault="006508BC" w:rsidP="006508BC">
      <w:pPr>
        <w:pStyle w:val="ListBullet"/>
        <w:tabs>
          <w:tab w:val="clear" w:pos="360"/>
        </w:tabs>
        <w:ind w:left="720" w:hanging="360"/>
        <w:rPr>
          <w:lang w:val="en-GB"/>
        </w:rPr>
      </w:pPr>
      <w:r w:rsidRPr="003D5930">
        <w:rPr>
          <w:lang w:val="en-GB"/>
        </w:rPr>
        <w:t>metered standpipes, raw water supplies, trade waste, stormwater harvesting or stand-alone recycled water.</w:t>
      </w:r>
    </w:p>
    <w:p w14:paraId="2855E084" w14:textId="5A0F266C" w:rsidR="00035318" w:rsidRPr="00B622DA" w:rsidRDefault="00035318" w:rsidP="000369B7">
      <w:pPr>
        <w:pStyle w:val="Heading5"/>
      </w:pPr>
      <w:r w:rsidRPr="00B622DA">
        <w:t>Investigations</w:t>
      </w:r>
    </w:p>
    <w:p w14:paraId="2713F3A4" w14:textId="77777777" w:rsidR="005148EF" w:rsidRPr="00287134" w:rsidRDefault="005148EF" w:rsidP="005148EF">
      <w:pPr>
        <w:pStyle w:val="BodyText"/>
      </w:pPr>
      <w:r w:rsidRPr="00287134">
        <w:rPr>
          <w:rStyle w:val="Strong"/>
        </w:rPr>
        <w:t>569</w:t>
      </w:r>
      <w:r w:rsidRPr="00287134">
        <w:t xml:space="preserve"> = 6% of cases closed</w:t>
      </w:r>
    </w:p>
    <w:p w14:paraId="4376B085" w14:textId="77777777" w:rsidR="005148EF" w:rsidRPr="003D5930" w:rsidRDefault="005148EF" w:rsidP="005148EF">
      <w:pPr>
        <w:pStyle w:val="ListBullet"/>
        <w:tabs>
          <w:tab w:val="clear" w:pos="360"/>
        </w:tabs>
        <w:ind w:left="720" w:hanging="360"/>
        <w:rPr>
          <w:lang w:val="en-GB"/>
        </w:rPr>
      </w:pPr>
      <w:r w:rsidRPr="003D5930">
        <w:rPr>
          <w:rStyle w:val="Strong"/>
          <w:lang w:val="en-GB"/>
        </w:rPr>
        <w:t>Level 1:</w:t>
      </w:r>
      <w:r w:rsidRPr="003D5930">
        <w:rPr>
          <w:lang w:val="en-GB"/>
        </w:rPr>
        <w:t xml:space="preserve"> </w:t>
      </w:r>
      <w:r w:rsidRPr="003D5930">
        <w:rPr>
          <w:color w:val="000000" w:themeColor="text1"/>
          <w:lang w:val="en-GB"/>
        </w:rPr>
        <w:t>338 (</w:t>
      </w:r>
      <w:r w:rsidRPr="003D5930">
        <w:rPr>
          <w:lang w:val="en-GB"/>
        </w:rPr>
        <w:t>59%)</w:t>
      </w:r>
    </w:p>
    <w:p w14:paraId="3B5EC545" w14:textId="77777777" w:rsidR="005148EF" w:rsidRPr="003D5930" w:rsidRDefault="005148EF" w:rsidP="005148EF">
      <w:pPr>
        <w:pStyle w:val="ListBullet"/>
        <w:tabs>
          <w:tab w:val="clear" w:pos="360"/>
        </w:tabs>
        <w:ind w:left="720" w:hanging="360"/>
        <w:rPr>
          <w:lang w:val="en-GB"/>
        </w:rPr>
      </w:pPr>
      <w:r w:rsidRPr="003D5930">
        <w:rPr>
          <w:rStyle w:val="Strong"/>
          <w:lang w:val="en-GB"/>
        </w:rPr>
        <w:t>Level 2:</w:t>
      </w:r>
      <w:r w:rsidRPr="003D5930">
        <w:rPr>
          <w:lang w:val="en-GB"/>
        </w:rPr>
        <w:t xml:space="preserve"> </w:t>
      </w:r>
      <w:r w:rsidRPr="003D5930">
        <w:rPr>
          <w:color w:val="000000" w:themeColor="text1"/>
          <w:lang w:val="en-GB"/>
        </w:rPr>
        <w:t>195 (</w:t>
      </w:r>
      <w:r w:rsidRPr="003D5930">
        <w:rPr>
          <w:lang w:val="en-GB"/>
        </w:rPr>
        <w:t>34%)</w:t>
      </w:r>
    </w:p>
    <w:p w14:paraId="3DC2B192" w14:textId="77777777" w:rsidR="005148EF" w:rsidRPr="003D5930" w:rsidRDefault="005148EF" w:rsidP="005148EF">
      <w:pPr>
        <w:pStyle w:val="ListBullet"/>
        <w:tabs>
          <w:tab w:val="clear" w:pos="360"/>
        </w:tabs>
        <w:ind w:left="720" w:hanging="360"/>
        <w:rPr>
          <w:lang w:val="en-GB"/>
        </w:rPr>
      </w:pPr>
      <w:r w:rsidRPr="003D5930">
        <w:rPr>
          <w:rStyle w:val="Strong"/>
          <w:lang w:val="en-GB"/>
        </w:rPr>
        <w:t>Level 3:</w:t>
      </w:r>
      <w:r w:rsidRPr="003D5930">
        <w:rPr>
          <w:lang w:val="en-GB"/>
        </w:rPr>
        <w:t xml:space="preserve"> 36 (6%)</w:t>
      </w:r>
    </w:p>
    <w:p w14:paraId="71230F25" w14:textId="77777777" w:rsidR="005148EF" w:rsidRDefault="005148EF" w:rsidP="005148EF">
      <w:pPr>
        <w:pStyle w:val="BodyText"/>
      </w:pPr>
      <w:r>
        <w:t>When a complaint progresses to investigation, we begin by preparing a Notice of Investigation outlining the customer’s concerns. This notice is sent to the provider, who is required to respond within 10 business days. Throughout the process, our investigation officers work closely with both parties to facilitate a resolution that is fair and reasonable.</w:t>
      </w:r>
    </w:p>
    <w:p w14:paraId="6908E7DD" w14:textId="77777777" w:rsidR="005148EF" w:rsidRDefault="005148EF" w:rsidP="005148EF">
      <w:pPr>
        <w:pStyle w:val="BodyText"/>
      </w:pPr>
      <w:r>
        <w:t>If the investigation finds the provider’s actions were appropriate, the complaint is closed, and both parties are informed of the outcome and the rationale behind our decision. Where errors are identified, we negotiate a suitable resolution. Examples of outcomes include:</w:t>
      </w:r>
    </w:p>
    <w:p w14:paraId="15B3F902" w14:textId="77777777" w:rsidR="005148EF" w:rsidRPr="003D5930" w:rsidRDefault="005148EF" w:rsidP="005148EF">
      <w:pPr>
        <w:pStyle w:val="ListBullet"/>
        <w:tabs>
          <w:tab w:val="clear" w:pos="360"/>
        </w:tabs>
        <w:ind w:left="720" w:hanging="360"/>
        <w:rPr>
          <w:lang w:val="en-GB"/>
        </w:rPr>
      </w:pPr>
      <w:r w:rsidRPr="003D5930">
        <w:rPr>
          <w:lang w:val="en-GB"/>
        </w:rPr>
        <w:t>establishing a payment plan for an overdue account</w:t>
      </w:r>
    </w:p>
    <w:p w14:paraId="34646E89" w14:textId="77777777" w:rsidR="005148EF" w:rsidRPr="003D5930" w:rsidRDefault="005148EF" w:rsidP="005148EF">
      <w:pPr>
        <w:pStyle w:val="ListBullet"/>
        <w:tabs>
          <w:tab w:val="clear" w:pos="360"/>
        </w:tabs>
        <w:ind w:left="720" w:hanging="360"/>
        <w:rPr>
          <w:lang w:val="en-GB"/>
        </w:rPr>
      </w:pPr>
      <w:r w:rsidRPr="003D5930">
        <w:rPr>
          <w:lang w:val="en-GB"/>
        </w:rPr>
        <w:t>reconnection of energy supply</w:t>
      </w:r>
    </w:p>
    <w:p w14:paraId="0BF14913" w14:textId="77777777" w:rsidR="005148EF" w:rsidRPr="003D5930" w:rsidRDefault="005148EF" w:rsidP="005148EF">
      <w:pPr>
        <w:pStyle w:val="ListBullet"/>
        <w:tabs>
          <w:tab w:val="clear" w:pos="360"/>
        </w:tabs>
        <w:ind w:left="720" w:hanging="360"/>
        <w:rPr>
          <w:lang w:val="en-GB"/>
        </w:rPr>
      </w:pPr>
      <w:r w:rsidRPr="003D5930">
        <w:rPr>
          <w:lang w:val="en-GB"/>
        </w:rPr>
        <w:t>compensation for damage to equipment.</w:t>
      </w:r>
    </w:p>
    <w:p w14:paraId="428D266F" w14:textId="77777777" w:rsidR="005148EF" w:rsidRDefault="005148EF" w:rsidP="005148EF">
      <w:pPr>
        <w:pStyle w:val="BodyText"/>
      </w:pPr>
      <w:r>
        <w:t xml:space="preserve">In </w:t>
      </w:r>
      <w:r w:rsidRPr="00DA0563">
        <w:t>2024–25</w:t>
      </w:r>
      <w:r>
        <w:t>, we closed 569 investigations, down from 643 in the previous year. Investigations are categorised by complexity and time required, with Level 3 investigations representing the most complex cases. These can take several weeks to resolve. On average, each Level 3 investigation required 9.0 hours, with the longest taking 16.7 hours.</w:t>
      </w:r>
    </w:p>
    <w:p w14:paraId="3C084392" w14:textId="2EDD120E" w:rsidR="005148EF" w:rsidRDefault="005148EF" w:rsidP="005148EF">
      <w:pPr>
        <w:pStyle w:val="BodyText"/>
      </w:pPr>
      <w:r>
        <w:t>Our investigation process is designed to ensure transparency, fairness and meaningful outcomes for customers, while supporting providers in improving their service delivery.</w:t>
      </w:r>
    </w:p>
    <w:p w14:paraId="0629564E" w14:textId="77777777" w:rsidR="005148EF" w:rsidRPr="00B622DA" w:rsidRDefault="005148EF" w:rsidP="005148EF">
      <w:pPr>
        <w:pStyle w:val="Heading5"/>
        <w:rPr>
          <w:i/>
        </w:rPr>
      </w:pPr>
      <w:r w:rsidRPr="00B622DA">
        <w:lastRenderedPageBreak/>
        <w:fldChar w:fldCharType="begin"/>
      </w:r>
      <w:r w:rsidRPr="00B622DA">
        <w:instrText xml:space="preserve"> XE "Notice of withdrawal" </w:instrText>
      </w:r>
      <w:r w:rsidRPr="00B622DA">
        <w:fldChar w:fldCharType="end"/>
      </w:r>
      <w:r w:rsidRPr="00B622DA">
        <w:t>Notice of withdrawal</w:t>
      </w:r>
    </w:p>
    <w:p w14:paraId="467E587D" w14:textId="77777777" w:rsidR="009C6870" w:rsidRPr="00DC3DBF" w:rsidRDefault="009C6870" w:rsidP="009C6870">
      <w:pPr>
        <w:pStyle w:val="BodyText"/>
      </w:pPr>
      <w:r w:rsidRPr="00DC3DBF">
        <w:t>A customer can withdraw a case during its investigation.</w:t>
      </w:r>
    </w:p>
    <w:p w14:paraId="78159723" w14:textId="77777777" w:rsidR="009C6870" w:rsidRDefault="009C6870" w:rsidP="009C6870">
      <w:pPr>
        <w:pStyle w:val="BodyText"/>
      </w:pPr>
      <w:r w:rsidRPr="006E36F0">
        <w:t>There were</w:t>
      </w:r>
      <w:r w:rsidRPr="006E36F0" w:rsidDel="006F6AF4">
        <w:t xml:space="preserve"> </w:t>
      </w:r>
      <w:r w:rsidRPr="006E36F0">
        <w:t xml:space="preserve">2 notice of withdrawals during </w:t>
      </w:r>
      <w:r w:rsidRPr="00C65E1D">
        <w:t>2024–25</w:t>
      </w:r>
      <w:r w:rsidRPr="006F6AF4">
        <w:t>.</w:t>
      </w:r>
    </w:p>
    <w:p w14:paraId="20F7159F" w14:textId="77777777" w:rsidR="00035318" w:rsidRPr="00B622DA" w:rsidRDefault="000B0728" w:rsidP="000369B7">
      <w:pPr>
        <w:pStyle w:val="Heading5"/>
      </w:pPr>
      <w:r w:rsidRPr="00B622DA">
        <w:fldChar w:fldCharType="begin"/>
      </w:r>
      <w:r w:rsidRPr="00B622DA">
        <w:instrText xml:space="preserve"> XE "Final order" </w:instrText>
      </w:r>
      <w:r w:rsidRPr="00B622DA">
        <w:fldChar w:fldCharType="end"/>
      </w:r>
      <w:r w:rsidR="006821D9" w:rsidRPr="00B622DA">
        <w:fldChar w:fldCharType="begin"/>
      </w:r>
      <w:r w:rsidR="006821D9" w:rsidRPr="00B622DA">
        <w:instrText xml:space="preserve"> XE "Section 22 letters" </w:instrText>
      </w:r>
      <w:r w:rsidR="006821D9" w:rsidRPr="00B622DA">
        <w:fldChar w:fldCharType="end"/>
      </w:r>
      <w:r w:rsidR="00035318" w:rsidRPr="00B622DA">
        <w:t>Final order</w:t>
      </w:r>
    </w:p>
    <w:p w14:paraId="31FBA465" w14:textId="77777777" w:rsidR="00041B17" w:rsidRDefault="00041B17" w:rsidP="00041B17">
      <w:pPr>
        <w:pStyle w:val="BodyText"/>
      </w:pPr>
      <w:r>
        <w:t xml:space="preserve">When informal resolution is not possible, complaints may be finalised through formal mechanisms under the </w:t>
      </w:r>
      <w:r w:rsidRPr="00225B1F">
        <w:rPr>
          <w:i/>
        </w:rPr>
        <w:t>Energy and Water Ombudsman Act 2006</w:t>
      </w:r>
      <w:r>
        <w:t>.</w:t>
      </w:r>
    </w:p>
    <w:p w14:paraId="1DDE88F7" w14:textId="77777777" w:rsidR="00041B17" w:rsidRPr="003D5930" w:rsidRDefault="00041B17" w:rsidP="001F25AC">
      <w:pPr>
        <w:pStyle w:val="BodyText"/>
        <w:numPr>
          <w:ilvl w:val="0"/>
          <w:numId w:val="10"/>
        </w:numPr>
      </w:pPr>
      <w:r>
        <w:t xml:space="preserve">Section 22 Decisions: Under section 22 of the Act, the Ombudsman may decide not to investigate or to discontinue an investigation. In </w:t>
      </w:r>
      <w:r w:rsidRPr="003D5930">
        <w:t>2024–25</w:t>
      </w:r>
      <w:r>
        <w:t>, 14 cases were finalised through this pathway.</w:t>
      </w:r>
    </w:p>
    <w:p w14:paraId="7D393023" w14:textId="77777777" w:rsidR="00041B17" w:rsidRDefault="00041B17" w:rsidP="001F25AC">
      <w:pPr>
        <w:pStyle w:val="BodyText"/>
        <w:numPr>
          <w:ilvl w:val="0"/>
          <w:numId w:val="10"/>
        </w:numPr>
      </w:pPr>
      <w:r>
        <w:t>Final Orders: If a complaint cannot be resolved through negotiation or conciliation, the Ombudsman may issue a final order requiring the energy or water provider to take specific action. No final orders were issued this year.</w:t>
      </w:r>
    </w:p>
    <w:p w14:paraId="15F8A8B3" w14:textId="77777777" w:rsidR="00041B17" w:rsidRDefault="00041B17" w:rsidP="00041B17">
      <w:pPr>
        <w:pStyle w:val="BodyText"/>
      </w:pPr>
      <w:r>
        <w:t>The Ombudsman’s powers under the Act include the ability to:</w:t>
      </w:r>
    </w:p>
    <w:p w14:paraId="7F6CA9C6" w14:textId="77777777" w:rsidR="00041B17" w:rsidRDefault="00041B17" w:rsidP="001F25AC">
      <w:pPr>
        <w:pStyle w:val="BodyText"/>
        <w:numPr>
          <w:ilvl w:val="0"/>
          <w:numId w:val="11"/>
        </w:numPr>
      </w:pPr>
      <w:r>
        <w:t>direct providers to pay compensation</w:t>
      </w:r>
    </w:p>
    <w:p w14:paraId="06BA0D77" w14:textId="77777777" w:rsidR="00041B17" w:rsidRDefault="00041B17" w:rsidP="001F25AC">
      <w:pPr>
        <w:pStyle w:val="BodyText"/>
        <w:numPr>
          <w:ilvl w:val="0"/>
          <w:numId w:val="11"/>
        </w:numPr>
      </w:pPr>
      <w:r>
        <w:t>require a non-monetary remedy to resolve the dispute</w:t>
      </w:r>
    </w:p>
    <w:p w14:paraId="2AA33D83" w14:textId="77777777" w:rsidR="00041B17" w:rsidRDefault="00041B17" w:rsidP="001F25AC">
      <w:pPr>
        <w:pStyle w:val="BodyText"/>
        <w:numPr>
          <w:ilvl w:val="0"/>
          <w:numId w:val="11"/>
        </w:numPr>
      </w:pPr>
      <w:r>
        <w:t>amend a stated charge under the Act</w:t>
      </w:r>
    </w:p>
    <w:p w14:paraId="537B95AB" w14:textId="77777777" w:rsidR="00041B17" w:rsidRDefault="00041B17" w:rsidP="001F25AC">
      <w:pPr>
        <w:pStyle w:val="BodyText"/>
        <w:numPr>
          <w:ilvl w:val="0"/>
          <w:numId w:val="11"/>
        </w:numPr>
      </w:pPr>
      <w:r>
        <w:t>cancel a negotiated contract</w:t>
      </w:r>
    </w:p>
    <w:p w14:paraId="47299B1C" w14:textId="77777777" w:rsidR="00041B17" w:rsidRDefault="00041B17" w:rsidP="001F25AC">
      <w:pPr>
        <w:pStyle w:val="BodyText"/>
        <w:numPr>
          <w:ilvl w:val="0"/>
          <w:numId w:val="11"/>
        </w:numPr>
      </w:pPr>
      <w:r>
        <w:t>instruct providers to perform corrective work.</w:t>
      </w:r>
    </w:p>
    <w:p w14:paraId="4DD7F43F" w14:textId="104E1914" w:rsidR="00600260" w:rsidRDefault="00041B17" w:rsidP="00600260">
      <w:pPr>
        <w:pStyle w:val="BodyText"/>
      </w:pPr>
      <w:r>
        <w:t>These powers ensure that customers have access to a fair and enforceable resolution process when informal methods are exhausted, reinforcing our commitment to accountability and justice in dispute resolution.</w:t>
      </w:r>
    </w:p>
    <w:p w14:paraId="70C201E8" w14:textId="77777777" w:rsidR="00600260" w:rsidRDefault="00600260" w:rsidP="00600260">
      <w:pPr>
        <w:pStyle w:val="Heading4"/>
      </w:pPr>
      <w:r>
        <w:fldChar w:fldCharType="begin"/>
      </w:r>
      <w:r>
        <w:instrText xml:space="preserve"> XE "</w:instrText>
      </w:r>
      <w:r w:rsidRPr="00A42B38">
        <w:instrText>Performance targets - time taken to close cases</w:instrText>
      </w:r>
      <w:r>
        <w:instrText xml:space="preserve">" </w:instrText>
      </w:r>
      <w:r>
        <w:fldChar w:fldCharType="end"/>
      </w:r>
      <w:r w:rsidRPr="00DC3DBF">
        <w:t>Time taken to resolve complaints</w:t>
      </w:r>
    </w:p>
    <w:p w14:paraId="68C66DBF" w14:textId="20FE75DA" w:rsidR="00A93815" w:rsidRDefault="00A93815" w:rsidP="00A93815">
      <w:pPr>
        <w:pStyle w:val="Heading5"/>
      </w:pPr>
      <w:bookmarkStart w:id="95" w:name="_Toc207015268"/>
      <w:r>
        <w:t xml:space="preserve">Table </w:t>
      </w:r>
      <w:r>
        <w:fldChar w:fldCharType="begin"/>
      </w:r>
      <w:r>
        <w:instrText xml:space="preserve"> SEQ Table \* ARABIC </w:instrText>
      </w:r>
      <w:r>
        <w:fldChar w:fldCharType="separate"/>
      </w:r>
      <w:r w:rsidR="00E86525">
        <w:rPr>
          <w:noProof/>
        </w:rPr>
        <w:t>7</w:t>
      </w:r>
      <w:r>
        <w:fldChar w:fldCharType="end"/>
      </w:r>
      <w:r>
        <w:t>: Time taken to close cases</w:t>
      </w:r>
      <w:bookmarkEnd w:id="95"/>
    </w:p>
    <w:tbl>
      <w:tblPr>
        <w:tblStyle w:val="TableGrid1"/>
        <w:tblW w:w="5000" w:type="pct"/>
        <w:tblLook w:val="04A0" w:firstRow="1" w:lastRow="0" w:firstColumn="1" w:lastColumn="0" w:noHBand="0" w:noVBand="1"/>
        <w:tblCaption w:val="Time taken to close cases"/>
        <w:tblDescription w:val="This table details the time taken to close cases. In the first column you can find the timeframe it took to close the case. Then moving across the row you can find the target percentage of number of cases we wished to close, the number of cases we did close, and the result percentage of number of cases we closed in that timeframe. "/>
      </w:tblPr>
      <w:tblGrid>
        <w:gridCol w:w="3868"/>
        <w:gridCol w:w="1711"/>
        <w:gridCol w:w="1889"/>
        <w:gridCol w:w="1872"/>
      </w:tblGrid>
      <w:tr w:rsidR="00600260" w:rsidRPr="00661B49" w14:paraId="05140DBD" w14:textId="77777777" w:rsidTr="00F31E6E">
        <w:trPr>
          <w:trHeight w:val="312"/>
          <w:tblHeader/>
        </w:trPr>
        <w:tc>
          <w:tcPr>
            <w:tcW w:w="2071" w:type="pct"/>
            <w:noWrap/>
            <w:hideMark/>
          </w:tcPr>
          <w:p w14:paraId="5DD01D23" w14:textId="77777777" w:rsidR="00600260" w:rsidRPr="003E5325" w:rsidRDefault="00600260" w:rsidP="00F31E6E">
            <w:pPr>
              <w:pStyle w:val="Tableheader"/>
            </w:pPr>
            <w:r w:rsidRPr="003E5325">
              <w:t>Time taken to close cases</w:t>
            </w:r>
          </w:p>
        </w:tc>
        <w:tc>
          <w:tcPr>
            <w:tcW w:w="916" w:type="pct"/>
          </w:tcPr>
          <w:p w14:paraId="13FAAB4C" w14:textId="77777777" w:rsidR="00600260" w:rsidRPr="003E5325" w:rsidRDefault="00600260" w:rsidP="00F31E6E">
            <w:pPr>
              <w:pStyle w:val="Tableheader"/>
            </w:pPr>
            <w:r w:rsidRPr="003E5325">
              <w:t>Target</w:t>
            </w:r>
          </w:p>
        </w:tc>
        <w:tc>
          <w:tcPr>
            <w:tcW w:w="1011" w:type="pct"/>
          </w:tcPr>
          <w:p w14:paraId="128A4573" w14:textId="77777777" w:rsidR="00600260" w:rsidRPr="003E5325" w:rsidRDefault="00600260" w:rsidP="00F31E6E">
            <w:pPr>
              <w:pStyle w:val="Tableheader"/>
            </w:pPr>
            <w:r w:rsidRPr="003E5325">
              <w:t>Cases closed</w:t>
            </w:r>
          </w:p>
        </w:tc>
        <w:tc>
          <w:tcPr>
            <w:tcW w:w="1002" w:type="pct"/>
          </w:tcPr>
          <w:p w14:paraId="5D970127" w14:textId="77777777" w:rsidR="00600260" w:rsidRPr="003E5325" w:rsidRDefault="00600260" w:rsidP="00F31E6E">
            <w:pPr>
              <w:pStyle w:val="Tableheader"/>
            </w:pPr>
            <w:r w:rsidRPr="003E5325">
              <w:t>Result</w:t>
            </w:r>
          </w:p>
        </w:tc>
      </w:tr>
      <w:tr w:rsidR="00600260" w:rsidRPr="00661B49" w14:paraId="3284E073" w14:textId="77777777" w:rsidTr="00F31E6E">
        <w:trPr>
          <w:trHeight w:val="312"/>
        </w:trPr>
        <w:tc>
          <w:tcPr>
            <w:tcW w:w="2071" w:type="pct"/>
            <w:noWrap/>
            <w:hideMark/>
          </w:tcPr>
          <w:p w14:paraId="6D5FB398" w14:textId="77777777" w:rsidR="00600260" w:rsidRPr="00264D45" w:rsidRDefault="00600260" w:rsidP="00F31E6E">
            <w:pPr>
              <w:pStyle w:val="Tabletext"/>
            </w:pPr>
            <w:r w:rsidRPr="00264D45">
              <w:t>Less than 28 days</w:t>
            </w:r>
          </w:p>
        </w:tc>
        <w:tc>
          <w:tcPr>
            <w:tcW w:w="916" w:type="pct"/>
          </w:tcPr>
          <w:p w14:paraId="0B79C74E" w14:textId="77777777" w:rsidR="00600260" w:rsidRPr="00264D45" w:rsidRDefault="00600260" w:rsidP="00F31E6E">
            <w:pPr>
              <w:pStyle w:val="TableNumber"/>
            </w:pPr>
            <w:r w:rsidRPr="00264D45">
              <w:t>80%</w:t>
            </w:r>
          </w:p>
        </w:tc>
        <w:tc>
          <w:tcPr>
            <w:tcW w:w="1011" w:type="pct"/>
          </w:tcPr>
          <w:p w14:paraId="59DFC331" w14:textId="77777777" w:rsidR="00600260" w:rsidRPr="00600D29" w:rsidRDefault="00600260" w:rsidP="00F31E6E">
            <w:pPr>
              <w:pStyle w:val="TableNumber"/>
            </w:pPr>
            <w:r w:rsidRPr="003E5325">
              <w:t>7,243</w:t>
            </w:r>
          </w:p>
        </w:tc>
        <w:tc>
          <w:tcPr>
            <w:tcW w:w="1002" w:type="pct"/>
          </w:tcPr>
          <w:p w14:paraId="7850100E" w14:textId="77777777" w:rsidR="00600260" w:rsidRPr="00600D29" w:rsidRDefault="00600260" w:rsidP="00F31E6E">
            <w:pPr>
              <w:pStyle w:val="TableNumber"/>
            </w:pPr>
            <w:r w:rsidRPr="003E5325">
              <w:t>76%</w:t>
            </w:r>
          </w:p>
        </w:tc>
      </w:tr>
      <w:tr w:rsidR="00600260" w:rsidRPr="00661B49" w14:paraId="3F8446EC" w14:textId="77777777" w:rsidTr="00F31E6E">
        <w:trPr>
          <w:trHeight w:val="312"/>
        </w:trPr>
        <w:tc>
          <w:tcPr>
            <w:tcW w:w="2071" w:type="pct"/>
            <w:noWrap/>
            <w:hideMark/>
          </w:tcPr>
          <w:p w14:paraId="2EA35CE4" w14:textId="77777777" w:rsidR="00600260" w:rsidRPr="00264D45" w:rsidRDefault="00600260" w:rsidP="00F31E6E">
            <w:pPr>
              <w:pStyle w:val="Tabletext"/>
            </w:pPr>
            <w:r w:rsidRPr="00264D45">
              <w:t>Less than 60 days</w:t>
            </w:r>
          </w:p>
        </w:tc>
        <w:tc>
          <w:tcPr>
            <w:tcW w:w="916" w:type="pct"/>
          </w:tcPr>
          <w:p w14:paraId="4C2F6ABF" w14:textId="77777777" w:rsidR="00600260" w:rsidRPr="00264D45" w:rsidRDefault="00600260" w:rsidP="00F31E6E">
            <w:pPr>
              <w:pStyle w:val="TableNumber"/>
            </w:pPr>
            <w:r w:rsidRPr="00264D45">
              <w:t>90%</w:t>
            </w:r>
          </w:p>
        </w:tc>
        <w:tc>
          <w:tcPr>
            <w:tcW w:w="1011" w:type="pct"/>
          </w:tcPr>
          <w:p w14:paraId="521F0C02" w14:textId="77777777" w:rsidR="00600260" w:rsidRPr="00600D29" w:rsidRDefault="00600260" w:rsidP="00F31E6E">
            <w:pPr>
              <w:pStyle w:val="TableNumber"/>
            </w:pPr>
            <w:r w:rsidRPr="003E5325">
              <w:t>9,412</w:t>
            </w:r>
          </w:p>
        </w:tc>
        <w:tc>
          <w:tcPr>
            <w:tcW w:w="1002" w:type="pct"/>
          </w:tcPr>
          <w:p w14:paraId="0C1C94C7" w14:textId="77777777" w:rsidR="00600260" w:rsidRPr="00600D29" w:rsidRDefault="00600260" w:rsidP="00F31E6E">
            <w:pPr>
              <w:pStyle w:val="TableNumber"/>
            </w:pPr>
            <w:r w:rsidRPr="003E5325">
              <w:t>98%</w:t>
            </w:r>
          </w:p>
        </w:tc>
      </w:tr>
      <w:tr w:rsidR="00600260" w:rsidRPr="00661B49" w14:paraId="3AB8FE04" w14:textId="77777777" w:rsidTr="00F31E6E">
        <w:trPr>
          <w:trHeight w:val="312"/>
        </w:trPr>
        <w:tc>
          <w:tcPr>
            <w:tcW w:w="2071" w:type="pct"/>
            <w:noWrap/>
            <w:hideMark/>
          </w:tcPr>
          <w:p w14:paraId="50A1A127" w14:textId="77777777" w:rsidR="00600260" w:rsidRPr="00264D45" w:rsidRDefault="00600260" w:rsidP="00F31E6E">
            <w:pPr>
              <w:pStyle w:val="Tabletext"/>
            </w:pPr>
            <w:r w:rsidRPr="00264D45">
              <w:t>Less than 90 days</w:t>
            </w:r>
          </w:p>
        </w:tc>
        <w:tc>
          <w:tcPr>
            <w:tcW w:w="916" w:type="pct"/>
          </w:tcPr>
          <w:p w14:paraId="63B031B4" w14:textId="77777777" w:rsidR="00600260" w:rsidRPr="00264D45" w:rsidRDefault="00600260" w:rsidP="00F31E6E">
            <w:pPr>
              <w:pStyle w:val="TableNumber"/>
            </w:pPr>
            <w:r w:rsidRPr="00264D45">
              <w:t>95%</w:t>
            </w:r>
          </w:p>
        </w:tc>
        <w:tc>
          <w:tcPr>
            <w:tcW w:w="1011" w:type="pct"/>
          </w:tcPr>
          <w:p w14:paraId="796FACBD" w14:textId="77777777" w:rsidR="00600260" w:rsidRPr="00600D29" w:rsidRDefault="00600260" w:rsidP="00F31E6E">
            <w:pPr>
              <w:pStyle w:val="TableNumber"/>
            </w:pPr>
            <w:r w:rsidRPr="003E5325">
              <w:t>9,547</w:t>
            </w:r>
          </w:p>
        </w:tc>
        <w:tc>
          <w:tcPr>
            <w:tcW w:w="1002" w:type="pct"/>
          </w:tcPr>
          <w:p w14:paraId="4C42D382" w14:textId="77777777" w:rsidR="00600260" w:rsidRPr="00600D29" w:rsidRDefault="00600260" w:rsidP="00F31E6E">
            <w:pPr>
              <w:pStyle w:val="TableNumber"/>
            </w:pPr>
            <w:r w:rsidRPr="003E5325">
              <w:t>&gt;99%</w:t>
            </w:r>
          </w:p>
        </w:tc>
      </w:tr>
      <w:tr w:rsidR="00600260" w:rsidRPr="00DC3DBF" w14:paraId="12AA9850" w14:textId="77777777" w:rsidTr="00F31E6E">
        <w:trPr>
          <w:trHeight w:val="312"/>
        </w:trPr>
        <w:tc>
          <w:tcPr>
            <w:tcW w:w="2071" w:type="pct"/>
            <w:noWrap/>
            <w:hideMark/>
          </w:tcPr>
          <w:p w14:paraId="65F5A67C" w14:textId="77777777" w:rsidR="00600260" w:rsidRPr="00264D45" w:rsidRDefault="00600260" w:rsidP="00F31E6E">
            <w:pPr>
              <w:pStyle w:val="Tabletext"/>
            </w:pPr>
            <w:r w:rsidRPr="00264D45">
              <w:t>More than 90 days</w:t>
            </w:r>
          </w:p>
        </w:tc>
        <w:tc>
          <w:tcPr>
            <w:tcW w:w="916" w:type="pct"/>
          </w:tcPr>
          <w:p w14:paraId="1C00C462" w14:textId="77777777" w:rsidR="00600260" w:rsidRPr="00264D45" w:rsidRDefault="00600260" w:rsidP="00F31E6E">
            <w:pPr>
              <w:pStyle w:val="TableNumber"/>
            </w:pPr>
            <w:r w:rsidRPr="00264D45">
              <w:t>&lt; 5%</w:t>
            </w:r>
          </w:p>
        </w:tc>
        <w:tc>
          <w:tcPr>
            <w:tcW w:w="1011" w:type="pct"/>
          </w:tcPr>
          <w:p w14:paraId="647A9534" w14:textId="77777777" w:rsidR="00600260" w:rsidRPr="00600D29" w:rsidRDefault="00600260" w:rsidP="00F31E6E">
            <w:pPr>
              <w:pStyle w:val="TableNumber"/>
            </w:pPr>
            <w:r w:rsidRPr="003E5325">
              <w:t>34</w:t>
            </w:r>
          </w:p>
        </w:tc>
        <w:tc>
          <w:tcPr>
            <w:tcW w:w="1002" w:type="pct"/>
          </w:tcPr>
          <w:p w14:paraId="4DBACF2C" w14:textId="77777777" w:rsidR="00600260" w:rsidRPr="003E5325" w:rsidRDefault="00600260" w:rsidP="00F31E6E">
            <w:pPr>
              <w:pStyle w:val="TableNumber"/>
            </w:pPr>
            <w:r w:rsidRPr="003E5325">
              <w:t>&lt;1%</w:t>
            </w:r>
          </w:p>
        </w:tc>
      </w:tr>
    </w:tbl>
    <w:p w14:paraId="7AB9EC2B" w14:textId="14934F7A" w:rsidR="004D3A8D" w:rsidRPr="00B622DA" w:rsidRDefault="00981E9C" w:rsidP="000369B7">
      <w:pPr>
        <w:pStyle w:val="Heading4"/>
      </w:pPr>
      <w:r w:rsidRPr="00B622DA">
        <w:fldChar w:fldCharType="begin"/>
      </w:r>
      <w:r w:rsidRPr="00B622DA">
        <w:instrText xml:space="preserve"> XE "Embedded networks" </w:instrText>
      </w:r>
      <w:r w:rsidRPr="00B622DA">
        <w:fldChar w:fldCharType="end"/>
      </w:r>
      <w:r w:rsidR="00917C37" w:rsidRPr="00B622DA">
        <w:t>Embedded networks</w:t>
      </w:r>
    </w:p>
    <w:p w14:paraId="667D88F8" w14:textId="2621B656" w:rsidR="00116A14" w:rsidRDefault="00116A14" w:rsidP="00116A14">
      <w:pPr>
        <w:pStyle w:val="BodyText"/>
      </w:pPr>
      <w:r>
        <w:t>While most customers purchase electricity directly from authorised energy retailers, a significant number receive their supply through embedded networks—privately owned energy networks commonly found in retirement villages, apartment blocks and caravan parks. In these settings, the site owner or operator purchases electricity from the grid and on-sells it to residents.</w:t>
      </w:r>
    </w:p>
    <w:p w14:paraId="78FC7BAA" w14:textId="77777777" w:rsidR="00116A14" w:rsidRDefault="00116A14" w:rsidP="00116A14">
      <w:pPr>
        <w:pStyle w:val="BodyText"/>
      </w:pPr>
      <w:r>
        <w:lastRenderedPageBreak/>
        <w:t>Most embedded network operators are classified as exempt sellers, meaning they are not required by the Australian Energy Regulator to hold a retailer authorisation. However, some embedded networks are serviced by authorised retailers who also on-supply electricity to customers.</w:t>
      </w:r>
    </w:p>
    <w:p w14:paraId="09212657" w14:textId="77777777" w:rsidR="00116A14" w:rsidRDefault="00116A14" w:rsidP="00116A14">
      <w:pPr>
        <w:pStyle w:val="BodyText"/>
      </w:pPr>
      <w:r>
        <w:t xml:space="preserve">To strengthen our engagement and streamline onboarding for embedded networks, we established a dedicated Exempt Seller Coordinator role in </w:t>
      </w:r>
      <w:r w:rsidRPr="00B94F8B">
        <w:t>2024–25</w:t>
      </w:r>
      <w:r>
        <w:t>. This position serves as the first point of contact for embedded network scheme participants, supporting their understanding of and compliance with our policies and procedures.</w:t>
      </w:r>
    </w:p>
    <w:p w14:paraId="57C89B90" w14:textId="77777777" w:rsidR="00116A14" w:rsidRDefault="00116A14" w:rsidP="00116A14">
      <w:pPr>
        <w:pStyle w:val="BodyText"/>
      </w:pPr>
      <w:r>
        <w:t>The coordinator plays a vital role in ensuring that embedded network customers have equitable access to our services and receive the protections they are entitled to under the law. This initiative reflects our commitment to inclusivity, transparency and fair treatment for all customers, regardless of how they receive their energy supply.</w:t>
      </w:r>
    </w:p>
    <w:p w14:paraId="4604D9D9" w14:textId="77777777" w:rsidR="00116A14" w:rsidRPr="00CE0FC1" w:rsidRDefault="00116A14" w:rsidP="00116A14">
      <w:pPr>
        <w:pStyle w:val="BodyText"/>
      </w:pPr>
      <w:r w:rsidRPr="00CE0FC1">
        <w:t xml:space="preserve">In the </w:t>
      </w:r>
      <w:r w:rsidRPr="00E74C9B">
        <w:t>2024–25</w:t>
      </w:r>
      <w:r w:rsidRPr="00CE0FC1">
        <w:t xml:space="preserve"> period we closed </w:t>
      </w:r>
      <w:r w:rsidRPr="00CE0FC1">
        <w:rPr>
          <w:b/>
          <w:bCs/>
        </w:rPr>
        <w:t>536</w:t>
      </w:r>
      <w:r w:rsidRPr="00CE0FC1">
        <w:t xml:space="preserve"> embedded network complaints:</w:t>
      </w:r>
    </w:p>
    <w:p w14:paraId="4326414F" w14:textId="77777777" w:rsidR="00116A14" w:rsidRPr="003D5930" w:rsidRDefault="00116A14" w:rsidP="00116A14">
      <w:pPr>
        <w:pStyle w:val="ListBullet"/>
        <w:tabs>
          <w:tab w:val="clear" w:pos="360"/>
        </w:tabs>
        <w:ind w:left="720" w:hanging="360"/>
        <w:rPr>
          <w:lang w:val="en-GB"/>
        </w:rPr>
      </w:pPr>
      <w:r w:rsidRPr="003D5930">
        <w:rPr>
          <w:rStyle w:val="Strong"/>
          <w:lang w:val="en-GB"/>
        </w:rPr>
        <w:t>292</w:t>
      </w:r>
      <w:r w:rsidRPr="003D5930">
        <w:rPr>
          <w:lang w:val="en-GB"/>
        </w:rPr>
        <w:t xml:space="preserve"> authorised retailer complaints</w:t>
      </w:r>
    </w:p>
    <w:p w14:paraId="2DA4479F" w14:textId="77777777" w:rsidR="00116A14" w:rsidRPr="003D5930" w:rsidRDefault="00116A14" w:rsidP="00116A14">
      <w:pPr>
        <w:pStyle w:val="ListBullet"/>
        <w:tabs>
          <w:tab w:val="clear" w:pos="360"/>
        </w:tabs>
        <w:ind w:left="720" w:hanging="360"/>
        <w:rPr>
          <w:lang w:val="en-GB"/>
        </w:rPr>
      </w:pPr>
      <w:r w:rsidRPr="003D5930">
        <w:rPr>
          <w:rStyle w:val="Strong"/>
          <w:lang w:val="en-GB"/>
        </w:rPr>
        <w:t>244</w:t>
      </w:r>
      <w:r w:rsidRPr="003D5930">
        <w:rPr>
          <w:lang w:val="en-GB"/>
        </w:rPr>
        <w:t xml:space="preserve"> exempt seller complaints.</w:t>
      </w:r>
    </w:p>
    <w:p w14:paraId="125C6306" w14:textId="77777777" w:rsidR="00116A14" w:rsidRPr="00CE0FC1" w:rsidRDefault="00116A14" w:rsidP="00116A14">
      <w:pPr>
        <w:pStyle w:val="BodyText"/>
      </w:pPr>
      <w:r w:rsidRPr="00CE0FC1">
        <w:rPr>
          <w:b/>
        </w:rPr>
        <w:t>Top issues</w:t>
      </w:r>
      <w:r w:rsidRPr="00CE0FC1">
        <w:rPr>
          <w:b/>
          <w:bCs/>
        </w:rPr>
        <w:t>:</w:t>
      </w:r>
    </w:p>
    <w:p w14:paraId="7D4FA2DC" w14:textId="77777777" w:rsidR="00116A14" w:rsidRPr="003D5930" w:rsidRDefault="00116A14" w:rsidP="00116A14">
      <w:pPr>
        <w:pStyle w:val="ListBullet"/>
        <w:tabs>
          <w:tab w:val="clear" w:pos="360"/>
        </w:tabs>
        <w:ind w:left="720" w:hanging="360"/>
        <w:rPr>
          <w:lang w:val="en-GB"/>
        </w:rPr>
      </w:pPr>
      <w:r w:rsidRPr="003D5930">
        <w:rPr>
          <w:lang w:val="en-GB"/>
        </w:rPr>
        <w:t>Billing 76%</w:t>
      </w:r>
    </w:p>
    <w:p w14:paraId="7327CF46" w14:textId="77777777" w:rsidR="00116A14" w:rsidRPr="003D5930" w:rsidRDefault="00116A14" w:rsidP="00116A14">
      <w:pPr>
        <w:pStyle w:val="ListBullet"/>
        <w:tabs>
          <w:tab w:val="clear" w:pos="360"/>
        </w:tabs>
        <w:ind w:left="720" w:hanging="360"/>
        <w:rPr>
          <w:lang w:val="en-GB"/>
        </w:rPr>
      </w:pPr>
      <w:r w:rsidRPr="003D5930">
        <w:rPr>
          <w:lang w:val="en-GB"/>
        </w:rPr>
        <w:t>Customer service 9%</w:t>
      </w:r>
    </w:p>
    <w:p w14:paraId="5947AC49" w14:textId="77777777" w:rsidR="00116A14" w:rsidRPr="003D5930" w:rsidRDefault="00116A14" w:rsidP="00116A14">
      <w:pPr>
        <w:pStyle w:val="ListBullet"/>
        <w:tabs>
          <w:tab w:val="clear" w:pos="360"/>
        </w:tabs>
        <w:ind w:left="720" w:hanging="360"/>
        <w:rPr>
          <w:lang w:val="en-GB"/>
        </w:rPr>
      </w:pPr>
      <w:r w:rsidRPr="003D5930">
        <w:rPr>
          <w:lang w:val="en-GB"/>
        </w:rPr>
        <w:t>Credit 9%</w:t>
      </w:r>
    </w:p>
    <w:p w14:paraId="2DA9501A" w14:textId="77777777" w:rsidR="00116A14" w:rsidRPr="003D5930" w:rsidRDefault="00116A14" w:rsidP="00116A14">
      <w:pPr>
        <w:pStyle w:val="ListBullet"/>
        <w:tabs>
          <w:tab w:val="clear" w:pos="360"/>
        </w:tabs>
        <w:ind w:left="720" w:hanging="360"/>
        <w:rPr>
          <w:lang w:val="en-GB"/>
        </w:rPr>
      </w:pPr>
      <w:r w:rsidRPr="003D5930">
        <w:rPr>
          <w:lang w:val="en-GB"/>
        </w:rPr>
        <w:t>Provision 5%.</w:t>
      </w:r>
    </w:p>
    <w:p w14:paraId="5372B848" w14:textId="77777777" w:rsidR="00116A14" w:rsidRPr="00CE0FC1" w:rsidRDefault="00116A14" w:rsidP="00116A14">
      <w:pPr>
        <w:pStyle w:val="BodyText"/>
      </w:pPr>
      <w:r w:rsidRPr="00CE0FC1">
        <w:rPr>
          <w:b/>
        </w:rPr>
        <w:t>Case types</w:t>
      </w:r>
      <w:r w:rsidRPr="00CE0FC1">
        <w:rPr>
          <w:b/>
          <w:bCs/>
        </w:rPr>
        <w:t>:</w:t>
      </w:r>
    </w:p>
    <w:p w14:paraId="73147CE4" w14:textId="77777777" w:rsidR="00116A14" w:rsidRPr="003D5930" w:rsidRDefault="00116A14" w:rsidP="00116A14">
      <w:pPr>
        <w:pStyle w:val="ListBullet"/>
        <w:tabs>
          <w:tab w:val="clear" w:pos="360"/>
        </w:tabs>
        <w:ind w:left="720" w:hanging="360"/>
        <w:rPr>
          <w:lang w:val="en-GB"/>
        </w:rPr>
      </w:pPr>
      <w:r w:rsidRPr="003D5930">
        <w:rPr>
          <w:lang w:val="en-GB"/>
        </w:rPr>
        <w:t>Refer back 52%</w:t>
      </w:r>
    </w:p>
    <w:p w14:paraId="740835C1" w14:textId="77777777" w:rsidR="00116A14" w:rsidRPr="003D5930" w:rsidRDefault="00116A14" w:rsidP="00116A14">
      <w:pPr>
        <w:pStyle w:val="ListBullet"/>
        <w:tabs>
          <w:tab w:val="clear" w:pos="360"/>
        </w:tabs>
        <w:ind w:left="720" w:hanging="360"/>
        <w:rPr>
          <w:lang w:val="en-GB"/>
        </w:rPr>
      </w:pPr>
      <w:r w:rsidRPr="003D5930">
        <w:rPr>
          <w:lang w:val="en-GB"/>
        </w:rPr>
        <w:t>Refer to higher level 31%</w:t>
      </w:r>
    </w:p>
    <w:p w14:paraId="7A0321EC" w14:textId="77777777" w:rsidR="00116A14" w:rsidRPr="003D5930" w:rsidRDefault="00116A14" w:rsidP="00116A14">
      <w:pPr>
        <w:pStyle w:val="ListBullet"/>
        <w:tabs>
          <w:tab w:val="clear" w:pos="360"/>
        </w:tabs>
        <w:ind w:left="720" w:hanging="360"/>
        <w:rPr>
          <w:lang w:val="en-GB"/>
        </w:rPr>
      </w:pPr>
      <w:r w:rsidRPr="003D5930">
        <w:rPr>
          <w:lang w:val="en-GB"/>
        </w:rPr>
        <w:t>Investigation 17%.</w:t>
      </w:r>
    </w:p>
    <w:p w14:paraId="388F1C5D" w14:textId="77777777" w:rsidR="00FD31C9" w:rsidRPr="00B622DA" w:rsidRDefault="006821D9" w:rsidP="000369B7">
      <w:pPr>
        <w:pStyle w:val="Heading4"/>
      </w:pPr>
      <w:r w:rsidRPr="00B622DA">
        <w:fldChar w:fldCharType="begin"/>
      </w:r>
      <w:r w:rsidRPr="00B622DA">
        <w:instrText xml:space="preserve"> XE "Systemic issues" </w:instrText>
      </w:r>
      <w:r w:rsidRPr="00B622DA">
        <w:fldChar w:fldCharType="end"/>
      </w:r>
      <w:r w:rsidR="001F5B48" w:rsidRPr="00B622DA">
        <w:t>Systemic issues</w:t>
      </w:r>
    </w:p>
    <w:p w14:paraId="4AF2D061" w14:textId="77777777" w:rsidR="00DB67A0" w:rsidRDefault="00DB67A0" w:rsidP="00DB67A0">
      <w:pPr>
        <w:pStyle w:val="BodyText"/>
      </w:pPr>
      <w:r>
        <w:t xml:space="preserve">A systemic issue is a problem raised by a customer that affects—or has the potential to affect—multiple customers. Under the </w:t>
      </w:r>
      <w:r w:rsidRPr="00533B87">
        <w:rPr>
          <w:i/>
          <w:iCs/>
        </w:rPr>
        <w:t>Energy and Water Ombudsman Act 2006</w:t>
      </w:r>
      <w:r>
        <w:t>, we are responsible for identifying systemic issues that arise from complaints made to our office.</w:t>
      </w:r>
    </w:p>
    <w:p w14:paraId="603100A3" w14:textId="77777777" w:rsidR="00DB67A0" w:rsidRDefault="00DB67A0" w:rsidP="00DB67A0">
      <w:pPr>
        <w:pStyle w:val="BodyText"/>
      </w:pPr>
      <w:r>
        <w:t>Systemic issues may result from a range of factors, including human error, system or process failures and gaps in policies or procedures.</w:t>
      </w:r>
    </w:p>
    <w:p w14:paraId="52F26087" w14:textId="77777777" w:rsidR="00DB67A0" w:rsidRDefault="00DB67A0" w:rsidP="00DB67A0">
      <w:pPr>
        <w:pStyle w:val="BodyText"/>
      </w:pPr>
      <w:r>
        <w:t>We identify potential systemic issues through several key channels.</w:t>
      </w:r>
    </w:p>
    <w:p w14:paraId="376E09CA" w14:textId="77777777" w:rsidR="00DB67A0" w:rsidRDefault="00DB67A0" w:rsidP="001F25AC">
      <w:pPr>
        <w:pStyle w:val="BodyText"/>
        <w:numPr>
          <w:ilvl w:val="0"/>
          <w:numId w:val="12"/>
        </w:numPr>
      </w:pPr>
      <w:r>
        <w:t>Complaint monitoring: Our investigation team actively monitors cases via our case management system to detect patterns and recurring issues.</w:t>
      </w:r>
    </w:p>
    <w:p w14:paraId="137A4FB2" w14:textId="77777777" w:rsidR="00DB67A0" w:rsidRDefault="00DB67A0" w:rsidP="001F25AC">
      <w:pPr>
        <w:pStyle w:val="BodyText"/>
        <w:numPr>
          <w:ilvl w:val="0"/>
          <w:numId w:val="12"/>
        </w:numPr>
      </w:pPr>
      <w:r>
        <w:t>Stakeholder engagement: We stay informed through advice from the Advisory Council, collaboration with regulators and government agencies, and peer networks with other ombudsman offices.</w:t>
      </w:r>
    </w:p>
    <w:p w14:paraId="565013D0" w14:textId="77777777" w:rsidR="00DB67A0" w:rsidRDefault="00DB67A0" w:rsidP="001F25AC">
      <w:pPr>
        <w:pStyle w:val="BodyText"/>
        <w:numPr>
          <w:ilvl w:val="0"/>
          <w:numId w:val="12"/>
        </w:numPr>
      </w:pPr>
      <w:r>
        <w:t>Scheme participant disclosures: Providers may also alert us to potential systemic issues.</w:t>
      </w:r>
    </w:p>
    <w:p w14:paraId="5412AF57" w14:textId="77777777" w:rsidR="009C350F" w:rsidRDefault="009C350F" w:rsidP="00DB67A0">
      <w:pPr>
        <w:pStyle w:val="BodyText"/>
      </w:pPr>
      <w:r w:rsidRPr="009C350F">
        <w:lastRenderedPageBreak/>
        <w:t>In 2024–25, we identified 37 potential systemic issues. We issued 20 systemic issue notices and monitored 15 cases that did not result in a systemic issue notice being issued. 2 cases were under assessment as of 30 June 2025.</w:t>
      </w:r>
    </w:p>
    <w:p w14:paraId="618EFD68" w14:textId="57D523DC" w:rsidR="00DB67A0" w:rsidRDefault="00DB67A0" w:rsidP="00DB67A0">
      <w:pPr>
        <w:pStyle w:val="BodyText"/>
      </w:pPr>
      <w:r>
        <w:t>A systemic issue notice is issued when we identify a concern and request further information from one or more scheme participants to determine whether the issue is systemic in nature.</w:t>
      </w:r>
    </w:p>
    <w:p w14:paraId="1EA0E827" w14:textId="3B332AC6" w:rsidR="00DB67A0" w:rsidRDefault="00DB67A0" w:rsidP="00DB67A0">
      <w:pPr>
        <w:pStyle w:val="BodyText"/>
      </w:pPr>
      <w:r>
        <w:t>Billing remains the most common area of concern, accounting for 73% of all potential systemic issues identified this year.</w:t>
      </w:r>
      <w:r w:rsidR="00802298">
        <w:t xml:space="preserve"> </w:t>
      </w:r>
      <w:r>
        <w:t>By proactively identifying and addressing systemic issues, we help prevent widespread problems and contribute to improved service delivery across the energy and water sectors.</w:t>
      </w:r>
    </w:p>
    <w:p w14:paraId="1DF6EFAB" w14:textId="77777777" w:rsidR="00DB67A0" w:rsidRPr="00FB7EDE" w:rsidRDefault="00DB67A0" w:rsidP="00DB67A0">
      <w:pPr>
        <w:pStyle w:val="Heading5"/>
      </w:pPr>
      <w:r w:rsidRPr="00FB7EDE">
        <w:t>Top potential systemic issues:</w:t>
      </w:r>
    </w:p>
    <w:p w14:paraId="2555423F" w14:textId="77777777" w:rsidR="00DB67A0" w:rsidRPr="003D5930" w:rsidRDefault="00DB67A0" w:rsidP="00DB67A0">
      <w:pPr>
        <w:pStyle w:val="ListBullet"/>
        <w:tabs>
          <w:tab w:val="clear" w:pos="360"/>
        </w:tabs>
        <w:ind w:left="720" w:hanging="360"/>
        <w:rPr>
          <w:rFonts w:eastAsiaTheme="minorEastAsia"/>
          <w:lang w:val="en-GB"/>
        </w:rPr>
      </w:pPr>
      <w:r w:rsidRPr="003D5930">
        <w:rPr>
          <w:lang w:val="en-GB"/>
        </w:rPr>
        <w:t>Billing 73%</w:t>
      </w:r>
    </w:p>
    <w:p w14:paraId="52DB3D88" w14:textId="77777777" w:rsidR="00DB67A0" w:rsidRPr="003D5930" w:rsidRDefault="00DB67A0" w:rsidP="00DB67A0">
      <w:pPr>
        <w:pStyle w:val="ListBullet"/>
        <w:tabs>
          <w:tab w:val="clear" w:pos="360"/>
        </w:tabs>
        <w:ind w:left="720" w:hanging="360"/>
        <w:rPr>
          <w:lang w:val="en-GB"/>
        </w:rPr>
      </w:pPr>
      <w:r w:rsidRPr="003D5930">
        <w:rPr>
          <w:rFonts w:eastAsia="Calibri"/>
          <w:lang w:val="en-GB"/>
        </w:rPr>
        <w:t>Customer service 14%</w:t>
      </w:r>
    </w:p>
    <w:p w14:paraId="3FD471A8" w14:textId="77777777" w:rsidR="00DB67A0" w:rsidRPr="003D5930" w:rsidRDefault="00DB67A0" w:rsidP="00DB67A0">
      <w:pPr>
        <w:pStyle w:val="ListBullet"/>
        <w:tabs>
          <w:tab w:val="clear" w:pos="360"/>
        </w:tabs>
        <w:ind w:left="720" w:hanging="360"/>
        <w:rPr>
          <w:rFonts w:eastAsia="Calibri"/>
          <w:lang w:val="en-GB"/>
        </w:rPr>
      </w:pPr>
      <w:r w:rsidRPr="003D5930">
        <w:rPr>
          <w:rFonts w:eastAsia="Calibri"/>
          <w:lang w:val="en-GB"/>
        </w:rPr>
        <w:t>Provision 3%</w:t>
      </w:r>
    </w:p>
    <w:p w14:paraId="54191F69" w14:textId="77777777" w:rsidR="00DB67A0" w:rsidRPr="003D5930" w:rsidRDefault="00DB67A0" w:rsidP="00DB67A0">
      <w:pPr>
        <w:pStyle w:val="ListBullet"/>
        <w:tabs>
          <w:tab w:val="clear" w:pos="360"/>
        </w:tabs>
        <w:ind w:left="720" w:hanging="360"/>
        <w:rPr>
          <w:rFonts w:eastAsia="Calibri"/>
          <w:lang w:val="en-GB"/>
        </w:rPr>
      </w:pPr>
      <w:r w:rsidRPr="003D5930">
        <w:rPr>
          <w:rFonts w:eastAsia="Calibri"/>
          <w:lang w:val="en-GB"/>
        </w:rPr>
        <w:t>Metering 3%</w:t>
      </w:r>
    </w:p>
    <w:p w14:paraId="62D6CFC4" w14:textId="77777777" w:rsidR="00DB67A0" w:rsidRPr="003D5930" w:rsidRDefault="00DB67A0" w:rsidP="00DB67A0">
      <w:pPr>
        <w:pStyle w:val="ListBullet"/>
        <w:tabs>
          <w:tab w:val="clear" w:pos="360"/>
        </w:tabs>
        <w:ind w:left="720" w:hanging="360"/>
        <w:rPr>
          <w:rFonts w:eastAsia="Calibri"/>
          <w:lang w:val="en-GB"/>
        </w:rPr>
      </w:pPr>
      <w:r w:rsidRPr="003D5930">
        <w:rPr>
          <w:rFonts w:eastAsia="Calibri"/>
          <w:lang w:val="en-GB"/>
        </w:rPr>
        <w:t>Other 8%.</w:t>
      </w:r>
    </w:p>
    <w:p w14:paraId="65ED7D20" w14:textId="77777777" w:rsidR="00DB67A0" w:rsidRPr="000C0237" w:rsidRDefault="00DB67A0" w:rsidP="00DB67A0">
      <w:pPr>
        <w:pStyle w:val="Heading5"/>
      </w:pPr>
      <w:r w:rsidRPr="000C0237">
        <w:t>Resolving systemic issues</w:t>
      </w:r>
    </w:p>
    <w:p w14:paraId="62E6162E" w14:textId="77777777" w:rsidR="00DB67A0" w:rsidRPr="00DC3DBF" w:rsidRDefault="00DB67A0" w:rsidP="00DB67A0">
      <w:pPr>
        <w:pStyle w:val="BodyText"/>
        <w:rPr>
          <w:lang w:eastAsia="en-AU"/>
        </w:rPr>
      </w:pPr>
      <w:r w:rsidRPr="59A39FBD">
        <w:rPr>
          <w:lang w:eastAsia="en-AU"/>
        </w:rPr>
        <w:t xml:space="preserve">When a potential systemic issue </w:t>
      </w:r>
      <w:r>
        <w:rPr>
          <w:lang w:eastAsia="en-AU"/>
        </w:rPr>
        <w:t>is</w:t>
      </w:r>
      <w:r w:rsidRPr="59A39FBD">
        <w:rPr>
          <w:lang w:eastAsia="en-AU"/>
        </w:rPr>
        <w:t xml:space="preserve"> identified we:</w:t>
      </w:r>
    </w:p>
    <w:p w14:paraId="2FEDCF95" w14:textId="77777777" w:rsidR="00DB67A0" w:rsidRPr="003D5930" w:rsidRDefault="00DB67A0" w:rsidP="00DB67A0">
      <w:pPr>
        <w:pStyle w:val="ListBullet"/>
        <w:tabs>
          <w:tab w:val="clear" w:pos="360"/>
        </w:tabs>
        <w:ind w:left="720" w:hanging="360"/>
        <w:rPr>
          <w:lang w:val="en-GB"/>
        </w:rPr>
      </w:pPr>
      <w:r w:rsidRPr="003D5930">
        <w:rPr>
          <w:lang w:val="en-GB"/>
        </w:rPr>
        <w:t>advise the scheme participant</w:t>
      </w:r>
    </w:p>
    <w:p w14:paraId="51415E0C" w14:textId="77777777" w:rsidR="00DB67A0" w:rsidRPr="003D5930" w:rsidRDefault="00DB67A0" w:rsidP="00DB67A0">
      <w:pPr>
        <w:pStyle w:val="ListBullet"/>
        <w:tabs>
          <w:tab w:val="clear" w:pos="360"/>
        </w:tabs>
        <w:ind w:left="720" w:hanging="360"/>
        <w:rPr>
          <w:lang w:val="en-GB"/>
        </w:rPr>
      </w:pPr>
      <w:r w:rsidRPr="003D5930">
        <w:rPr>
          <w:lang w:val="en-GB"/>
        </w:rPr>
        <w:t>request information on how they would address it</w:t>
      </w:r>
    </w:p>
    <w:p w14:paraId="53C1C0CF" w14:textId="77777777" w:rsidR="00DB67A0" w:rsidRPr="003D5930" w:rsidRDefault="00DB67A0" w:rsidP="00DB67A0">
      <w:pPr>
        <w:pStyle w:val="ListBullet"/>
        <w:tabs>
          <w:tab w:val="clear" w:pos="360"/>
        </w:tabs>
        <w:ind w:left="720" w:hanging="360"/>
        <w:rPr>
          <w:lang w:val="en-GB"/>
        </w:rPr>
      </w:pPr>
      <w:r w:rsidRPr="003D5930">
        <w:rPr>
          <w:lang w:val="en-GB"/>
        </w:rPr>
        <w:t>ask scheme participants to determine how many customers could be impacted</w:t>
      </w:r>
    </w:p>
    <w:p w14:paraId="4B0EA5DB" w14:textId="77777777" w:rsidR="00DB67A0" w:rsidRPr="003D5930" w:rsidRDefault="00DB67A0" w:rsidP="00DB67A0">
      <w:pPr>
        <w:pStyle w:val="ListBullet"/>
        <w:tabs>
          <w:tab w:val="clear" w:pos="360"/>
        </w:tabs>
        <w:ind w:left="720" w:hanging="360"/>
        <w:rPr>
          <w:lang w:val="en-GB"/>
        </w:rPr>
      </w:pPr>
      <w:r w:rsidRPr="003D5930">
        <w:rPr>
          <w:lang w:val="en-GB"/>
        </w:rPr>
        <w:t>update the relevant regulator when there was a risk a systemic issue could breach or violate a legislative code or license.</w:t>
      </w:r>
    </w:p>
    <w:p w14:paraId="0BFDA88A" w14:textId="77777777" w:rsidR="00DB67A0" w:rsidRPr="00DC3DBF" w:rsidRDefault="00DB67A0" w:rsidP="00DB67A0">
      <w:pPr>
        <w:pStyle w:val="BodyText"/>
        <w:rPr>
          <w:lang w:eastAsia="en-AU"/>
        </w:rPr>
      </w:pPr>
      <w:r w:rsidRPr="00DC3DBF">
        <w:rPr>
          <w:lang w:eastAsia="en-AU"/>
        </w:rPr>
        <w:t>Depending on the concern, our identification of systemic issues may lead a scheme participant to:</w:t>
      </w:r>
    </w:p>
    <w:p w14:paraId="1D3771C7" w14:textId="77777777" w:rsidR="00DB67A0" w:rsidRPr="003D5930" w:rsidRDefault="00DB67A0" w:rsidP="00DB67A0">
      <w:pPr>
        <w:pStyle w:val="ListBullet"/>
        <w:tabs>
          <w:tab w:val="clear" w:pos="360"/>
        </w:tabs>
        <w:ind w:left="720" w:hanging="360"/>
        <w:rPr>
          <w:lang w:val="en-GB"/>
        </w:rPr>
      </w:pPr>
      <w:r w:rsidRPr="003D5930">
        <w:rPr>
          <w:lang w:val="en-GB"/>
        </w:rPr>
        <w:t>redesign products and services</w:t>
      </w:r>
    </w:p>
    <w:p w14:paraId="7314A93F" w14:textId="77777777" w:rsidR="00DB67A0" w:rsidRPr="003D5930" w:rsidRDefault="00DB67A0" w:rsidP="00DB67A0">
      <w:pPr>
        <w:pStyle w:val="ListBullet"/>
        <w:tabs>
          <w:tab w:val="clear" w:pos="360"/>
        </w:tabs>
        <w:ind w:left="720" w:hanging="360"/>
        <w:rPr>
          <w:lang w:val="en-GB"/>
        </w:rPr>
      </w:pPr>
      <w:r w:rsidRPr="003D5930">
        <w:rPr>
          <w:lang w:val="en-GB"/>
        </w:rPr>
        <w:t>change organisational practices and procedures</w:t>
      </w:r>
    </w:p>
    <w:p w14:paraId="7AADBA70" w14:textId="77777777" w:rsidR="00DB67A0" w:rsidRPr="003D5930" w:rsidRDefault="00DB67A0" w:rsidP="00DB67A0">
      <w:pPr>
        <w:pStyle w:val="ListBullet"/>
        <w:tabs>
          <w:tab w:val="clear" w:pos="360"/>
        </w:tabs>
        <w:ind w:left="720" w:hanging="360"/>
        <w:rPr>
          <w:lang w:val="en-GB"/>
        </w:rPr>
      </w:pPr>
      <w:r w:rsidRPr="003D5930">
        <w:rPr>
          <w:lang w:val="en-GB"/>
        </w:rPr>
        <w:t>retrain staff on product and service delivery</w:t>
      </w:r>
    </w:p>
    <w:p w14:paraId="75D651E5" w14:textId="77777777" w:rsidR="00DB67A0" w:rsidRPr="003D5930" w:rsidRDefault="00DB67A0" w:rsidP="00DB67A0">
      <w:pPr>
        <w:pStyle w:val="ListBullet"/>
        <w:tabs>
          <w:tab w:val="clear" w:pos="360"/>
        </w:tabs>
        <w:ind w:left="720" w:hanging="360"/>
        <w:rPr>
          <w:lang w:val="en-GB"/>
        </w:rPr>
      </w:pPr>
      <w:r w:rsidRPr="003D5930">
        <w:rPr>
          <w:lang w:val="en-GB"/>
        </w:rPr>
        <w:t>reassess consumer information (e.g. labelling)</w:t>
      </w:r>
    </w:p>
    <w:p w14:paraId="3A10BE18" w14:textId="77777777" w:rsidR="00DB67A0" w:rsidRPr="003D5930" w:rsidRDefault="00DB67A0" w:rsidP="00DB67A0">
      <w:pPr>
        <w:pStyle w:val="ListBullet"/>
        <w:tabs>
          <w:tab w:val="clear" w:pos="360"/>
        </w:tabs>
        <w:ind w:left="720" w:hanging="360"/>
        <w:rPr>
          <w:lang w:val="en-GB"/>
        </w:rPr>
      </w:pPr>
      <w:r w:rsidRPr="003D5930">
        <w:rPr>
          <w:lang w:val="en-GB"/>
        </w:rPr>
        <w:t>reassess the performance of after-sales service</w:t>
      </w:r>
    </w:p>
    <w:p w14:paraId="2F597AF5" w14:textId="77777777" w:rsidR="00DB67A0" w:rsidRPr="003D5930" w:rsidRDefault="00DB67A0" w:rsidP="00DB67A0">
      <w:pPr>
        <w:pStyle w:val="ListBullet"/>
        <w:tabs>
          <w:tab w:val="clear" w:pos="360"/>
        </w:tabs>
        <w:ind w:left="720" w:hanging="360"/>
        <w:rPr>
          <w:lang w:val="en-GB"/>
        </w:rPr>
      </w:pPr>
      <w:r w:rsidRPr="003D5930">
        <w:rPr>
          <w:lang w:val="en-GB"/>
        </w:rPr>
        <w:t>receive an early warning about potential product and service defects.</w:t>
      </w:r>
    </w:p>
    <w:p w14:paraId="16CED37C" w14:textId="77777777" w:rsidR="00DB67A0" w:rsidRPr="000C0237" w:rsidRDefault="00DB67A0" w:rsidP="00DB67A0">
      <w:pPr>
        <w:pStyle w:val="Heading5"/>
      </w:pPr>
      <w:r w:rsidRPr="000C0237">
        <w:t>Systemic issues outcomes</w:t>
      </w:r>
    </w:p>
    <w:p w14:paraId="179404A8" w14:textId="77777777" w:rsidR="00DB67A0" w:rsidRDefault="00DB67A0" w:rsidP="00DB67A0">
      <w:pPr>
        <w:pStyle w:val="BodyText"/>
        <w:rPr>
          <w:lang w:eastAsia="en-AU"/>
        </w:rPr>
      </w:pPr>
      <w:r>
        <w:rPr>
          <w:lang w:eastAsia="en-AU"/>
        </w:rPr>
        <w:t xml:space="preserve">In </w:t>
      </w:r>
      <w:r w:rsidRPr="000371BA">
        <w:rPr>
          <w:lang w:eastAsia="en-AU"/>
        </w:rPr>
        <w:t>2024–25</w:t>
      </w:r>
      <w:r>
        <w:rPr>
          <w:lang w:eastAsia="en-AU"/>
        </w:rPr>
        <w:t>, we closed 51 potential systemic issues. Of these:</w:t>
      </w:r>
    </w:p>
    <w:p w14:paraId="248354E2" w14:textId="77777777" w:rsidR="00DB67A0" w:rsidRPr="003D5930" w:rsidRDefault="00DB67A0" w:rsidP="00DB67A0">
      <w:pPr>
        <w:pStyle w:val="ListBullet"/>
        <w:tabs>
          <w:tab w:val="clear" w:pos="360"/>
        </w:tabs>
        <w:ind w:left="720" w:hanging="360"/>
        <w:rPr>
          <w:lang w:val="en-GB"/>
        </w:rPr>
      </w:pPr>
      <w:r w:rsidRPr="003D5930">
        <w:rPr>
          <w:lang w:val="en-GB"/>
        </w:rPr>
        <w:t>23 issues were monitored but did not result in a systemic issue notice being issued</w:t>
      </w:r>
    </w:p>
    <w:p w14:paraId="5D5C3040" w14:textId="77777777" w:rsidR="00DB67A0" w:rsidRPr="003D5930" w:rsidRDefault="00DB67A0" w:rsidP="00DB67A0">
      <w:pPr>
        <w:pStyle w:val="ListBullet"/>
        <w:tabs>
          <w:tab w:val="clear" w:pos="360"/>
        </w:tabs>
        <w:ind w:left="720" w:hanging="360"/>
        <w:rPr>
          <w:lang w:val="en-GB"/>
        </w:rPr>
      </w:pPr>
      <w:r w:rsidRPr="003D5930">
        <w:rPr>
          <w:lang w:val="en-GB"/>
        </w:rPr>
        <w:t>The remaining issues led to the following outcomes, as reported by scheme participants:</w:t>
      </w:r>
    </w:p>
    <w:p w14:paraId="34B3F266" w14:textId="77777777" w:rsidR="00DB67A0" w:rsidRPr="003D5930" w:rsidRDefault="00DB67A0" w:rsidP="00DB67A0">
      <w:pPr>
        <w:pStyle w:val="ListBullet2"/>
        <w:rPr>
          <w:lang w:val="en-GB"/>
        </w:rPr>
      </w:pPr>
      <w:r w:rsidRPr="003D5930">
        <w:rPr>
          <w:lang w:val="en-GB"/>
        </w:rPr>
        <w:t>4 issues resulted in remedial action</w:t>
      </w:r>
    </w:p>
    <w:p w14:paraId="76670326" w14:textId="77777777" w:rsidR="00DB67A0" w:rsidRPr="003D5930" w:rsidRDefault="00DB67A0" w:rsidP="00DB67A0">
      <w:pPr>
        <w:pStyle w:val="ListBullet2"/>
        <w:rPr>
          <w:lang w:val="en-GB"/>
        </w:rPr>
      </w:pPr>
      <w:r w:rsidRPr="003D5930">
        <w:rPr>
          <w:lang w:val="en-GB"/>
        </w:rPr>
        <w:t>24 issues resulted in no action taken.</w:t>
      </w:r>
    </w:p>
    <w:p w14:paraId="68F0CFAC" w14:textId="77777777" w:rsidR="00DB67A0" w:rsidRDefault="00DB67A0" w:rsidP="00DB67A0">
      <w:pPr>
        <w:pStyle w:val="BodyText"/>
        <w:rPr>
          <w:lang w:eastAsia="en-AU"/>
        </w:rPr>
      </w:pPr>
      <w:r>
        <w:rPr>
          <w:lang w:eastAsia="en-AU"/>
        </w:rPr>
        <w:lastRenderedPageBreak/>
        <w:t>Our ongoing monitoring and identification of systemic issues plays a critical role in:</w:t>
      </w:r>
    </w:p>
    <w:p w14:paraId="795BF7E3" w14:textId="77777777" w:rsidR="00DB67A0" w:rsidRPr="003D5930" w:rsidRDefault="00DB67A0" w:rsidP="00DB67A0">
      <w:pPr>
        <w:pStyle w:val="ListBullet"/>
        <w:tabs>
          <w:tab w:val="clear" w:pos="360"/>
        </w:tabs>
        <w:ind w:left="720" w:hanging="360"/>
        <w:rPr>
          <w:lang w:val="en-GB"/>
        </w:rPr>
      </w:pPr>
      <w:r w:rsidRPr="003D5930">
        <w:rPr>
          <w:lang w:val="en-GB"/>
        </w:rPr>
        <w:t>reporting concerns to relevant regulators</w:t>
      </w:r>
    </w:p>
    <w:p w14:paraId="5841A9B6" w14:textId="77777777" w:rsidR="00DB67A0" w:rsidRPr="003D5930" w:rsidRDefault="00DB67A0" w:rsidP="00DB67A0">
      <w:pPr>
        <w:pStyle w:val="ListBullet"/>
        <w:tabs>
          <w:tab w:val="clear" w:pos="360"/>
        </w:tabs>
        <w:ind w:left="720" w:hanging="360"/>
        <w:rPr>
          <w:lang w:val="en-GB"/>
        </w:rPr>
      </w:pPr>
      <w:r w:rsidRPr="003D5930">
        <w:rPr>
          <w:lang w:val="en-GB"/>
        </w:rPr>
        <w:t>informing our policy and advocacy efforts</w:t>
      </w:r>
    </w:p>
    <w:p w14:paraId="6A189AD5" w14:textId="77777777" w:rsidR="00DB67A0" w:rsidRPr="003D5930" w:rsidRDefault="00DB67A0" w:rsidP="00DB67A0">
      <w:pPr>
        <w:pStyle w:val="ListBullet"/>
        <w:tabs>
          <w:tab w:val="clear" w:pos="360"/>
        </w:tabs>
        <w:ind w:left="720" w:hanging="360"/>
        <w:rPr>
          <w:lang w:val="en-GB"/>
        </w:rPr>
      </w:pPr>
      <w:r w:rsidRPr="003D5930">
        <w:rPr>
          <w:lang w:val="en-GB"/>
        </w:rPr>
        <w:t>promoting continuous improvement across the energy and water sectors</w:t>
      </w:r>
    </w:p>
    <w:p w14:paraId="4CF8D6EA" w14:textId="77777777" w:rsidR="00DB67A0" w:rsidRPr="003D5930" w:rsidRDefault="00DB67A0" w:rsidP="00DB67A0">
      <w:pPr>
        <w:pStyle w:val="ListBullet"/>
        <w:tabs>
          <w:tab w:val="clear" w:pos="360"/>
        </w:tabs>
        <w:ind w:left="720" w:hanging="360"/>
        <w:rPr>
          <w:lang w:val="en-GB"/>
        </w:rPr>
      </w:pPr>
      <w:r w:rsidRPr="003D5930">
        <w:rPr>
          <w:lang w:val="en-GB"/>
        </w:rPr>
        <w:t>supporting better outcomes for consumers through targeted industry uplift.</w:t>
      </w:r>
    </w:p>
    <w:p w14:paraId="01599A51" w14:textId="59EF805C" w:rsidR="00DB67A0" w:rsidRDefault="00DB67A0" w:rsidP="00DB67A0">
      <w:pPr>
        <w:pStyle w:val="BodyText"/>
        <w:rPr>
          <w:lang w:eastAsia="en-AU"/>
        </w:rPr>
      </w:pPr>
      <w:r>
        <w:rPr>
          <w:lang w:eastAsia="en-AU"/>
        </w:rPr>
        <w:t>By addressing systemic issues proactively, we help prevent recurring problems and contribute to a more transparent, accountable and responsive service environment for all customers.</w:t>
      </w:r>
    </w:p>
    <w:p w14:paraId="6AD5FDB9" w14:textId="77777777" w:rsidR="000369B7" w:rsidRPr="00B622DA" w:rsidRDefault="000369B7" w:rsidP="000369B7">
      <w:pPr>
        <w:pStyle w:val="Heading4"/>
      </w:pPr>
      <w:r w:rsidRPr="00B622DA">
        <w:fldChar w:fldCharType="begin"/>
      </w:r>
      <w:r w:rsidRPr="00B622DA">
        <w:instrText xml:space="preserve"> XE "Monetary outcomes" </w:instrText>
      </w:r>
      <w:r w:rsidRPr="00B622DA">
        <w:fldChar w:fldCharType="end"/>
      </w:r>
      <w:r w:rsidRPr="00B622DA">
        <w:t xml:space="preserve">Monetary outcomes </w:t>
      </w:r>
    </w:p>
    <w:p w14:paraId="77604A6A" w14:textId="77777777" w:rsidR="00B3374A" w:rsidRDefault="00B3374A" w:rsidP="00B3374A">
      <w:pPr>
        <w:pStyle w:val="BodyText"/>
        <w:rPr>
          <w:b/>
        </w:rPr>
      </w:pPr>
      <w:r w:rsidRPr="009B1C22">
        <w:t>We negotiated a total of</w:t>
      </w:r>
      <w:r w:rsidRPr="009B1C22">
        <w:rPr>
          <w:b/>
        </w:rPr>
        <w:t xml:space="preserve"> </w:t>
      </w:r>
      <w:r w:rsidRPr="009B1C22">
        <w:t>$933,861</w:t>
      </w:r>
      <w:r w:rsidRPr="009B1C22">
        <w:rPr>
          <w:b/>
        </w:rPr>
        <w:t xml:space="preserve"> </w:t>
      </w:r>
      <w:r w:rsidRPr="009B1C22">
        <w:rPr>
          <w:bCs/>
        </w:rPr>
        <w:t>worth of outcomes</w:t>
      </w:r>
      <w:r w:rsidRPr="009B1C22">
        <w:rPr>
          <w:b/>
        </w:rPr>
        <w:t xml:space="preserve"> </w:t>
      </w:r>
      <w:r w:rsidRPr="009B1C22">
        <w:t>for customers</w:t>
      </w:r>
      <w:r w:rsidRPr="009B1C22">
        <w:rPr>
          <w:b/>
        </w:rPr>
        <w:t>.</w:t>
      </w:r>
    </w:p>
    <w:p w14:paraId="0C8F8188" w14:textId="6821E1BD" w:rsidR="00A93815" w:rsidRDefault="00A93815" w:rsidP="00A93815">
      <w:pPr>
        <w:pStyle w:val="Heading5"/>
      </w:pPr>
      <w:bookmarkStart w:id="96" w:name="_Toc207015269"/>
      <w:r>
        <w:t xml:space="preserve">Table </w:t>
      </w:r>
      <w:r>
        <w:fldChar w:fldCharType="begin"/>
      </w:r>
      <w:r>
        <w:instrText xml:space="preserve"> SEQ Table \* ARABIC </w:instrText>
      </w:r>
      <w:r>
        <w:fldChar w:fldCharType="separate"/>
      </w:r>
      <w:r w:rsidR="00E86525">
        <w:rPr>
          <w:noProof/>
        </w:rPr>
        <w:t>8</w:t>
      </w:r>
      <w:r>
        <w:fldChar w:fldCharType="end"/>
      </w:r>
      <w:r>
        <w:t>: Top 5 monetary outcomes</w:t>
      </w:r>
      <w:bookmarkEnd w:id="96"/>
    </w:p>
    <w:tbl>
      <w:tblPr>
        <w:tblStyle w:val="TableGrid"/>
        <w:tblW w:w="5000" w:type="pct"/>
        <w:tblLook w:val="04A0" w:firstRow="1" w:lastRow="0" w:firstColumn="1" w:lastColumn="0" w:noHBand="0" w:noVBand="1"/>
        <w:tblCaption w:val="Top 5 monetary outcomes"/>
        <w:tblDescription w:val="This table details the top 5 monetary outcomes we negotiated for customes. In the first colum you will find the type of outcome. Then moving across the row you will find the total number and total monetary amount for that outcome type. "/>
      </w:tblPr>
      <w:tblGrid>
        <w:gridCol w:w="4274"/>
        <w:gridCol w:w="2533"/>
        <w:gridCol w:w="2533"/>
      </w:tblGrid>
      <w:tr w:rsidR="00B3374A" w:rsidRPr="009B1C22" w14:paraId="7124C082" w14:textId="77777777" w:rsidTr="00F31E6E">
        <w:tc>
          <w:tcPr>
            <w:tcW w:w="2288" w:type="pct"/>
          </w:tcPr>
          <w:p w14:paraId="4413CBE7" w14:textId="77777777" w:rsidR="00B3374A" w:rsidRPr="009B1C22" w:rsidRDefault="00B3374A" w:rsidP="00F31E6E">
            <w:pPr>
              <w:pStyle w:val="Tableheader"/>
            </w:pPr>
            <w:r w:rsidRPr="009B1C22">
              <w:t>Top 5 monetary outcomes</w:t>
            </w:r>
          </w:p>
        </w:tc>
        <w:tc>
          <w:tcPr>
            <w:tcW w:w="1356" w:type="pct"/>
          </w:tcPr>
          <w:p w14:paraId="46823F73" w14:textId="77777777" w:rsidR="00B3374A" w:rsidRPr="009B1C22" w:rsidRDefault="00B3374A" w:rsidP="00F31E6E">
            <w:pPr>
              <w:pStyle w:val="Tableheader"/>
            </w:pPr>
            <w:r w:rsidRPr="009B1C22">
              <w:t>Number</w:t>
            </w:r>
          </w:p>
        </w:tc>
        <w:tc>
          <w:tcPr>
            <w:tcW w:w="1356" w:type="pct"/>
          </w:tcPr>
          <w:p w14:paraId="0DC8F326" w14:textId="77777777" w:rsidR="00B3374A" w:rsidRPr="009B1C22" w:rsidRDefault="00B3374A" w:rsidP="00F31E6E">
            <w:pPr>
              <w:pStyle w:val="Tableheader"/>
            </w:pPr>
            <w:r w:rsidRPr="009B1C22">
              <w:t>Amount</w:t>
            </w:r>
          </w:p>
        </w:tc>
      </w:tr>
      <w:tr w:rsidR="00B3374A" w:rsidRPr="009B1C22" w14:paraId="2B391342" w14:textId="77777777" w:rsidTr="00F31E6E">
        <w:tc>
          <w:tcPr>
            <w:tcW w:w="2288" w:type="pct"/>
          </w:tcPr>
          <w:p w14:paraId="29FA34E9" w14:textId="79EA544C" w:rsidR="00B3374A" w:rsidRPr="006220C0" w:rsidRDefault="00B3374A" w:rsidP="006220C0">
            <w:pPr>
              <w:pStyle w:val="ListNumber"/>
              <w:numPr>
                <w:ilvl w:val="0"/>
                <w:numId w:val="16"/>
              </w:numPr>
              <w:rPr>
                <w:sz w:val="20"/>
              </w:rPr>
            </w:pPr>
            <w:r w:rsidRPr="006220C0">
              <w:rPr>
                <w:sz w:val="20"/>
              </w:rPr>
              <w:t>Refund processed</w:t>
            </w:r>
          </w:p>
        </w:tc>
        <w:tc>
          <w:tcPr>
            <w:tcW w:w="1356" w:type="pct"/>
          </w:tcPr>
          <w:p w14:paraId="7ECCA7E1" w14:textId="77777777" w:rsidR="00B3374A" w:rsidRPr="00EC3B0F" w:rsidRDefault="00B3374A" w:rsidP="00F31E6E">
            <w:pPr>
              <w:pStyle w:val="TableNumber"/>
            </w:pPr>
            <w:r w:rsidRPr="009B1C22">
              <w:t>247</w:t>
            </w:r>
          </w:p>
        </w:tc>
        <w:tc>
          <w:tcPr>
            <w:tcW w:w="1356" w:type="pct"/>
          </w:tcPr>
          <w:p w14:paraId="0C516FC2" w14:textId="77777777" w:rsidR="00B3374A" w:rsidRPr="00EC3B0F" w:rsidRDefault="00B3374A" w:rsidP="00F31E6E">
            <w:pPr>
              <w:pStyle w:val="TableNumber"/>
            </w:pPr>
            <w:r w:rsidRPr="009B1C22">
              <w:t>$347,429</w:t>
            </w:r>
          </w:p>
        </w:tc>
      </w:tr>
      <w:tr w:rsidR="00B3374A" w:rsidRPr="009B1C22" w14:paraId="63BBE9DB" w14:textId="77777777" w:rsidTr="00F31E6E">
        <w:tc>
          <w:tcPr>
            <w:tcW w:w="2288" w:type="pct"/>
          </w:tcPr>
          <w:p w14:paraId="47A4A424" w14:textId="77777777" w:rsidR="00B3374A" w:rsidRPr="009B1C22" w:rsidRDefault="00B3374A" w:rsidP="00F31E6E">
            <w:pPr>
              <w:pStyle w:val="ListNumber"/>
              <w:rPr>
                <w:sz w:val="20"/>
                <w:szCs w:val="20"/>
              </w:rPr>
            </w:pPr>
            <w:r w:rsidRPr="009B1C22">
              <w:rPr>
                <w:sz w:val="20"/>
              </w:rPr>
              <w:t>Billing adjustment</w:t>
            </w:r>
            <w:r w:rsidRPr="009B1C22">
              <w:rPr>
                <w:sz w:val="20"/>
                <w:szCs w:val="20"/>
              </w:rPr>
              <w:t xml:space="preserve"> </w:t>
            </w:r>
          </w:p>
        </w:tc>
        <w:tc>
          <w:tcPr>
            <w:tcW w:w="1356" w:type="pct"/>
          </w:tcPr>
          <w:p w14:paraId="1239D8C4" w14:textId="77777777" w:rsidR="00B3374A" w:rsidRPr="00EC3B0F" w:rsidRDefault="00B3374A" w:rsidP="00F31E6E">
            <w:pPr>
              <w:pStyle w:val="TableNumber"/>
            </w:pPr>
            <w:r w:rsidRPr="009B1C22">
              <w:t>18</w:t>
            </w:r>
            <w:r>
              <w:t>0</w:t>
            </w:r>
          </w:p>
        </w:tc>
        <w:tc>
          <w:tcPr>
            <w:tcW w:w="1356" w:type="pct"/>
          </w:tcPr>
          <w:p w14:paraId="503D88F4" w14:textId="77777777" w:rsidR="00B3374A" w:rsidRPr="00EC3B0F" w:rsidRDefault="00B3374A" w:rsidP="00F31E6E">
            <w:pPr>
              <w:pStyle w:val="TableNumber"/>
            </w:pPr>
            <w:r w:rsidRPr="009B1C22">
              <w:t>$228,441</w:t>
            </w:r>
          </w:p>
        </w:tc>
      </w:tr>
      <w:tr w:rsidR="00B3374A" w:rsidRPr="009B1C22" w14:paraId="47411D3E" w14:textId="77777777" w:rsidTr="00F31E6E">
        <w:tc>
          <w:tcPr>
            <w:tcW w:w="2288" w:type="pct"/>
          </w:tcPr>
          <w:p w14:paraId="3B076202" w14:textId="77777777" w:rsidR="00B3374A" w:rsidRPr="009B1C22" w:rsidRDefault="00B3374A" w:rsidP="00F31E6E">
            <w:pPr>
              <w:pStyle w:val="ListNumber"/>
              <w:rPr>
                <w:sz w:val="20"/>
                <w:szCs w:val="20"/>
              </w:rPr>
            </w:pPr>
            <w:r w:rsidRPr="009B1C22">
              <w:rPr>
                <w:sz w:val="20"/>
                <w:szCs w:val="20"/>
              </w:rPr>
              <w:t xml:space="preserve">Goodwill gesture </w:t>
            </w:r>
          </w:p>
        </w:tc>
        <w:tc>
          <w:tcPr>
            <w:tcW w:w="1356" w:type="pct"/>
          </w:tcPr>
          <w:p w14:paraId="2547AC56" w14:textId="77777777" w:rsidR="00B3374A" w:rsidRPr="00EC3B0F" w:rsidRDefault="00B3374A" w:rsidP="00F31E6E">
            <w:pPr>
              <w:pStyle w:val="TableNumber"/>
            </w:pPr>
            <w:r w:rsidRPr="009B1C22">
              <w:t>624</w:t>
            </w:r>
          </w:p>
        </w:tc>
        <w:tc>
          <w:tcPr>
            <w:tcW w:w="1356" w:type="pct"/>
          </w:tcPr>
          <w:p w14:paraId="49AB2F44" w14:textId="77777777" w:rsidR="00B3374A" w:rsidRPr="00EC3B0F" w:rsidRDefault="00B3374A" w:rsidP="00F31E6E">
            <w:pPr>
              <w:pStyle w:val="TableNumber"/>
            </w:pPr>
            <w:r w:rsidRPr="009B1C22">
              <w:t>$193,825</w:t>
            </w:r>
          </w:p>
        </w:tc>
      </w:tr>
      <w:tr w:rsidR="00B3374A" w:rsidRPr="009B1C22" w14:paraId="63BCFCB3" w14:textId="77777777" w:rsidTr="00F31E6E">
        <w:tc>
          <w:tcPr>
            <w:tcW w:w="2288" w:type="pct"/>
          </w:tcPr>
          <w:p w14:paraId="280BAFB0" w14:textId="77777777" w:rsidR="00B3374A" w:rsidRPr="009B1C22" w:rsidRDefault="00B3374A" w:rsidP="00F31E6E">
            <w:pPr>
              <w:pStyle w:val="ListNumber"/>
              <w:rPr>
                <w:sz w:val="20"/>
                <w:szCs w:val="20"/>
              </w:rPr>
            </w:pPr>
            <w:r w:rsidRPr="009B1C22">
              <w:rPr>
                <w:sz w:val="20"/>
                <w:szCs w:val="20"/>
              </w:rPr>
              <w:t xml:space="preserve">Rebate applied </w:t>
            </w:r>
          </w:p>
        </w:tc>
        <w:tc>
          <w:tcPr>
            <w:tcW w:w="1356" w:type="pct"/>
          </w:tcPr>
          <w:p w14:paraId="635FB672" w14:textId="77777777" w:rsidR="00B3374A" w:rsidRPr="00EC3B0F" w:rsidRDefault="00B3374A" w:rsidP="00F31E6E">
            <w:pPr>
              <w:pStyle w:val="TableNumber"/>
            </w:pPr>
            <w:r w:rsidRPr="009B1C22">
              <w:t>74</w:t>
            </w:r>
          </w:p>
        </w:tc>
        <w:tc>
          <w:tcPr>
            <w:tcW w:w="1356" w:type="pct"/>
          </w:tcPr>
          <w:p w14:paraId="69E72680" w14:textId="77777777" w:rsidR="00B3374A" w:rsidRPr="00EC3B0F" w:rsidRDefault="00B3374A" w:rsidP="00F31E6E">
            <w:pPr>
              <w:pStyle w:val="TableNumber"/>
            </w:pPr>
            <w:r w:rsidRPr="009B1C22">
              <w:t>$62,041</w:t>
            </w:r>
          </w:p>
        </w:tc>
      </w:tr>
      <w:tr w:rsidR="00B3374A" w:rsidRPr="00DC3DBF" w14:paraId="67CB09A6" w14:textId="77777777" w:rsidTr="00F31E6E">
        <w:tc>
          <w:tcPr>
            <w:tcW w:w="2288" w:type="pct"/>
          </w:tcPr>
          <w:p w14:paraId="64375710" w14:textId="77777777" w:rsidR="00B3374A" w:rsidRPr="009B1C22" w:rsidRDefault="00B3374A" w:rsidP="00F31E6E">
            <w:pPr>
              <w:pStyle w:val="ListNumber"/>
              <w:rPr>
                <w:sz w:val="20"/>
                <w:szCs w:val="20"/>
              </w:rPr>
            </w:pPr>
            <w:r w:rsidRPr="009B1C22">
              <w:rPr>
                <w:sz w:val="20"/>
                <w:szCs w:val="20"/>
              </w:rPr>
              <w:t xml:space="preserve">Payment </w:t>
            </w:r>
            <w:r>
              <w:rPr>
                <w:sz w:val="20"/>
                <w:szCs w:val="20"/>
              </w:rPr>
              <w:t>p</w:t>
            </w:r>
            <w:r w:rsidRPr="009B1C22">
              <w:rPr>
                <w:sz w:val="20"/>
                <w:szCs w:val="20"/>
              </w:rPr>
              <w:t xml:space="preserve">lan offered </w:t>
            </w:r>
          </w:p>
        </w:tc>
        <w:tc>
          <w:tcPr>
            <w:tcW w:w="1356" w:type="pct"/>
          </w:tcPr>
          <w:p w14:paraId="3A13DA34" w14:textId="77777777" w:rsidR="00B3374A" w:rsidRPr="00EC3B0F" w:rsidRDefault="00B3374A" w:rsidP="00F31E6E">
            <w:pPr>
              <w:pStyle w:val="TableNumber"/>
            </w:pPr>
            <w:r w:rsidRPr="009B1C22">
              <w:t>5</w:t>
            </w:r>
            <w:r>
              <w:t>8</w:t>
            </w:r>
          </w:p>
        </w:tc>
        <w:tc>
          <w:tcPr>
            <w:tcW w:w="1356" w:type="pct"/>
          </w:tcPr>
          <w:p w14:paraId="26A6CB1E" w14:textId="77777777" w:rsidR="00B3374A" w:rsidRPr="00E43EF0" w:rsidRDefault="00B3374A" w:rsidP="00F31E6E">
            <w:pPr>
              <w:pStyle w:val="TableNumber"/>
            </w:pPr>
            <w:r w:rsidRPr="009B1C22">
              <w:t>$37,053</w:t>
            </w:r>
          </w:p>
        </w:tc>
      </w:tr>
    </w:tbl>
    <w:p w14:paraId="3C7F163A" w14:textId="77777777" w:rsidR="008854F2" w:rsidRPr="00B622DA" w:rsidRDefault="00934A75" w:rsidP="000369B7">
      <w:pPr>
        <w:pStyle w:val="Heading3"/>
      </w:pPr>
      <w:bookmarkStart w:id="97" w:name="_Toc207016271"/>
      <w:bookmarkStart w:id="98" w:name="_Toc207016588"/>
      <w:r w:rsidRPr="00B622DA">
        <w:t>Learn more</w:t>
      </w:r>
      <w:bookmarkEnd w:id="97"/>
      <w:bookmarkEnd w:id="98"/>
    </w:p>
    <w:p w14:paraId="728495A5" w14:textId="77777777" w:rsidR="00CF5BDF" w:rsidRPr="00B622DA" w:rsidRDefault="00CF5BDF" w:rsidP="000369B7">
      <w:pPr>
        <w:pStyle w:val="Heading4"/>
      </w:pPr>
      <w:r w:rsidRPr="00B622DA">
        <w:t>For the data</w:t>
      </w:r>
    </w:p>
    <w:p w14:paraId="636DCE54" w14:textId="74FFD6E2" w:rsidR="00CF5BDF" w:rsidRPr="00662CCD" w:rsidRDefault="007A3938" w:rsidP="00DC1888">
      <w:pPr>
        <w:pStyle w:val="BodyText"/>
      </w:pPr>
      <w:r>
        <w:t>Turn to</w:t>
      </w:r>
      <w:r w:rsidR="00CF5BDF" w:rsidRPr="00B622DA">
        <w:t xml:space="preserve"> </w:t>
      </w:r>
      <w:hyperlink w:anchor="_Appendix_2:_Case" w:history="1">
        <w:r w:rsidR="00CF5BDF" w:rsidRPr="00EC6C7C">
          <w:rPr>
            <w:rStyle w:val="Hyperlink"/>
          </w:rPr>
          <w:t>Appendix 2</w:t>
        </w:r>
      </w:hyperlink>
      <w:r>
        <w:t xml:space="preserve"> for:</w:t>
      </w:r>
    </w:p>
    <w:p w14:paraId="546B5461" w14:textId="78A2AC76" w:rsidR="00760D2E" w:rsidRPr="002666AE" w:rsidRDefault="00760D2E" w:rsidP="00760D2E">
      <w:pPr>
        <w:pStyle w:val="ListBullet"/>
        <w:tabs>
          <w:tab w:val="clear" w:pos="360"/>
        </w:tabs>
        <w:ind w:left="720" w:hanging="360"/>
        <w:rPr>
          <w:u w:val="single"/>
          <w:lang w:val="en-GB"/>
        </w:rPr>
      </w:pPr>
      <w:hyperlink w:anchor="_Table_20:_Closed" w:history="1">
        <w:r w:rsidRPr="002666AE">
          <w:rPr>
            <w:rStyle w:val="Hyperlink"/>
            <w:lang w:val="en-GB"/>
          </w:rPr>
          <w:t xml:space="preserve">Table </w:t>
        </w:r>
        <w:r w:rsidR="00DE4F45" w:rsidRPr="002666AE">
          <w:rPr>
            <w:rStyle w:val="Hyperlink"/>
            <w:lang w:val="en-GB"/>
          </w:rPr>
          <w:t>20</w:t>
        </w:r>
      </w:hyperlink>
    </w:p>
    <w:p w14:paraId="3490F730" w14:textId="0015324D" w:rsidR="00760D2E" w:rsidRPr="002666AE" w:rsidRDefault="00760D2E" w:rsidP="00760D2E">
      <w:pPr>
        <w:pStyle w:val="ListBullet"/>
        <w:tabs>
          <w:tab w:val="clear" w:pos="360"/>
        </w:tabs>
        <w:ind w:left="720" w:hanging="360"/>
        <w:rPr>
          <w:u w:val="single"/>
          <w:lang w:val="en-GB"/>
        </w:rPr>
      </w:pPr>
      <w:hyperlink w:anchor="_Table_21:_Cases" w:history="1">
        <w:r w:rsidRPr="002666AE">
          <w:rPr>
            <w:rStyle w:val="Hyperlink"/>
            <w:lang w:val="en-GB"/>
          </w:rPr>
          <w:t xml:space="preserve">Table </w:t>
        </w:r>
        <w:r w:rsidR="00EC6C7C" w:rsidRPr="002666AE">
          <w:rPr>
            <w:rStyle w:val="Hyperlink"/>
            <w:lang w:val="en-GB"/>
          </w:rPr>
          <w:t>21</w:t>
        </w:r>
      </w:hyperlink>
    </w:p>
    <w:p w14:paraId="3867C022" w14:textId="0772B2D5" w:rsidR="00760D2E" w:rsidRPr="002F0686" w:rsidRDefault="00760D2E" w:rsidP="00760D2E">
      <w:pPr>
        <w:pStyle w:val="ListBullet"/>
        <w:tabs>
          <w:tab w:val="clear" w:pos="360"/>
        </w:tabs>
        <w:ind w:left="720" w:hanging="360"/>
        <w:rPr>
          <w:u w:val="single"/>
          <w:lang w:val="en-GB"/>
        </w:rPr>
      </w:pPr>
      <w:hyperlink w:anchor="_Table_22:_Performance" w:history="1">
        <w:r w:rsidRPr="002666AE">
          <w:rPr>
            <w:rStyle w:val="Hyperlink"/>
            <w:lang w:val="en-GB"/>
          </w:rPr>
          <w:t xml:space="preserve">Table </w:t>
        </w:r>
        <w:r w:rsidR="00EC6C7C" w:rsidRPr="002666AE">
          <w:rPr>
            <w:rStyle w:val="Hyperlink"/>
            <w:lang w:val="en-GB"/>
          </w:rPr>
          <w:t>22</w:t>
        </w:r>
      </w:hyperlink>
      <w:r w:rsidRPr="002F0686">
        <w:rPr>
          <w:lang w:val="en-GB"/>
        </w:rPr>
        <w:t>.</w:t>
      </w:r>
    </w:p>
    <w:p w14:paraId="01E03ED0" w14:textId="28C134DC" w:rsidR="00CF5BDF" w:rsidRPr="00B622DA" w:rsidRDefault="00760D2E" w:rsidP="000369B7">
      <w:pPr>
        <w:pStyle w:val="Heading4"/>
      </w:pPr>
      <w:r>
        <w:t>Explore more</w:t>
      </w:r>
    </w:p>
    <w:p w14:paraId="12D65143" w14:textId="7972EF12" w:rsidR="00CF5BDF" w:rsidRPr="003D5930" w:rsidRDefault="00217921" w:rsidP="000369B7">
      <w:pPr>
        <w:pStyle w:val="ListBullet2"/>
        <w:numPr>
          <w:ilvl w:val="0"/>
          <w:numId w:val="0"/>
        </w:numPr>
        <w:ind w:left="360" w:hanging="360"/>
        <w:contextualSpacing/>
        <w:rPr>
          <w:rFonts w:eastAsiaTheme="minorHAnsi"/>
          <w:lang w:val="en-GB"/>
        </w:rPr>
      </w:pPr>
      <w:r w:rsidRPr="003D5930">
        <w:rPr>
          <w:rStyle w:val="BodyTextChar"/>
          <w:lang w:val="en-GB"/>
        </w:rPr>
        <w:t xml:space="preserve">Visit </w:t>
      </w:r>
      <w:r w:rsidR="00CF5BDF" w:rsidRPr="003D5930">
        <w:rPr>
          <w:rStyle w:val="Strong"/>
          <w:lang w:val="en-GB"/>
        </w:rPr>
        <w:t>ewoq.com.au</w:t>
      </w:r>
      <w:r w:rsidRPr="003D5930">
        <w:rPr>
          <w:lang w:val="en-GB"/>
        </w:rPr>
        <w:t xml:space="preserve"> </w:t>
      </w:r>
      <w:r w:rsidRPr="003D5930">
        <w:rPr>
          <w:rStyle w:val="BodyTextChar"/>
          <w:lang w:val="en-GB"/>
        </w:rPr>
        <w:t>and search ‘</w:t>
      </w:r>
      <w:r w:rsidR="000369B7" w:rsidRPr="003D5930">
        <w:rPr>
          <w:rStyle w:val="BodyTextChar"/>
          <w:lang w:val="en-GB"/>
        </w:rPr>
        <w:t>complaints’</w:t>
      </w:r>
      <w:r w:rsidR="005727D6" w:rsidRPr="003D5930">
        <w:rPr>
          <w:rStyle w:val="BodyTextChar"/>
          <w:lang w:val="en-GB"/>
        </w:rPr>
        <w:t>.</w:t>
      </w:r>
    </w:p>
    <w:p w14:paraId="42F82473" w14:textId="0BEC8B38" w:rsidR="000369B7" w:rsidRPr="00B622DA" w:rsidRDefault="000369B7" w:rsidP="000369B7">
      <w:pPr>
        <w:pStyle w:val="BodyText"/>
        <w:rPr>
          <w:rStyle w:val="Hyperlink"/>
          <w:color w:val="auto"/>
          <w:szCs w:val="20"/>
          <w:u w:val="none"/>
        </w:rPr>
      </w:pPr>
      <w:r w:rsidRPr="00B622DA">
        <w:t xml:space="preserve">Visit </w:t>
      </w:r>
      <w:r w:rsidRPr="00B622DA">
        <w:rPr>
          <w:b/>
        </w:rPr>
        <w:t>ewoq.com.au</w:t>
      </w:r>
      <w:r w:rsidRPr="00B622DA">
        <w:t xml:space="preserve"> and search ‘systemic issues</w:t>
      </w:r>
      <w:r w:rsidRPr="00B622DA">
        <w:rPr>
          <w:rStyle w:val="Hyperlink"/>
          <w:color w:val="auto"/>
          <w:szCs w:val="20"/>
          <w:u w:val="none"/>
        </w:rPr>
        <w:t>’.</w:t>
      </w:r>
    </w:p>
    <w:p w14:paraId="449B2798" w14:textId="77777777" w:rsidR="000369B7" w:rsidRPr="00B622DA" w:rsidRDefault="000369B7" w:rsidP="000369B7">
      <w:pPr>
        <w:pStyle w:val="Heading4"/>
      </w:pPr>
      <w:r w:rsidRPr="00B622DA">
        <w:t>Related reading</w:t>
      </w:r>
    </w:p>
    <w:p w14:paraId="0F4AC791" w14:textId="31E4B3E1" w:rsidR="000369B7" w:rsidRPr="002F0686" w:rsidRDefault="000369B7" w:rsidP="002F0686">
      <w:pPr>
        <w:pStyle w:val="BodyText"/>
        <w:rPr>
          <w:lang w:val="en-GB"/>
        </w:rPr>
      </w:pPr>
      <w:r w:rsidRPr="002F0686">
        <w:rPr>
          <w:lang w:val="en-GB"/>
        </w:rPr>
        <w:t xml:space="preserve">Our customers – see </w:t>
      </w:r>
      <w:hyperlink w:anchor="_Our_customers" w:history="1">
        <w:r w:rsidR="00F80853" w:rsidRPr="002F0686">
          <w:rPr>
            <w:rStyle w:val="Hyperlink"/>
            <w:lang w:val="en-GB"/>
          </w:rPr>
          <w:t>page 25</w:t>
        </w:r>
      </w:hyperlink>
    </w:p>
    <w:p w14:paraId="41E60636" w14:textId="4039FFFB" w:rsidR="000369B7" w:rsidRPr="003D5930" w:rsidRDefault="001B602D" w:rsidP="002F0686">
      <w:pPr>
        <w:pStyle w:val="BodyText"/>
        <w:rPr>
          <w:lang w:val="en-GB"/>
        </w:rPr>
      </w:pPr>
      <w:r w:rsidRPr="002F0686">
        <w:rPr>
          <w:lang w:val="en-GB"/>
        </w:rPr>
        <w:t>Our g</w:t>
      </w:r>
      <w:r w:rsidR="000369B7" w:rsidRPr="002F0686">
        <w:rPr>
          <w:lang w:val="en-GB"/>
        </w:rPr>
        <w:t xml:space="preserve">overnance – see </w:t>
      </w:r>
      <w:hyperlink w:anchor="_Our_governance" w:history="1">
        <w:r w:rsidR="00F80853" w:rsidRPr="002F0686">
          <w:rPr>
            <w:rStyle w:val="Hyperlink"/>
            <w:lang w:val="en-GB"/>
          </w:rPr>
          <w:t>page 64</w:t>
        </w:r>
      </w:hyperlink>
    </w:p>
    <w:p w14:paraId="182C75CF" w14:textId="52304BDF" w:rsidR="000369B7" w:rsidRPr="003D5930" w:rsidRDefault="000369B7" w:rsidP="00E204DA">
      <w:pPr>
        <w:pStyle w:val="ListBullet2"/>
        <w:numPr>
          <w:ilvl w:val="0"/>
          <w:numId w:val="0"/>
        </w:numPr>
        <w:ind w:left="360" w:hanging="360"/>
        <w:contextualSpacing/>
        <w:rPr>
          <w:lang w:val="en-GB"/>
        </w:rPr>
      </w:pPr>
      <w:r w:rsidRPr="003D5930">
        <w:rPr>
          <w:lang w:val="en-GB"/>
        </w:rPr>
        <w:br w:type="page"/>
      </w:r>
    </w:p>
    <w:p w14:paraId="7CB03480" w14:textId="35D584AB" w:rsidR="000369B7" w:rsidRPr="00B622DA" w:rsidRDefault="00763726" w:rsidP="000369B7">
      <w:pPr>
        <w:pStyle w:val="Heading3"/>
      </w:pPr>
      <w:r w:rsidRPr="00B622DA">
        <w:lastRenderedPageBreak/>
        <w:fldChar w:fldCharType="begin"/>
      </w:r>
      <w:r w:rsidRPr="00B622DA">
        <w:instrText xml:space="preserve"> XE "Electricity complaints" </w:instrText>
      </w:r>
      <w:r w:rsidRPr="00B622DA">
        <w:fldChar w:fldCharType="end"/>
      </w:r>
      <w:bookmarkStart w:id="99" w:name="_Toc146707365"/>
      <w:bookmarkStart w:id="100" w:name="_Toc207016589"/>
      <w:r w:rsidR="000369B7" w:rsidRPr="00B622DA">
        <w:t>Electricity complaints</w:t>
      </w:r>
      <w:bookmarkEnd w:id="99"/>
      <w:bookmarkEnd w:id="100"/>
    </w:p>
    <w:p w14:paraId="0EDB1C72" w14:textId="77777777" w:rsidR="000369B7" w:rsidRPr="00ED1A22" w:rsidRDefault="000369B7" w:rsidP="00ED1A22">
      <w:pPr>
        <w:pStyle w:val="Heading4"/>
      </w:pPr>
      <w:r w:rsidRPr="00ED1A22">
        <w:t>At a glance</w:t>
      </w:r>
    </w:p>
    <w:p w14:paraId="61ED54E7" w14:textId="39908535" w:rsidR="00185DAE" w:rsidRPr="0058519A" w:rsidRDefault="00185DAE" w:rsidP="00185DAE">
      <w:pPr>
        <w:pStyle w:val="BodyText"/>
      </w:pPr>
      <w:r w:rsidRPr="0058519A">
        <w:t>We closed 7</w:t>
      </w:r>
      <w:r>
        <w:t>,</w:t>
      </w:r>
      <w:r w:rsidRPr="0058519A">
        <w:t xml:space="preserve">053 complaints about electricity during </w:t>
      </w:r>
      <w:r w:rsidRPr="009E0E8B">
        <w:t>2024–25</w:t>
      </w:r>
      <w:r w:rsidR="008615E7">
        <w:rPr>
          <w:rFonts w:cs="Arial"/>
        </w:rPr>
        <w:t>—</w:t>
      </w:r>
      <w:r w:rsidRPr="0058519A">
        <w:t>1,670 less than the previous year. Refer to higher level and refer backs were the most common types of electricity complaints (52% and 40% of complaints respectively), followed by investigations (7%).</w:t>
      </w:r>
    </w:p>
    <w:p w14:paraId="68DF195A" w14:textId="77777777" w:rsidR="00185DAE" w:rsidRPr="0058519A" w:rsidRDefault="00185DAE" w:rsidP="00185DAE">
      <w:pPr>
        <w:pStyle w:val="BodyText"/>
      </w:pPr>
      <w:r w:rsidRPr="0058519A">
        <w:t xml:space="preserve">Billing was the most common primary issue with 76% of complaints closed. Customer service complaints (9% of complaints) was the second highest primary issue. Complaints about provision was the third highest primary issue in </w:t>
      </w:r>
      <w:r w:rsidRPr="009E0E8B">
        <w:t xml:space="preserve">2024–25 </w:t>
      </w:r>
      <w:r w:rsidRPr="0058519A">
        <w:t>(7%), followed by credit (4%).</w:t>
      </w:r>
    </w:p>
    <w:p w14:paraId="51DC8010" w14:textId="70254907" w:rsidR="00185DAE" w:rsidRPr="00345B40" w:rsidRDefault="00185DAE" w:rsidP="00185DAE">
      <w:pPr>
        <w:pStyle w:val="BodyText"/>
      </w:pPr>
      <w:r w:rsidRPr="00345B40">
        <w:t>For investigations, credit remained the second most common primary issue, with 12% of investigations being about credit, in line with previous year. Billing investigations remained stable at 72% of investigations in 2024</w:t>
      </w:r>
      <w:r w:rsidR="0090671E">
        <w:t>–</w:t>
      </w:r>
      <w:r w:rsidRPr="00345B40">
        <w:t>25 compared to 75% last year.</w:t>
      </w:r>
    </w:p>
    <w:p w14:paraId="1329D502" w14:textId="77777777" w:rsidR="00185DAE" w:rsidRPr="003D5930" w:rsidRDefault="00185DAE" w:rsidP="00185DAE">
      <w:pPr>
        <w:pStyle w:val="ListBullet"/>
        <w:tabs>
          <w:tab w:val="clear" w:pos="360"/>
        </w:tabs>
        <w:ind w:left="720" w:hanging="360"/>
        <w:rPr>
          <w:lang w:val="en-GB"/>
        </w:rPr>
      </w:pPr>
      <w:r w:rsidRPr="003D5930">
        <w:rPr>
          <w:lang w:val="en-GB"/>
        </w:rPr>
        <w:t>7,053 electricity complaints closed:</w:t>
      </w:r>
    </w:p>
    <w:p w14:paraId="46DD767B" w14:textId="77777777" w:rsidR="00185DAE" w:rsidRPr="003D5930" w:rsidRDefault="00185DAE" w:rsidP="00185DAE">
      <w:pPr>
        <w:pStyle w:val="ListBullet"/>
        <w:tabs>
          <w:tab w:val="clear" w:pos="360"/>
        </w:tabs>
        <w:ind w:left="720" w:hanging="360"/>
        <w:rPr>
          <w:lang w:val="en-GB"/>
        </w:rPr>
      </w:pPr>
      <w:r w:rsidRPr="003D5930">
        <w:rPr>
          <w:lang w:val="en-GB"/>
        </w:rPr>
        <w:t>19% decrease from last year</w:t>
      </w:r>
    </w:p>
    <w:p w14:paraId="391734D6" w14:textId="77777777" w:rsidR="00185DAE" w:rsidRPr="003D5930" w:rsidRDefault="00185DAE" w:rsidP="00185DAE">
      <w:pPr>
        <w:pStyle w:val="ListBullet"/>
        <w:tabs>
          <w:tab w:val="clear" w:pos="360"/>
        </w:tabs>
        <w:ind w:left="720" w:hanging="360"/>
        <w:rPr>
          <w:lang w:val="en-GB"/>
        </w:rPr>
      </w:pPr>
      <w:r w:rsidRPr="003D5930">
        <w:rPr>
          <w:lang w:val="en-GB"/>
        </w:rPr>
        <w:t>6,341 complaints about retailers and related entities</w:t>
      </w:r>
    </w:p>
    <w:p w14:paraId="4A52BBA6" w14:textId="77777777" w:rsidR="00185DAE" w:rsidRPr="003D5930" w:rsidRDefault="00185DAE" w:rsidP="00185DAE">
      <w:pPr>
        <w:pStyle w:val="ListBullet"/>
        <w:tabs>
          <w:tab w:val="clear" w:pos="360"/>
        </w:tabs>
        <w:ind w:left="720" w:hanging="360"/>
        <w:rPr>
          <w:lang w:val="en-GB"/>
        </w:rPr>
      </w:pPr>
      <w:r w:rsidRPr="003D5930">
        <w:rPr>
          <w:lang w:val="en-GB"/>
        </w:rPr>
        <w:t>468 complaints about distributors</w:t>
      </w:r>
    </w:p>
    <w:p w14:paraId="62F5BB33" w14:textId="77777777" w:rsidR="00185DAE" w:rsidRPr="003D5930" w:rsidRDefault="00185DAE" w:rsidP="00185DAE">
      <w:pPr>
        <w:pStyle w:val="ListBullet"/>
        <w:tabs>
          <w:tab w:val="clear" w:pos="360"/>
        </w:tabs>
        <w:ind w:left="720" w:hanging="360"/>
        <w:rPr>
          <w:lang w:val="en-GB"/>
        </w:rPr>
      </w:pPr>
      <w:r w:rsidRPr="003D5930">
        <w:rPr>
          <w:lang w:val="en-GB"/>
        </w:rPr>
        <w:t>536 complaints about embedded networks*.</w:t>
      </w:r>
    </w:p>
    <w:p w14:paraId="081B82F3" w14:textId="77777777" w:rsidR="00185DAE" w:rsidRPr="003D5930" w:rsidRDefault="00185DAE" w:rsidP="00185DAE">
      <w:pPr>
        <w:pStyle w:val="ListBullet"/>
        <w:numPr>
          <w:ilvl w:val="0"/>
          <w:numId w:val="0"/>
        </w:numPr>
        <w:rPr>
          <w:lang w:val="en-GB"/>
        </w:rPr>
      </w:pPr>
      <w:r w:rsidRPr="003D5930">
        <w:rPr>
          <w:lang w:val="en-GB"/>
        </w:rPr>
        <w:t xml:space="preserve">*Includes 292 </w:t>
      </w:r>
      <w:r w:rsidRPr="008A4FC4">
        <w:rPr>
          <w:lang w:val="en-GB"/>
        </w:rPr>
        <w:t>authorised</w:t>
      </w:r>
      <w:r w:rsidRPr="003D5930">
        <w:rPr>
          <w:lang w:val="en-GB"/>
        </w:rPr>
        <w:t xml:space="preserve"> retailer</w:t>
      </w:r>
      <w:r w:rsidRPr="003D5930" w:rsidDel="00704436">
        <w:rPr>
          <w:lang w:val="en-GB"/>
        </w:rPr>
        <w:t xml:space="preserve"> </w:t>
      </w:r>
      <w:r w:rsidRPr="003D5930">
        <w:rPr>
          <w:lang w:val="en-GB"/>
        </w:rPr>
        <w:t>embedded network complaints.</w:t>
      </w:r>
    </w:p>
    <w:p w14:paraId="3A1391AE" w14:textId="77777777" w:rsidR="000369B7" w:rsidRPr="00ED1A22" w:rsidRDefault="000369B7" w:rsidP="00ED1A22">
      <w:pPr>
        <w:pStyle w:val="Heading4"/>
      </w:pPr>
      <w:r w:rsidRPr="00ED1A22">
        <w:t>Key data</w:t>
      </w:r>
    </w:p>
    <w:p w14:paraId="270A1D80" w14:textId="77777777" w:rsidR="00230C5D" w:rsidRPr="006478C6" w:rsidRDefault="00230C5D" w:rsidP="00230C5D">
      <w:pPr>
        <w:pStyle w:val="Heading5"/>
      </w:pPr>
      <w:r w:rsidRPr="006478C6">
        <w:t>Closed electricity complaints by case type</w:t>
      </w:r>
    </w:p>
    <w:p w14:paraId="4A1A7DB5" w14:textId="77777777" w:rsidR="00230C5D" w:rsidRPr="003D5930" w:rsidRDefault="00230C5D" w:rsidP="00230C5D">
      <w:pPr>
        <w:pStyle w:val="ListBullet"/>
        <w:tabs>
          <w:tab w:val="clear" w:pos="360"/>
        </w:tabs>
        <w:ind w:left="720" w:hanging="360"/>
        <w:rPr>
          <w:lang w:val="en-GB"/>
        </w:rPr>
      </w:pPr>
      <w:r w:rsidRPr="003D5930">
        <w:rPr>
          <w:lang w:val="en-GB"/>
        </w:rPr>
        <w:t>52% refer to higher level.</w:t>
      </w:r>
    </w:p>
    <w:p w14:paraId="75556A28" w14:textId="77777777" w:rsidR="00230C5D" w:rsidRPr="003D5930" w:rsidRDefault="00230C5D" w:rsidP="00230C5D">
      <w:pPr>
        <w:pStyle w:val="ListBullet"/>
        <w:tabs>
          <w:tab w:val="clear" w:pos="360"/>
        </w:tabs>
        <w:ind w:left="720" w:hanging="360"/>
        <w:rPr>
          <w:lang w:val="en-GB"/>
        </w:rPr>
      </w:pPr>
      <w:r w:rsidRPr="003D5930">
        <w:rPr>
          <w:lang w:val="en-GB"/>
        </w:rPr>
        <w:t>40% refer back.</w:t>
      </w:r>
    </w:p>
    <w:p w14:paraId="68D685D4" w14:textId="77777777" w:rsidR="00230C5D" w:rsidRPr="003D5930" w:rsidRDefault="00230C5D" w:rsidP="00230C5D">
      <w:pPr>
        <w:pStyle w:val="ListBullet"/>
        <w:tabs>
          <w:tab w:val="clear" w:pos="360"/>
        </w:tabs>
        <w:ind w:left="720" w:hanging="360"/>
        <w:rPr>
          <w:lang w:val="en-GB"/>
        </w:rPr>
      </w:pPr>
      <w:r w:rsidRPr="003D5930">
        <w:rPr>
          <w:lang w:val="en-GB"/>
        </w:rPr>
        <w:t>7% investigation.</w:t>
      </w:r>
    </w:p>
    <w:p w14:paraId="08D8F541" w14:textId="77777777" w:rsidR="00230C5D" w:rsidRPr="006478C6" w:rsidRDefault="00230C5D" w:rsidP="00230C5D">
      <w:pPr>
        <w:pStyle w:val="Heading5"/>
      </w:pPr>
      <w:r w:rsidRPr="006478C6">
        <w:t>Electricity complaints by primary issue</w:t>
      </w:r>
    </w:p>
    <w:p w14:paraId="06456CEC" w14:textId="77777777" w:rsidR="00230C5D" w:rsidRPr="003D5930" w:rsidRDefault="00230C5D" w:rsidP="00230C5D">
      <w:pPr>
        <w:pStyle w:val="ListBullet"/>
        <w:tabs>
          <w:tab w:val="clear" w:pos="360"/>
        </w:tabs>
        <w:ind w:left="720" w:hanging="360"/>
        <w:rPr>
          <w:lang w:val="en-GB"/>
        </w:rPr>
      </w:pPr>
      <w:r w:rsidRPr="003D5930">
        <w:rPr>
          <w:lang w:val="en-GB"/>
        </w:rPr>
        <w:t>Billing 76%.</w:t>
      </w:r>
    </w:p>
    <w:p w14:paraId="307056F4" w14:textId="77777777" w:rsidR="00230C5D" w:rsidRPr="003D5930" w:rsidRDefault="00230C5D" w:rsidP="00230C5D">
      <w:pPr>
        <w:pStyle w:val="ListBullet"/>
        <w:tabs>
          <w:tab w:val="clear" w:pos="360"/>
        </w:tabs>
        <w:ind w:left="720" w:hanging="360"/>
        <w:rPr>
          <w:lang w:val="en-GB"/>
        </w:rPr>
      </w:pPr>
      <w:r w:rsidRPr="003D5930">
        <w:rPr>
          <w:lang w:val="en-GB"/>
        </w:rPr>
        <w:t>Customer service 9%.</w:t>
      </w:r>
    </w:p>
    <w:p w14:paraId="60C4917A" w14:textId="77777777" w:rsidR="00230C5D" w:rsidRPr="003D5930" w:rsidRDefault="00230C5D" w:rsidP="00230C5D">
      <w:pPr>
        <w:pStyle w:val="ListBullet"/>
        <w:tabs>
          <w:tab w:val="clear" w:pos="360"/>
        </w:tabs>
        <w:ind w:left="720" w:hanging="360"/>
        <w:rPr>
          <w:lang w:val="en-GB"/>
        </w:rPr>
      </w:pPr>
      <w:r w:rsidRPr="003D5930">
        <w:rPr>
          <w:lang w:val="en-GB"/>
        </w:rPr>
        <w:t xml:space="preserve">Provision 7%. </w:t>
      </w:r>
    </w:p>
    <w:p w14:paraId="700DD00E" w14:textId="77777777" w:rsidR="00230C5D" w:rsidRPr="003D5930" w:rsidRDefault="00230C5D" w:rsidP="00230C5D">
      <w:pPr>
        <w:pStyle w:val="ListBullet"/>
        <w:tabs>
          <w:tab w:val="clear" w:pos="360"/>
        </w:tabs>
        <w:ind w:left="720" w:hanging="360"/>
        <w:rPr>
          <w:lang w:val="en-GB"/>
        </w:rPr>
      </w:pPr>
      <w:r w:rsidRPr="003D5930">
        <w:rPr>
          <w:lang w:val="en-GB"/>
        </w:rPr>
        <w:t>Credit 4%.</w:t>
      </w:r>
    </w:p>
    <w:p w14:paraId="59F6FFC6" w14:textId="77777777" w:rsidR="000369B7" w:rsidRPr="00B622DA" w:rsidRDefault="000369B7" w:rsidP="000369B7">
      <w:pPr>
        <w:spacing w:before="0" w:after="160" w:line="259" w:lineRule="auto"/>
        <w:rPr>
          <w:rFonts w:eastAsia="Times New Roman" w:cs="Arial"/>
          <w:szCs w:val="20"/>
          <w:u w:color="0000FF"/>
          <w:lang w:eastAsia="en-AU"/>
        </w:rPr>
      </w:pPr>
      <w:r w:rsidRPr="00B622DA">
        <w:br w:type="page"/>
      </w:r>
    </w:p>
    <w:p w14:paraId="5E8AB884" w14:textId="77777777" w:rsidR="00EE339D" w:rsidRPr="00DC3DBF" w:rsidRDefault="00EE339D" w:rsidP="00EE339D">
      <w:pPr>
        <w:pStyle w:val="Heading5"/>
      </w:pPr>
      <w:r w:rsidRPr="00DC3DBF">
        <w:lastRenderedPageBreak/>
        <w:t>Closed electricity complaints</w:t>
      </w:r>
    </w:p>
    <w:p w14:paraId="63BD5E4E" w14:textId="624CB94B" w:rsidR="003B746C" w:rsidRDefault="003B746C" w:rsidP="003B746C">
      <w:pPr>
        <w:pStyle w:val="Heading6"/>
      </w:pPr>
      <w:bookmarkStart w:id="101" w:name="_Toc207015270"/>
      <w:r>
        <w:t xml:space="preserve">Table </w:t>
      </w:r>
      <w:r>
        <w:fldChar w:fldCharType="begin"/>
      </w:r>
      <w:r>
        <w:instrText xml:space="preserve"> SEQ Table \* ARABIC </w:instrText>
      </w:r>
      <w:r>
        <w:fldChar w:fldCharType="separate"/>
      </w:r>
      <w:r w:rsidR="00E86525">
        <w:rPr>
          <w:noProof/>
        </w:rPr>
        <w:t>9</w:t>
      </w:r>
      <w:r>
        <w:fldChar w:fldCharType="end"/>
      </w:r>
      <w:r>
        <w:t>: Closed electricity complaints by primary issue and case type</w:t>
      </w:r>
      <w:bookmarkEnd w:id="101"/>
    </w:p>
    <w:tbl>
      <w:tblPr>
        <w:tblStyle w:val="TableGrid"/>
        <w:tblW w:w="5000" w:type="pct"/>
        <w:tblLook w:val="06A0" w:firstRow="1" w:lastRow="0" w:firstColumn="1" w:lastColumn="0" w:noHBand="1" w:noVBand="1"/>
        <w:tblCaption w:val="Closed electricity complaints by primary issue and case type"/>
        <w:tblDescription w:val="This table details our total number of closed electricity complaints split by primary issue and case type. The first column has the primary issue type and then the rows across have the total complaints for that primary issue according to the 3 case types: refer back, refer to higher level, and investigation. The last row has the totals for the case types and the last column has the totals for the primary issues. "/>
      </w:tblPr>
      <w:tblGrid>
        <w:gridCol w:w="1868"/>
        <w:gridCol w:w="1868"/>
        <w:gridCol w:w="1868"/>
        <w:gridCol w:w="1868"/>
        <w:gridCol w:w="1868"/>
      </w:tblGrid>
      <w:tr w:rsidR="00EE339D" w:rsidRPr="00B622DA" w14:paraId="559B5C24" w14:textId="77777777" w:rsidTr="00F31E6E">
        <w:trPr>
          <w:tblHeader/>
        </w:trPr>
        <w:tc>
          <w:tcPr>
            <w:tcW w:w="1000" w:type="pct"/>
          </w:tcPr>
          <w:p w14:paraId="3A9CF332" w14:textId="77777777" w:rsidR="00EE339D" w:rsidRPr="00B622DA" w:rsidRDefault="00EE339D" w:rsidP="00F31E6E">
            <w:pPr>
              <w:pStyle w:val="Tableheader"/>
              <w:rPr>
                <w:rFonts w:cs="Calibri"/>
                <w:b w:val="0"/>
                <w:color w:val="000000" w:themeColor="text1"/>
              </w:rPr>
            </w:pPr>
            <w:r w:rsidRPr="00B622DA">
              <w:t>Primary issue</w:t>
            </w:r>
          </w:p>
        </w:tc>
        <w:tc>
          <w:tcPr>
            <w:tcW w:w="1000" w:type="pct"/>
          </w:tcPr>
          <w:p w14:paraId="322A90EB" w14:textId="77777777" w:rsidR="00EE339D" w:rsidRPr="00B622DA" w:rsidRDefault="00EE339D" w:rsidP="00F31E6E">
            <w:pPr>
              <w:pStyle w:val="Tableheader"/>
              <w:jc w:val="center"/>
              <w:rPr>
                <w:rFonts w:cs="Calibri"/>
                <w:b w:val="0"/>
                <w:color w:val="000000" w:themeColor="text1"/>
              </w:rPr>
            </w:pPr>
            <w:r w:rsidRPr="00B622DA">
              <w:t>Refer back</w:t>
            </w:r>
          </w:p>
        </w:tc>
        <w:tc>
          <w:tcPr>
            <w:tcW w:w="1000" w:type="pct"/>
          </w:tcPr>
          <w:p w14:paraId="2606535A" w14:textId="77777777" w:rsidR="00EE339D" w:rsidRPr="00B622DA" w:rsidRDefault="00EE339D" w:rsidP="00F31E6E">
            <w:pPr>
              <w:pStyle w:val="Tableheader"/>
              <w:jc w:val="center"/>
              <w:rPr>
                <w:rFonts w:cs="Calibri"/>
                <w:b w:val="0"/>
                <w:color w:val="000000" w:themeColor="text1"/>
              </w:rPr>
            </w:pPr>
            <w:r w:rsidRPr="00B622DA">
              <w:t>Refer to higher level</w:t>
            </w:r>
          </w:p>
        </w:tc>
        <w:tc>
          <w:tcPr>
            <w:tcW w:w="1000" w:type="pct"/>
          </w:tcPr>
          <w:p w14:paraId="5BB85E37" w14:textId="77777777" w:rsidR="00EE339D" w:rsidRPr="00B622DA" w:rsidRDefault="00EE339D" w:rsidP="00F31E6E">
            <w:pPr>
              <w:pStyle w:val="Tableheader"/>
              <w:jc w:val="center"/>
              <w:rPr>
                <w:rFonts w:cs="Calibri"/>
                <w:b w:val="0"/>
                <w:color w:val="000000" w:themeColor="text1"/>
              </w:rPr>
            </w:pPr>
            <w:r w:rsidRPr="00B622DA">
              <w:t>Investigation</w:t>
            </w:r>
          </w:p>
        </w:tc>
        <w:tc>
          <w:tcPr>
            <w:tcW w:w="1000" w:type="pct"/>
          </w:tcPr>
          <w:p w14:paraId="4B033880" w14:textId="77777777" w:rsidR="00EE339D" w:rsidRPr="00B622DA" w:rsidRDefault="00EE339D" w:rsidP="00F31E6E">
            <w:pPr>
              <w:pStyle w:val="Tableheader"/>
              <w:jc w:val="center"/>
              <w:rPr>
                <w:rFonts w:cs="Calibri"/>
                <w:b w:val="0"/>
                <w:color w:val="000000" w:themeColor="text1"/>
              </w:rPr>
            </w:pPr>
            <w:r w:rsidRPr="00B622DA">
              <w:t>Total</w:t>
            </w:r>
          </w:p>
        </w:tc>
      </w:tr>
      <w:tr w:rsidR="00EE339D" w:rsidRPr="00B622DA" w14:paraId="3AEF183E" w14:textId="77777777" w:rsidTr="00F31E6E">
        <w:tc>
          <w:tcPr>
            <w:tcW w:w="1000" w:type="pct"/>
          </w:tcPr>
          <w:p w14:paraId="442AC285" w14:textId="77777777" w:rsidR="00EE339D" w:rsidRPr="00B622DA" w:rsidRDefault="00EE339D" w:rsidP="00F31E6E">
            <w:pPr>
              <w:pStyle w:val="Tabletext"/>
            </w:pPr>
            <w:r w:rsidRPr="00B622DA">
              <w:t>Billing</w:t>
            </w:r>
          </w:p>
        </w:tc>
        <w:tc>
          <w:tcPr>
            <w:tcW w:w="1000" w:type="pct"/>
          </w:tcPr>
          <w:p w14:paraId="3775424E" w14:textId="77777777" w:rsidR="00EE339D" w:rsidRPr="00B622DA" w:rsidRDefault="00EE339D" w:rsidP="00F31E6E">
            <w:pPr>
              <w:pStyle w:val="TableNumber"/>
              <w:jc w:val="center"/>
            </w:pPr>
            <w:r>
              <w:t>2,014</w:t>
            </w:r>
          </w:p>
        </w:tc>
        <w:tc>
          <w:tcPr>
            <w:tcW w:w="1000" w:type="pct"/>
          </w:tcPr>
          <w:p w14:paraId="287D89F2" w14:textId="77777777" w:rsidR="00EE339D" w:rsidRPr="00B622DA" w:rsidRDefault="00EE339D" w:rsidP="00F31E6E">
            <w:pPr>
              <w:pStyle w:val="TableNumber"/>
              <w:jc w:val="center"/>
            </w:pPr>
            <w:r>
              <w:t>2,958</w:t>
            </w:r>
          </w:p>
        </w:tc>
        <w:tc>
          <w:tcPr>
            <w:tcW w:w="1000" w:type="pct"/>
          </w:tcPr>
          <w:p w14:paraId="7321DA0F" w14:textId="77777777" w:rsidR="00EE339D" w:rsidRPr="00B622DA" w:rsidRDefault="00EE339D" w:rsidP="00F31E6E">
            <w:pPr>
              <w:pStyle w:val="TableNumber"/>
              <w:jc w:val="center"/>
            </w:pPr>
            <w:r>
              <w:t>377</w:t>
            </w:r>
          </w:p>
        </w:tc>
        <w:tc>
          <w:tcPr>
            <w:tcW w:w="1000" w:type="pct"/>
          </w:tcPr>
          <w:p w14:paraId="74B766C9" w14:textId="77777777" w:rsidR="00EE339D" w:rsidRPr="00B622DA" w:rsidRDefault="00EE339D" w:rsidP="00F31E6E">
            <w:pPr>
              <w:pStyle w:val="TableNumber"/>
              <w:jc w:val="center"/>
              <w:rPr>
                <w:rStyle w:val="Strong"/>
                <w:sz w:val="20"/>
              </w:rPr>
            </w:pPr>
            <w:r>
              <w:t>5,349</w:t>
            </w:r>
          </w:p>
        </w:tc>
      </w:tr>
      <w:tr w:rsidR="00EE339D" w:rsidRPr="00B622DA" w14:paraId="1ADFF787" w14:textId="77777777" w:rsidTr="00F31E6E">
        <w:tc>
          <w:tcPr>
            <w:tcW w:w="1000" w:type="pct"/>
          </w:tcPr>
          <w:p w14:paraId="0181D9AB" w14:textId="77777777" w:rsidR="00EE339D" w:rsidRPr="00B622DA" w:rsidRDefault="00EE339D" w:rsidP="00F31E6E">
            <w:pPr>
              <w:pStyle w:val="Tabletext"/>
            </w:pPr>
            <w:r w:rsidRPr="00B622DA">
              <w:t>Customer Service</w:t>
            </w:r>
          </w:p>
        </w:tc>
        <w:tc>
          <w:tcPr>
            <w:tcW w:w="1000" w:type="pct"/>
          </w:tcPr>
          <w:p w14:paraId="6D88321C" w14:textId="77777777" w:rsidR="00EE339D" w:rsidRPr="00B622DA" w:rsidRDefault="00EE339D" w:rsidP="00F31E6E">
            <w:pPr>
              <w:pStyle w:val="TableNumber"/>
              <w:jc w:val="center"/>
            </w:pPr>
            <w:r>
              <w:t>283</w:t>
            </w:r>
          </w:p>
        </w:tc>
        <w:tc>
          <w:tcPr>
            <w:tcW w:w="1000" w:type="pct"/>
          </w:tcPr>
          <w:p w14:paraId="1CF756D5" w14:textId="77777777" w:rsidR="00EE339D" w:rsidRPr="00B622DA" w:rsidRDefault="00EE339D" w:rsidP="00F31E6E">
            <w:pPr>
              <w:pStyle w:val="TableNumber"/>
              <w:jc w:val="center"/>
            </w:pPr>
            <w:r>
              <w:t>343</w:t>
            </w:r>
          </w:p>
        </w:tc>
        <w:tc>
          <w:tcPr>
            <w:tcW w:w="1000" w:type="pct"/>
          </w:tcPr>
          <w:p w14:paraId="57CAF5BB" w14:textId="77777777" w:rsidR="00EE339D" w:rsidRPr="00B622DA" w:rsidRDefault="00EE339D" w:rsidP="00F31E6E">
            <w:pPr>
              <w:pStyle w:val="TableNumber"/>
              <w:jc w:val="center"/>
            </w:pPr>
            <w:r>
              <w:t>18</w:t>
            </w:r>
          </w:p>
        </w:tc>
        <w:tc>
          <w:tcPr>
            <w:tcW w:w="1000" w:type="pct"/>
          </w:tcPr>
          <w:p w14:paraId="2041E44C" w14:textId="77777777" w:rsidR="00EE339D" w:rsidRPr="00B622DA" w:rsidRDefault="00EE339D" w:rsidP="00F31E6E">
            <w:pPr>
              <w:pStyle w:val="TableNumber"/>
              <w:jc w:val="center"/>
              <w:rPr>
                <w:rStyle w:val="Strong"/>
                <w:sz w:val="20"/>
              </w:rPr>
            </w:pPr>
            <w:r>
              <w:t>644</w:t>
            </w:r>
          </w:p>
        </w:tc>
      </w:tr>
      <w:tr w:rsidR="00EE339D" w:rsidRPr="00B622DA" w14:paraId="34957709" w14:textId="77777777" w:rsidTr="00F31E6E">
        <w:tc>
          <w:tcPr>
            <w:tcW w:w="1000" w:type="pct"/>
          </w:tcPr>
          <w:p w14:paraId="1D27A733" w14:textId="77777777" w:rsidR="00EE339D" w:rsidRPr="00B622DA" w:rsidRDefault="00EE339D" w:rsidP="00F31E6E">
            <w:pPr>
              <w:pStyle w:val="Tabletext"/>
            </w:pPr>
            <w:r w:rsidRPr="00B622DA">
              <w:t>Provision</w:t>
            </w:r>
          </w:p>
        </w:tc>
        <w:tc>
          <w:tcPr>
            <w:tcW w:w="1000" w:type="pct"/>
          </w:tcPr>
          <w:p w14:paraId="15460900" w14:textId="77777777" w:rsidR="00EE339D" w:rsidRPr="00B622DA" w:rsidRDefault="00EE339D" w:rsidP="00F31E6E">
            <w:pPr>
              <w:pStyle w:val="TableNumber"/>
              <w:jc w:val="center"/>
            </w:pPr>
            <w:r>
              <w:t>267</w:t>
            </w:r>
          </w:p>
        </w:tc>
        <w:tc>
          <w:tcPr>
            <w:tcW w:w="1000" w:type="pct"/>
          </w:tcPr>
          <w:p w14:paraId="3AD404B1" w14:textId="77777777" w:rsidR="00EE339D" w:rsidRPr="00B622DA" w:rsidRDefault="00EE339D" w:rsidP="00F31E6E">
            <w:pPr>
              <w:pStyle w:val="TableNumber"/>
              <w:jc w:val="center"/>
            </w:pPr>
            <w:r>
              <w:t>197</w:t>
            </w:r>
          </w:p>
        </w:tc>
        <w:tc>
          <w:tcPr>
            <w:tcW w:w="1000" w:type="pct"/>
          </w:tcPr>
          <w:p w14:paraId="72C4BCE9" w14:textId="77777777" w:rsidR="00EE339D" w:rsidRPr="00B622DA" w:rsidRDefault="00EE339D" w:rsidP="00F31E6E">
            <w:pPr>
              <w:pStyle w:val="TableNumber"/>
              <w:jc w:val="center"/>
            </w:pPr>
            <w:r>
              <w:t>37</w:t>
            </w:r>
          </w:p>
        </w:tc>
        <w:tc>
          <w:tcPr>
            <w:tcW w:w="1000" w:type="pct"/>
          </w:tcPr>
          <w:p w14:paraId="009022D8" w14:textId="77777777" w:rsidR="00EE339D" w:rsidRPr="00B622DA" w:rsidRDefault="00EE339D" w:rsidP="00F31E6E">
            <w:pPr>
              <w:pStyle w:val="TableNumber"/>
              <w:jc w:val="center"/>
              <w:rPr>
                <w:rStyle w:val="Strong"/>
                <w:sz w:val="20"/>
              </w:rPr>
            </w:pPr>
            <w:r>
              <w:t>501</w:t>
            </w:r>
          </w:p>
        </w:tc>
      </w:tr>
      <w:tr w:rsidR="00EE339D" w:rsidRPr="00B622DA" w14:paraId="05EF94FC" w14:textId="77777777" w:rsidTr="00F31E6E">
        <w:tc>
          <w:tcPr>
            <w:tcW w:w="1000" w:type="pct"/>
          </w:tcPr>
          <w:p w14:paraId="65046172" w14:textId="77777777" w:rsidR="00EE339D" w:rsidRPr="00B622DA" w:rsidRDefault="00EE339D" w:rsidP="00F31E6E">
            <w:pPr>
              <w:pStyle w:val="Tabletext"/>
            </w:pPr>
            <w:r w:rsidRPr="00B622DA">
              <w:t>Credit</w:t>
            </w:r>
          </w:p>
        </w:tc>
        <w:tc>
          <w:tcPr>
            <w:tcW w:w="1000" w:type="pct"/>
          </w:tcPr>
          <w:p w14:paraId="741B3B33" w14:textId="77777777" w:rsidR="00EE339D" w:rsidRPr="00B622DA" w:rsidRDefault="00EE339D" w:rsidP="00F31E6E">
            <w:pPr>
              <w:pStyle w:val="TableNumber"/>
              <w:jc w:val="center"/>
            </w:pPr>
            <w:r>
              <w:t>144</w:t>
            </w:r>
          </w:p>
        </w:tc>
        <w:tc>
          <w:tcPr>
            <w:tcW w:w="1000" w:type="pct"/>
          </w:tcPr>
          <w:p w14:paraId="53BB0185" w14:textId="77777777" w:rsidR="00EE339D" w:rsidRPr="00B622DA" w:rsidRDefault="00EE339D" w:rsidP="00F31E6E">
            <w:pPr>
              <w:pStyle w:val="TableNumber"/>
              <w:jc w:val="center"/>
            </w:pPr>
            <w:r>
              <w:t>78</w:t>
            </w:r>
          </w:p>
        </w:tc>
        <w:tc>
          <w:tcPr>
            <w:tcW w:w="1000" w:type="pct"/>
          </w:tcPr>
          <w:p w14:paraId="48363E08" w14:textId="77777777" w:rsidR="00EE339D" w:rsidRPr="00B622DA" w:rsidRDefault="00EE339D" w:rsidP="00F31E6E">
            <w:pPr>
              <w:pStyle w:val="TableNumber"/>
              <w:jc w:val="center"/>
            </w:pPr>
            <w:r>
              <w:t>62</w:t>
            </w:r>
          </w:p>
        </w:tc>
        <w:tc>
          <w:tcPr>
            <w:tcW w:w="1000" w:type="pct"/>
          </w:tcPr>
          <w:p w14:paraId="63F69644" w14:textId="77777777" w:rsidR="00EE339D" w:rsidRPr="00B622DA" w:rsidRDefault="00EE339D" w:rsidP="00F31E6E">
            <w:pPr>
              <w:pStyle w:val="TableNumber"/>
              <w:jc w:val="center"/>
              <w:rPr>
                <w:rStyle w:val="Strong"/>
                <w:sz w:val="20"/>
              </w:rPr>
            </w:pPr>
            <w:r>
              <w:t>284</w:t>
            </w:r>
          </w:p>
        </w:tc>
      </w:tr>
      <w:tr w:rsidR="00EE339D" w:rsidRPr="00B622DA" w14:paraId="3F60BB3E" w14:textId="77777777" w:rsidTr="00F31E6E">
        <w:tc>
          <w:tcPr>
            <w:tcW w:w="1000" w:type="pct"/>
          </w:tcPr>
          <w:p w14:paraId="533338B3" w14:textId="77777777" w:rsidR="00EE339D" w:rsidRPr="00B622DA" w:rsidRDefault="00EE339D" w:rsidP="00F31E6E">
            <w:pPr>
              <w:pStyle w:val="Tabletext"/>
            </w:pPr>
            <w:r w:rsidRPr="00B622DA">
              <w:t>Supply</w:t>
            </w:r>
          </w:p>
        </w:tc>
        <w:tc>
          <w:tcPr>
            <w:tcW w:w="1000" w:type="pct"/>
          </w:tcPr>
          <w:p w14:paraId="6F130ADC" w14:textId="77777777" w:rsidR="00EE339D" w:rsidRPr="00B622DA" w:rsidRDefault="00EE339D" w:rsidP="00F31E6E">
            <w:pPr>
              <w:pStyle w:val="TableNumber"/>
              <w:jc w:val="center"/>
            </w:pPr>
            <w:r>
              <w:t>85</w:t>
            </w:r>
          </w:p>
        </w:tc>
        <w:tc>
          <w:tcPr>
            <w:tcW w:w="1000" w:type="pct"/>
          </w:tcPr>
          <w:p w14:paraId="48947FF9" w14:textId="77777777" w:rsidR="00EE339D" w:rsidRPr="00B622DA" w:rsidRDefault="00EE339D" w:rsidP="00F31E6E">
            <w:pPr>
              <w:pStyle w:val="TableNumber"/>
              <w:jc w:val="center"/>
            </w:pPr>
            <w:r>
              <w:t>30</w:t>
            </w:r>
          </w:p>
        </w:tc>
        <w:tc>
          <w:tcPr>
            <w:tcW w:w="1000" w:type="pct"/>
          </w:tcPr>
          <w:p w14:paraId="03FE5C96" w14:textId="77777777" w:rsidR="00EE339D" w:rsidRPr="00B622DA" w:rsidRDefault="00EE339D" w:rsidP="00F31E6E">
            <w:pPr>
              <w:pStyle w:val="TableNumber"/>
              <w:jc w:val="center"/>
            </w:pPr>
            <w:r>
              <w:t>19</w:t>
            </w:r>
          </w:p>
        </w:tc>
        <w:tc>
          <w:tcPr>
            <w:tcW w:w="1000" w:type="pct"/>
          </w:tcPr>
          <w:p w14:paraId="503293E6" w14:textId="77777777" w:rsidR="00EE339D" w:rsidRPr="00B622DA" w:rsidRDefault="00EE339D" w:rsidP="00F31E6E">
            <w:pPr>
              <w:pStyle w:val="TableNumber"/>
              <w:jc w:val="center"/>
              <w:rPr>
                <w:rStyle w:val="Strong"/>
                <w:sz w:val="20"/>
              </w:rPr>
            </w:pPr>
            <w:r>
              <w:t>134</w:t>
            </w:r>
          </w:p>
        </w:tc>
      </w:tr>
      <w:tr w:rsidR="00EE339D" w:rsidRPr="00B622DA" w14:paraId="71375A38" w14:textId="77777777" w:rsidTr="00F31E6E">
        <w:tc>
          <w:tcPr>
            <w:tcW w:w="1000" w:type="pct"/>
          </w:tcPr>
          <w:p w14:paraId="7CFC0772" w14:textId="77777777" w:rsidR="00EE339D" w:rsidRPr="00B622DA" w:rsidRDefault="00EE339D" w:rsidP="00F31E6E">
            <w:pPr>
              <w:pStyle w:val="Tabletext"/>
            </w:pPr>
            <w:r w:rsidRPr="00B622DA">
              <w:t>Land</w:t>
            </w:r>
          </w:p>
        </w:tc>
        <w:tc>
          <w:tcPr>
            <w:tcW w:w="1000" w:type="pct"/>
          </w:tcPr>
          <w:p w14:paraId="6BB69D04" w14:textId="77777777" w:rsidR="00EE339D" w:rsidRPr="00B622DA" w:rsidRDefault="00EE339D" w:rsidP="00F31E6E">
            <w:pPr>
              <w:pStyle w:val="TableNumber"/>
              <w:jc w:val="center"/>
            </w:pPr>
            <w:r>
              <w:t>35</w:t>
            </w:r>
          </w:p>
        </w:tc>
        <w:tc>
          <w:tcPr>
            <w:tcW w:w="1000" w:type="pct"/>
          </w:tcPr>
          <w:p w14:paraId="57B2A55A" w14:textId="77777777" w:rsidR="00EE339D" w:rsidRPr="00B622DA" w:rsidRDefault="00EE339D" w:rsidP="00F31E6E">
            <w:pPr>
              <w:pStyle w:val="TableNumber"/>
              <w:jc w:val="center"/>
            </w:pPr>
            <w:r>
              <w:t>30</w:t>
            </w:r>
          </w:p>
        </w:tc>
        <w:tc>
          <w:tcPr>
            <w:tcW w:w="1000" w:type="pct"/>
          </w:tcPr>
          <w:p w14:paraId="7B7E541E" w14:textId="77777777" w:rsidR="00EE339D" w:rsidRPr="00B622DA" w:rsidRDefault="00EE339D" w:rsidP="00F31E6E">
            <w:pPr>
              <w:pStyle w:val="TableNumber"/>
              <w:jc w:val="center"/>
            </w:pPr>
            <w:r>
              <w:t>8</w:t>
            </w:r>
          </w:p>
        </w:tc>
        <w:tc>
          <w:tcPr>
            <w:tcW w:w="1000" w:type="pct"/>
          </w:tcPr>
          <w:p w14:paraId="386E0EB7" w14:textId="77777777" w:rsidR="00EE339D" w:rsidRPr="00B622DA" w:rsidRDefault="00EE339D" w:rsidP="00F31E6E">
            <w:pPr>
              <w:pStyle w:val="TableNumber"/>
              <w:jc w:val="center"/>
              <w:rPr>
                <w:rStyle w:val="Strong"/>
                <w:sz w:val="20"/>
              </w:rPr>
            </w:pPr>
            <w:r>
              <w:t>73</w:t>
            </w:r>
          </w:p>
        </w:tc>
      </w:tr>
      <w:tr w:rsidR="00EE339D" w:rsidRPr="00B622DA" w14:paraId="1E20A6DF" w14:textId="77777777" w:rsidTr="00F31E6E">
        <w:tc>
          <w:tcPr>
            <w:tcW w:w="1000" w:type="pct"/>
          </w:tcPr>
          <w:p w14:paraId="738D0B14" w14:textId="77777777" w:rsidR="00EE339D" w:rsidRPr="00B622DA" w:rsidRDefault="00EE339D" w:rsidP="00F31E6E">
            <w:pPr>
              <w:pStyle w:val="Tabletext"/>
            </w:pPr>
            <w:r w:rsidRPr="00B622DA">
              <w:t>Marketing</w:t>
            </w:r>
          </w:p>
        </w:tc>
        <w:tc>
          <w:tcPr>
            <w:tcW w:w="1000" w:type="pct"/>
          </w:tcPr>
          <w:p w14:paraId="04EEFE79" w14:textId="77777777" w:rsidR="00EE339D" w:rsidRPr="00B622DA" w:rsidRDefault="00EE339D" w:rsidP="00F31E6E">
            <w:pPr>
              <w:pStyle w:val="TableNumber"/>
              <w:jc w:val="center"/>
            </w:pPr>
            <w:r>
              <w:t>13</w:t>
            </w:r>
          </w:p>
        </w:tc>
        <w:tc>
          <w:tcPr>
            <w:tcW w:w="1000" w:type="pct"/>
          </w:tcPr>
          <w:p w14:paraId="5FA51357" w14:textId="77777777" w:rsidR="00EE339D" w:rsidRPr="00B622DA" w:rsidRDefault="00EE339D" w:rsidP="00F31E6E">
            <w:pPr>
              <w:pStyle w:val="TableNumber"/>
              <w:jc w:val="center"/>
            </w:pPr>
            <w:r>
              <w:t>19</w:t>
            </w:r>
          </w:p>
        </w:tc>
        <w:tc>
          <w:tcPr>
            <w:tcW w:w="1000" w:type="pct"/>
          </w:tcPr>
          <w:p w14:paraId="5AE3D0F6" w14:textId="77777777" w:rsidR="00EE339D" w:rsidRPr="00B622DA" w:rsidRDefault="00EE339D" w:rsidP="00F31E6E">
            <w:pPr>
              <w:pStyle w:val="TableNumber"/>
              <w:jc w:val="center"/>
            </w:pPr>
            <w:r>
              <w:t>1</w:t>
            </w:r>
          </w:p>
        </w:tc>
        <w:tc>
          <w:tcPr>
            <w:tcW w:w="1000" w:type="pct"/>
          </w:tcPr>
          <w:p w14:paraId="70D45DD5" w14:textId="77777777" w:rsidR="00EE339D" w:rsidRPr="00B622DA" w:rsidRDefault="00EE339D" w:rsidP="00F31E6E">
            <w:pPr>
              <w:pStyle w:val="TableNumber"/>
              <w:jc w:val="center"/>
              <w:rPr>
                <w:rStyle w:val="Strong"/>
                <w:sz w:val="20"/>
              </w:rPr>
            </w:pPr>
            <w:r>
              <w:t>33</w:t>
            </w:r>
          </w:p>
        </w:tc>
      </w:tr>
      <w:tr w:rsidR="00EE339D" w:rsidRPr="00B622DA" w14:paraId="2F9AA85E" w14:textId="77777777" w:rsidTr="00F31E6E">
        <w:tc>
          <w:tcPr>
            <w:tcW w:w="1000" w:type="pct"/>
          </w:tcPr>
          <w:p w14:paraId="65AE8177" w14:textId="77777777" w:rsidR="00EE339D" w:rsidRPr="00B622DA" w:rsidRDefault="00EE339D" w:rsidP="00F31E6E">
            <w:pPr>
              <w:pStyle w:val="Tabletext"/>
            </w:pPr>
            <w:r w:rsidRPr="00B622DA">
              <w:t>Transfer</w:t>
            </w:r>
          </w:p>
        </w:tc>
        <w:tc>
          <w:tcPr>
            <w:tcW w:w="1000" w:type="pct"/>
          </w:tcPr>
          <w:p w14:paraId="72A9A4DE" w14:textId="77777777" w:rsidR="00EE339D" w:rsidRPr="00B622DA" w:rsidRDefault="00EE339D" w:rsidP="00F31E6E">
            <w:pPr>
              <w:pStyle w:val="TableNumber"/>
              <w:jc w:val="center"/>
            </w:pPr>
            <w:r>
              <w:t>8</w:t>
            </w:r>
          </w:p>
        </w:tc>
        <w:tc>
          <w:tcPr>
            <w:tcW w:w="1000" w:type="pct"/>
          </w:tcPr>
          <w:p w14:paraId="7126D567" w14:textId="77777777" w:rsidR="00EE339D" w:rsidRPr="00B622DA" w:rsidRDefault="00EE339D" w:rsidP="00F31E6E">
            <w:pPr>
              <w:pStyle w:val="TableNumber"/>
              <w:jc w:val="center"/>
            </w:pPr>
            <w:r>
              <w:t>16</w:t>
            </w:r>
          </w:p>
        </w:tc>
        <w:tc>
          <w:tcPr>
            <w:tcW w:w="1000" w:type="pct"/>
          </w:tcPr>
          <w:p w14:paraId="79D5BAE3" w14:textId="77777777" w:rsidR="00EE339D" w:rsidRPr="00B622DA" w:rsidRDefault="00EE339D" w:rsidP="00F31E6E">
            <w:pPr>
              <w:pStyle w:val="TableNumber"/>
              <w:jc w:val="center"/>
            </w:pPr>
            <w:r>
              <w:t>3</w:t>
            </w:r>
          </w:p>
        </w:tc>
        <w:tc>
          <w:tcPr>
            <w:tcW w:w="1000" w:type="pct"/>
          </w:tcPr>
          <w:p w14:paraId="176F9B04" w14:textId="77777777" w:rsidR="00EE339D" w:rsidRPr="00B622DA" w:rsidRDefault="00EE339D" w:rsidP="00F31E6E">
            <w:pPr>
              <w:pStyle w:val="TableNumber"/>
              <w:jc w:val="center"/>
              <w:rPr>
                <w:rStyle w:val="Strong"/>
                <w:sz w:val="20"/>
              </w:rPr>
            </w:pPr>
            <w:r>
              <w:t>27</w:t>
            </w:r>
          </w:p>
        </w:tc>
      </w:tr>
      <w:tr w:rsidR="00EE339D" w:rsidRPr="00B622DA" w:rsidDel="00952592" w14:paraId="38E78B2A" w14:textId="77777777" w:rsidTr="00F31E6E">
        <w:tc>
          <w:tcPr>
            <w:tcW w:w="1000" w:type="pct"/>
          </w:tcPr>
          <w:p w14:paraId="59925A97" w14:textId="71E79697" w:rsidR="00EE339D" w:rsidRPr="009938BE" w:rsidDel="00952592" w:rsidRDefault="00EE339D" w:rsidP="00F31E6E">
            <w:pPr>
              <w:pStyle w:val="Tabletext"/>
              <w:rPr>
                <w:vertAlign w:val="subscript"/>
              </w:rPr>
            </w:pPr>
            <w:r>
              <w:t>Domestic and Family Violence</w:t>
            </w:r>
            <w:r w:rsidRPr="003D5930">
              <w:rPr>
                <w:vertAlign w:val="superscript"/>
              </w:rPr>
              <w:t>1</w:t>
            </w:r>
          </w:p>
        </w:tc>
        <w:tc>
          <w:tcPr>
            <w:tcW w:w="1000" w:type="pct"/>
          </w:tcPr>
          <w:p w14:paraId="5EAA38E8" w14:textId="77777777" w:rsidR="00EE339D" w:rsidRPr="00B622DA" w:rsidDel="00952592" w:rsidRDefault="00EE339D" w:rsidP="00F31E6E">
            <w:pPr>
              <w:pStyle w:val="TableNumber"/>
              <w:jc w:val="center"/>
            </w:pPr>
            <w:r>
              <w:t>0</w:t>
            </w:r>
          </w:p>
        </w:tc>
        <w:tc>
          <w:tcPr>
            <w:tcW w:w="1000" w:type="pct"/>
          </w:tcPr>
          <w:p w14:paraId="43560542" w14:textId="77777777" w:rsidR="00EE339D" w:rsidRPr="00B622DA" w:rsidDel="00952592" w:rsidRDefault="00EE339D" w:rsidP="00F31E6E">
            <w:pPr>
              <w:pStyle w:val="TableNumber"/>
              <w:jc w:val="center"/>
            </w:pPr>
            <w:r>
              <w:t>1</w:t>
            </w:r>
          </w:p>
        </w:tc>
        <w:tc>
          <w:tcPr>
            <w:tcW w:w="1000" w:type="pct"/>
          </w:tcPr>
          <w:p w14:paraId="56147ACF" w14:textId="77777777" w:rsidR="00EE339D" w:rsidRPr="00B622DA" w:rsidDel="00952592" w:rsidRDefault="00EE339D" w:rsidP="00F31E6E">
            <w:pPr>
              <w:pStyle w:val="TableNumber"/>
              <w:jc w:val="center"/>
            </w:pPr>
            <w:r>
              <w:t>1</w:t>
            </w:r>
          </w:p>
        </w:tc>
        <w:tc>
          <w:tcPr>
            <w:tcW w:w="1000" w:type="pct"/>
          </w:tcPr>
          <w:p w14:paraId="6AB83C20" w14:textId="77777777" w:rsidR="00EE339D" w:rsidRPr="00B622DA" w:rsidDel="00952592" w:rsidRDefault="00EE339D" w:rsidP="00F31E6E">
            <w:pPr>
              <w:pStyle w:val="TableNumber"/>
              <w:jc w:val="center"/>
            </w:pPr>
            <w:r>
              <w:t>2</w:t>
            </w:r>
          </w:p>
        </w:tc>
      </w:tr>
      <w:tr w:rsidR="00916A06" w:rsidRPr="00B622DA" w:rsidDel="00952592" w14:paraId="48B26CDD" w14:textId="77777777" w:rsidTr="00F31E6E">
        <w:tc>
          <w:tcPr>
            <w:tcW w:w="1000" w:type="pct"/>
          </w:tcPr>
          <w:p w14:paraId="5A11D6D0" w14:textId="27C9E7BD" w:rsidR="00916A06" w:rsidRDefault="00585A56" w:rsidP="00F31E6E">
            <w:pPr>
              <w:pStyle w:val="Tabletext"/>
            </w:pPr>
            <w:r>
              <w:t>Privacy</w:t>
            </w:r>
            <w:r w:rsidRPr="003D5930">
              <w:rPr>
                <w:vertAlign w:val="superscript"/>
              </w:rPr>
              <w:t>1</w:t>
            </w:r>
          </w:p>
        </w:tc>
        <w:tc>
          <w:tcPr>
            <w:tcW w:w="1000" w:type="pct"/>
          </w:tcPr>
          <w:p w14:paraId="796ADB9A" w14:textId="1EB31FAF" w:rsidR="00916A06" w:rsidRDefault="00814A7F" w:rsidP="00F31E6E">
            <w:pPr>
              <w:pStyle w:val="TableNumber"/>
              <w:jc w:val="center"/>
            </w:pPr>
            <w:r>
              <w:t>1</w:t>
            </w:r>
          </w:p>
        </w:tc>
        <w:tc>
          <w:tcPr>
            <w:tcW w:w="1000" w:type="pct"/>
          </w:tcPr>
          <w:p w14:paraId="13778E52" w14:textId="44CE75A7" w:rsidR="00916A06" w:rsidRDefault="00814A7F" w:rsidP="00F31E6E">
            <w:pPr>
              <w:pStyle w:val="TableNumber"/>
              <w:jc w:val="center"/>
            </w:pPr>
            <w:r>
              <w:t>0</w:t>
            </w:r>
          </w:p>
        </w:tc>
        <w:tc>
          <w:tcPr>
            <w:tcW w:w="1000" w:type="pct"/>
          </w:tcPr>
          <w:p w14:paraId="6C9B9E80" w14:textId="5658941E" w:rsidR="00916A06" w:rsidRDefault="00814A7F" w:rsidP="00F31E6E">
            <w:pPr>
              <w:pStyle w:val="TableNumber"/>
              <w:jc w:val="center"/>
            </w:pPr>
            <w:r>
              <w:t>0</w:t>
            </w:r>
          </w:p>
        </w:tc>
        <w:tc>
          <w:tcPr>
            <w:tcW w:w="1000" w:type="pct"/>
          </w:tcPr>
          <w:p w14:paraId="291C95FA" w14:textId="3B5D6E9F" w:rsidR="00916A06" w:rsidRDefault="00814A7F" w:rsidP="00F31E6E">
            <w:pPr>
              <w:pStyle w:val="TableNumber"/>
              <w:jc w:val="center"/>
            </w:pPr>
            <w:r>
              <w:t>1</w:t>
            </w:r>
          </w:p>
        </w:tc>
      </w:tr>
      <w:tr w:rsidR="00EE339D" w:rsidRPr="00B622DA" w14:paraId="763E41D8" w14:textId="77777777" w:rsidTr="00F31E6E">
        <w:tc>
          <w:tcPr>
            <w:tcW w:w="1000" w:type="pct"/>
          </w:tcPr>
          <w:p w14:paraId="25D2A78C" w14:textId="77777777" w:rsidR="00EE339D" w:rsidRPr="00B622DA" w:rsidRDefault="00EE339D" w:rsidP="00F31E6E">
            <w:pPr>
              <w:pStyle w:val="Tabletext"/>
            </w:pPr>
            <w:r w:rsidRPr="00B622DA">
              <w:t>Other</w:t>
            </w:r>
          </w:p>
        </w:tc>
        <w:tc>
          <w:tcPr>
            <w:tcW w:w="1000" w:type="pct"/>
          </w:tcPr>
          <w:p w14:paraId="1D725ECF" w14:textId="77777777" w:rsidR="00EE339D" w:rsidRPr="00B622DA" w:rsidRDefault="00EE339D" w:rsidP="00F31E6E">
            <w:pPr>
              <w:pStyle w:val="TableNumber"/>
              <w:jc w:val="center"/>
            </w:pPr>
            <w:r>
              <w:t>5</w:t>
            </w:r>
          </w:p>
        </w:tc>
        <w:tc>
          <w:tcPr>
            <w:tcW w:w="1000" w:type="pct"/>
          </w:tcPr>
          <w:p w14:paraId="47ABE079" w14:textId="77777777" w:rsidR="00EE339D" w:rsidRPr="00B622DA" w:rsidRDefault="00EE339D" w:rsidP="00F31E6E">
            <w:pPr>
              <w:pStyle w:val="TableNumber"/>
              <w:jc w:val="center"/>
            </w:pPr>
            <w:r>
              <w:t>0</w:t>
            </w:r>
          </w:p>
        </w:tc>
        <w:tc>
          <w:tcPr>
            <w:tcW w:w="1000" w:type="pct"/>
          </w:tcPr>
          <w:p w14:paraId="27CF616B" w14:textId="77777777" w:rsidR="00EE339D" w:rsidRPr="00B622DA" w:rsidRDefault="00EE339D" w:rsidP="00F31E6E">
            <w:pPr>
              <w:pStyle w:val="TableNumber"/>
              <w:jc w:val="center"/>
            </w:pPr>
            <w:r>
              <w:t>0</w:t>
            </w:r>
          </w:p>
        </w:tc>
        <w:tc>
          <w:tcPr>
            <w:tcW w:w="1000" w:type="pct"/>
          </w:tcPr>
          <w:p w14:paraId="59D90915" w14:textId="77777777" w:rsidR="00EE339D" w:rsidRPr="00B622DA" w:rsidRDefault="00EE339D" w:rsidP="00F31E6E">
            <w:pPr>
              <w:pStyle w:val="TableNumber"/>
              <w:jc w:val="center"/>
              <w:rPr>
                <w:rStyle w:val="Strong"/>
                <w:sz w:val="20"/>
              </w:rPr>
            </w:pPr>
            <w:r>
              <w:t>5</w:t>
            </w:r>
          </w:p>
        </w:tc>
      </w:tr>
      <w:tr w:rsidR="00EE339D" w:rsidRPr="00B622DA" w14:paraId="11389DB6" w14:textId="77777777" w:rsidTr="00F31E6E">
        <w:tc>
          <w:tcPr>
            <w:tcW w:w="1000" w:type="pct"/>
          </w:tcPr>
          <w:p w14:paraId="4D70E5CB" w14:textId="77777777" w:rsidR="00EE339D" w:rsidRPr="00D70418" w:rsidRDefault="00EE339D" w:rsidP="00F31E6E">
            <w:pPr>
              <w:pStyle w:val="Tabletext"/>
              <w:rPr>
                <w:rStyle w:val="Strong"/>
                <w:b w:val="0"/>
                <w:bCs w:val="0"/>
                <w:sz w:val="20"/>
              </w:rPr>
            </w:pPr>
            <w:r w:rsidRPr="00D70418">
              <w:rPr>
                <w:b/>
                <w:bCs/>
              </w:rPr>
              <w:t>Total</w:t>
            </w:r>
          </w:p>
        </w:tc>
        <w:tc>
          <w:tcPr>
            <w:tcW w:w="1000" w:type="pct"/>
          </w:tcPr>
          <w:p w14:paraId="7F2C6CFE" w14:textId="77777777" w:rsidR="00EE339D" w:rsidRPr="00D70418" w:rsidRDefault="00EE339D" w:rsidP="00F31E6E">
            <w:pPr>
              <w:pStyle w:val="TableNumber"/>
              <w:jc w:val="center"/>
              <w:rPr>
                <w:rStyle w:val="Strong"/>
                <w:b w:val="0"/>
                <w:bCs w:val="0"/>
                <w:sz w:val="20"/>
              </w:rPr>
            </w:pPr>
            <w:r>
              <w:rPr>
                <w:b/>
                <w:bCs/>
              </w:rPr>
              <w:t>2,855</w:t>
            </w:r>
          </w:p>
        </w:tc>
        <w:tc>
          <w:tcPr>
            <w:tcW w:w="1000" w:type="pct"/>
          </w:tcPr>
          <w:p w14:paraId="665E3AB7" w14:textId="77777777" w:rsidR="00EE339D" w:rsidRPr="00D70418" w:rsidRDefault="00EE339D" w:rsidP="00F31E6E">
            <w:pPr>
              <w:pStyle w:val="TableNumber"/>
              <w:jc w:val="center"/>
              <w:rPr>
                <w:rStyle w:val="Strong"/>
                <w:b w:val="0"/>
                <w:bCs w:val="0"/>
                <w:sz w:val="20"/>
              </w:rPr>
            </w:pPr>
            <w:r>
              <w:rPr>
                <w:b/>
                <w:bCs/>
              </w:rPr>
              <w:t>3,672</w:t>
            </w:r>
          </w:p>
        </w:tc>
        <w:tc>
          <w:tcPr>
            <w:tcW w:w="1000" w:type="pct"/>
          </w:tcPr>
          <w:p w14:paraId="47FF74CB" w14:textId="77777777" w:rsidR="00EE339D" w:rsidRPr="00D70418" w:rsidRDefault="00EE339D" w:rsidP="00F31E6E">
            <w:pPr>
              <w:pStyle w:val="TableNumber"/>
              <w:jc w:val="center"/>
              <w:rPr>
                <w:rStyle w:val="Strong"/>
                <w:b w:val="0"/>
                <w:bCs w:val="0"/>
                <w:sz w:val="20"/>
              </w:rPr>
            </w:pPr>
            <w:r>
              <w:rPr>
                <w:b/>
                <w:bCs/>
              </w:rPr>
              <w:t>526</w:t>
            </w:r>
          </w:p>
        </w:tc>
        <w:tc>
          <w:tcPr>
            <w:tcW w:w="1000" w:type="pct"/>
          </w:tcPr>
          <w:p w14:paraId="2E306252" w14:textId="77777777" w:rsidR="00EE339D" w:rsidRPr="00D70418" w:rsidRDefault="00EE339D" w:rsidP="00F31E6E">
            <w:pPr>
              <w:pStyle w:val="TableNumber"/>
              <w:jc w:val="center"/>
              <w:rPr>
                <w:rStyle w:val="Strong"/>
                <w:b w:val="0"/>
                <w:bCs w:val="0"/>
                <w:sz w:val="20"/>
              </w:rPr>
            </w:pPr>
            <w:r>
              <w:rPr>
                <w:b/>
                <w:bCs/>
              </w:rPr>
              <w:t>7,053</w:t>
            </w:r>
          </w:p>
        </w:tc>
      </w:tr>
    </w:tbl>
    <w:p w14:paraId="44071241" w14:textId="0304B6E3" w:rsidR="00EE339D" w:rsidRPr="003D5930" w:rsidRDefault="00EE339D" w:rsidP="0056182A">
      <w:pPr>
        <w:pStyle w:val="Footer"/>
        <w:jc w:val="left"/>
        <w:rPr>
          <w:vertAlign w:val="superscript"/>
        </w:rPr>
      </w:pPr>
      <w:r w:rsidRPr="003D5930">
        <w:rPr>
          <w:vertAlign w:val="superscript"/>
        </w:rPr>
        <w:t>1</w:t>
      </w:r>
      <w:r w:rsidR="0056182A" w:rsidRPr="003D5930">
        <w:rPr>
          <w:vertAlign w:val="superscript"/>
        </w:rPr>
        <w:t xml:space="preserve"> </w:t>
      </w:r>
      <w:r w:rsidR="0056182A">
        <w:t>I</w:t>
      </w:r>
      <w:r>
        <w:t>ssue added in the 2024</w:t>
      </w:r>
      <w:r w:rsidR="00097732">
        <w:t>–</w:t>
      </w:r>
      <w:r>
        <w:t>25 issue tree review.</w:t>
      </w:r>
    </w:p>
    <w:p w14:paraId="5E5417DC" w14:textId="77777777" w:rsidR="00EE339D" w:rsidRPr="00DC3DBF" w:rsidRDefault="00EE339D" w:rsidP="00EE339D">
      <w:pPr>
        <w:pStyle w:val="Heading5"/>
      </w:pPr>
      <w:r w:rsidRPr="00DC3DBF">
        <w:t>Investigations</w:t>
      </w:r>
    </w:p>
    <w:p w14:paraId="5B24415D" w14:textId="77777777" w:rsidR="00EE339D" w:rsidRPr="003102D2" w:rsidRDefault="00EE339D" w:rsidP="00EE339D">
      <w:pPr>
        <w:pStyle w:val="BodyText"/>
      </w:pPr>
      <w:r w:rsidRPr="003102D2">
        <w:t xml:space="preserve">An </w:t>
      </w:r>
      <w:r w:rsidRPr="003102D2">
        <w:rPr>
          <w:rStyle w:val="Strong"/>
        </w:rPr>
        <w:t>investigation</w:t>
      </w:r>
      <w:r w:rsidRPr="003102D2">
        <w:t xml:space="preserve"> is a complaint we examine to facilitate an outcome we believe is fair and reasonable for both the customer and provider. Investigations can be Level 1, 2 or 3 depending on the time it takes to resolve the issue.</w:t>
      </w:r>
    </w:p>
    <w:p w14:paraId="24E2EF79" w14:textId="5B7C1D86" w:rsidR="003B746C" w:rsidRDefault="003B746C" w:rsidP="003B746C">
      <w:pPr>
        <w:pStyle w:val="Heading6"/>
      </w:pPr>
      <w:bookmarkStart w:id="102" w:name="_Toc207015271"/>
      <w:r>
        <w:t xml:space="preserve">Table </w:t>
      </w:r>
      <w:r>
        <w:fldChar w:fldCharType="begin"/>
      </w:r>
      <w:r>
        <w:instrText xml:space="preserve"> SEQ Table \* ARABIC </w:instrText>
      </w:r>
      <w:r>
        <w:fldChar w:fldCharType="separate"/>
      </w:r>
      <w:r w:rsidR="00E86525">
        <w:rPr>
          <w:noProof/>
        </w:rPr>
        <w:t>10</w:t>
      </w:r>
      <w:r>
        <w:fldChar w:fldCharType="end"/>
      </w:r>
      <w:r>
        <w:t>: Electricity investigations by primary and secondary issues</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lectricity investigations by primary and secondary issues"/>
        <w:tblDescription w:val="This table details our number of electricity investigations split by primary issue and secondary issue, over the last five years. The first column has the primary issue type, the second column has the secondary issue, and then each of the next five columns are years, from 2020-21 through to 2024-25. The rows are grouped by primary issue type: billing, credit, provision, customer service, land, transfer, marketing and domestic and family violence.&#10;"/>
      </w:tblPr>
      <w:tblGrid>
        <w:gridCol w:w="1696"/>
        <w:gridCol w:w="2109"/>
        <w:gridCol w:w="1042"/>
        <w:gridCol w:w="1042"/>
        <w:gridCol w:w="1042"/>
        <w:gridCol w:w="1042"/>
        <w:gridCol w:w="1043"/>
      </w:tblGrid>
      <w:tr w:rsidR="00EE339D" w:rsidRPr="00B622DA" w14:paraId="28A79D92" w14:textId="77777777" w:rsidTr="00F31E6E">
        <w:trPr>
          <w:cantSplit/>
          <w:trHeight w:val="300"/>
          <w:tblHeader/>
        </w:trPr>
        <w:tc>
          <w:tcPr>
            <w:tcW w:w="1696" w:type="dxa"/>
            <w:noWrap/>
            <w:hideMark/>
          </w:tcPr>
          <w:p w14:paraId="446868E9" w14:textId="77777777" w:rsidR="00EE339D" w:rsidRPr="00B622DA" w:rsidRDefault="00EE339D" w:rsidP="00F31E6E">
            <w:pPr>
              <w:pStyle w:val="Tableheader"/>
              <w:rPr>
                <w:lang w:eastAsia="en-AU"/>
              </w:rPr>
            </w:pPr>
            <w:r w:rsidRPr="00B622DA">
              <w:rPr>
                <w:lang w:eastAsia="en-AU"/>
              </w:rPr>
              <w:t xml:space="preserve">Primary issue </w:t>
            </w:r>
          </w:p>
        </w:tc>
        <w:tc>
          <w:tcPr>
            <w:tcW w:w="2109" w:type="dxa"/>
            <w:noWrap/>
            <w:hideMark/>
          </w:tcPr>
          <w:p w14:paraId="748D9B2B" w14:textId="77777777" w:rsidR="00EE339D" w:rsidRPr="00B622DA" w:rsidRDefault="00EE339D" w:rsidP="00F31E6E">
            <w:pPr>
              <w:pStyle w:val="Tableheader"/>
              <w:rPr>
                <w:lang w:eastAsia="en-AU"/>
              </w:rPr>
            </w:pPr>
            <w:r w:rsidRPr="00B622DA">
              <w:rPr>
                <w:lang w:eastAsia="en-AU"/>
              </w:rPr>
              <w:t xml:space="preserve">Secondary issue </w:t>
            </w:r>
          </w:p>
        </w:tc>
        <w:tc>
          <w:tcPr>
            <w:tcW w:w="1042" w:type="dxa"/>
            <w:noWrap/>
            <w:hideMark/>
          </w:tcPr>
          <w:p w14:paraId="7786A95E" w14:textId="77777777" w:rsidR="00EE339D" w:rsidRPr="00B622DA" w:rsidRDefault="00EE339D" w:rsidP="00F31E6E">
            <w:pPr>
              <w:pStyle w:val="Tableheader"/>
              <w:rPr>
                <w:lang w:eastAsia="en-AU"/>
              </w:rPr>
            </w:pPr>
            <w:r w:rsidRPr="00B622DA">
              <w:rPr>
                <w:lang w:eastAsia="en-AU"/>
              </w:rPr>
              <w:t>2020</w:t>
            </w:r>
            <w:r w:rsidRPr="00CF02E7">
              <w:rPr>
                <w:lang w:eastAsia="en-AU"/>
              </w:rPr>
              <w:t>–</w:t>
            </w:r>
            <w:r w:rsidRPr="00B622DA">
              <w:rPr>
                <w:lang w:eastAsia="en-AU"/>
              </w:rPr>
              <w:t>21</w:t>
            </w:r>
          </w:p>
        </w:tc>
        <w:tc>
          <w:tcPr>
            <w:tcW w:w="1042" w:type="dxa"/>
            <w:noWrap/>
            <w:hideMark/>
          </w:tcPr>
          <w:p w14:paraId="041C78F5" w14:textId="77777777" w:rsidR="00EE339D" w:rsidRPr="00B622DA" w:rsidRDefault="00EE339D" w:rsidP="00F31E6E">
            <w:pPr>
              <w:pStyle w:val="Tableheader"/>
              <w:rPr>
                <w:lang w:eastAsia="en-AU"/>
              </w:rPr>
            </w:pPr>
            <w:r w:rsidRPr="00B622DA">
              <w:rPr>
                <w:lang w:eastAsia="en-AU"/>
              </w:rPr>
              <w:t>2021</w:t>
            </w:r>
            <w:r w:rsidRPr="00CF02E7">
              <w:rPr>
                <w:lang w:eastAsia="en-AU"/>
              </w:rPr>
              <w:t>–</w:t>
            </w:r>
            <w:r w:rsidRPr="00B622DA">
              <w:rPr>
                <w:lang w:eastAsia="en-AU"/>
              </w:rPr>
              <w:t>22</w:t>
            </w:r>
          </w:p>
        </w:tc>
        <w:tc>
          <w:tcPr>
            <w:tcW w:w="1042" w:type="dxa"/>
            <w:noWrap/>
            <w:hideMark/>
          </w:tcPr>
          <w:p w14:paraId="53590194" w14:textId="77777777" w:rsidR="00EE339D" w:rsidRPr="00B622DA" w:rsidRDefault="00EE339D" w:rsidP="00F31E6E">
            <w:pPr>
              <w:pStyle w:val="Tableheader"/>
              <w:rPr>
                <w:lang w:eastAsia="en-AU"/>
              </w:rPr>
            </w:pPr>
            <w:r w:rsidRPr="00B622DA">
              <w:rPr>
                <w:lang w:eastAsia="en-AU"/>
              </w:rPr>
              <w:t>2022</w:t>
            </w:r>
            <w:r w:rsidRPr="00CF02E7">
              <w:rPr>
                <w:lang w:eastAsia="en-AU"/>
              </w:rPr>
              <w:t>–</w:t>
            </w:r>
            <w:r w:rsidRPr="00B622DA">
              <w:rPr>
                <w:lang w:eastAsia="en-AU"/>
              </w:rPr>
              <w:t>23</w:t>
            </w:r>
          </w:p>
        </w:tc>
        <w:tc>
          <w:tcPr>
            <w:tcW w:w="1042" w:type="dxa"/>
            <w:noWrap/>
            <w:hideMark/>
          </w:tcPr>
          <w:p w14:paraId="189E7BE9" w14:textId="77777777" w:rsidR="00EE339D" w:rsidRPr="00B622DA" w:rsidRDefault="00EE339D" w:rsidP="00F31E6E">
            <w:pPr>
              <w:pStyle w:val="Tableheader"/>
              <w:rPr>
                <w:lang w:eastAsia="en-AU"/>
              </w:rPr>
            </w:pPr>
            <w:r w:rsidRPr="00B622DA">
              <w:rPr>
                <w:lang w:eastAsia="en-AU"/>
              </w:rPr>
              <w:t>2023</w:t>
            </w:r>
            <w:r w:rsidRPr="00CF02E7">
              <w:rPr>
                <w:lang w:eastAsia="en-AU"/>
              </w:rPr>
              <w:t>–</w:t>
            </w:r>
            <w:r w:rsidRPr="00B622DA">
              <w:rPr>
                <w:lang w:eastAsia="en-AU"/>
              </w:rPr>
              <w:t>24</w:t>
            </w:r>
          </w:p>
        </w:tc>
        <w:tc>
          <w:tcPr>
            <w:tcW w:w="1043" w:type="dxa"/>
          </w:tcPr>
          <w:p w14:paraId="130457C3" w14:textId="77777777" w:rsidR="00EE339D" w:rsidRPr="00B622DA" w:rsidRDefault="00EE339D" w:rsidP="00F31E6E">
            <w:pPr>
              <w:pStyle w:val="Tableheader"/>
              <w:rPr>
                <w:lang w:eastAsia="en-AU"/>
              </w:rPr>
            </w:pPr>
            <w:r>
              <w:rPr>
                <w:lang w:eastAsia="en-AU"/>
              </w:rPr>
              <w:t>2024</w:t>
            </w:r>
            <w:r w:rsidRPr="00CF02E7">
              <w:rPr>
                <w:lang w:eastAsia="en-AU"/>
              </w:rPr>
              <w:t>–</w:t>
            </w:r>
            <w:r>
              <w:rPr>
                <w:lang w:eastAsia="en-AU"/>
              </w:rPr>
              <w:t>25</w:t>
            </w:r>
          </w:p>
        </w:tc>
      </w:tr>
      <w:tr w:rsidR="00EE339D" w:rsidRPr="00B622DA" w14:paraId="7782D051" w14:textId="77777777" w:rsidTr="00F31E6E">
        <w:trPr>
          <w:cantSplit/>
          <w:trHeight w:val="300"/>
        </w:trPr>
        <w:tc>
          <w:tcPr>
            <w:tcW w:w="1696" w:type="dxa"/>
            <w:noWrap/>
            <w:hideMark/>
          </w:tcPr>
          <w:p w14:paraId="4154B9B0"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6A6471FF" w14:textId="77777777" w:rsidR="00EE339D" w:rsidRPr="00B622DA" w:rsidRDefault="00EE339D" w:rsidP="00F31E6E">
            <w:pPr>
              <w:pStyle w:val="Tabletext"/>
              <w:rPr>
                <w:lang w:eastAsia="en-AU"/>
              </w:rPr>
            </w:pPr>
            <w:r w:rsidRPr="00B622DA">
              <w:rPr>
                <w:lang w:eastAsia="en-AU"/>
              </w:rPr>
              <w:t>High</w:t>
            </w:r>
          </w:p>
        </w:tc>
        <w:tc>
          <w:tcPr>
            <w:tcW w:w="1042" w:type="dxa"/>
            <w:noWrap/>
            <w:hideMark/>
          </w:tcPr>
          <w:p w14:paraId="2A763468" w14:textId="77777777" w:rsidR="00EE339D" w:rsidRPr="00B622DA" w:rsidRDefault="00EE339D" w:rsidP="00F31E6E">
            <w:pPr>
              <w:pStyle w:val="Tabletext"/>
              <w:rPr>
                <w:lang w:eastAsia="en-AU"/>
              </w:rPr>
            </w:pPr>
            <w:r w:rsidRPr="00B622DA">
              <w:rPr>
                <w:lang w:eastAsia="en-AU"/>
              </w:rPr>
              <w:t>223</w:t>
            </w:r>
          </w:p>
        </w:tc>
        <w:tc>
          <w:tcPr>
            <w:tcW w:w="1042" w:type="dxa"/>
            <w:noWrap/>
            <w:hideMark/>
          </w:tcPr>
          <w:p w14:paraId="13C53B6C" w14:textId="77777777" w:rsidR="00EE339D" w:rsidRPr="00B622DA" w:rsidRDefault="00EE339D" w:rsidP="00F31E6E">
            <w:pPr>
              <w:pStyle w:val="Tabletext"/>
              <w:rPr>
                <w:lang w:eastAsia="en-AU"/>
              </w:rPr>
            </w:pPr>
            <w:r w:rsidRPr="00B622DA">
              <w:rPr>
                <w:lang w:eastAsia="en-AU"/>
              </w:rPr>
              <w:t>143</w:t>
            </w:r>
          </w:p>
        </w:tc>
        <w:tc>
          <w:tcPr>
            <w:tcW w:w="1042" w:type="dxa"/>
            <w:noWrap/>
            <w:hideMark/>
          </w:tcPr>
          <w:p w14:paraId="10855636" w14:textId="77777777" w:rsidR="00EE339D" w:rsidRPr="00B622DA" w:rsidRDefault="00EE339D" w:rsidP="00F31E6E">
            <w:pPr>
              <w:pStyle w:val="Tabletext"/>
              <w:rPr>
                <w:lang w:eastAsia="en-AU"/>
              </w:rPr>
            </w:pPr>
            <w:r w:rsidRPr="00B622DA">
              <w:rPr>
                <w:lang w:eastAsia="en-AU"/>
              </w:rPr>
              <w:t>173</w:t>
            </w:r>
          </w:p>
        </w:tc>
        <w:tc>
          <w:tcPr>
            <w:tcW w:w="1042" w:type="dxa"/>
            <w:noWrap/>
            <w:hideMark/>
          </w:tcPr>
          <w:p w14:paraId="6648FD07" w14:textId="77777777" w:rsidR="00EE339D" w:rsidRPr="00B622DA" w:rsidRDefault="00EE339D" w:rsidP="00F31E6E">
            <w:pPr>
              <w:pStyle w:val="Tabletext"/>
              <w:rPr>
                <w:lang w:eastAsia="en-AU"/>
              </w:rPr>
            </w:pPr>
            <w:r w:rsidRPr="00B622DA">
              <w:rPr>
                <w:lang w:eastAsia="en-AU"/>
              </w:rPr>
              <w:t>179</w:t>
            </w:r>
          </w:p>
        </w:tc>
        <w:tc>
          <w:tcPr>
            <w:tcW w:w="1043" w:type="dxa"/>
            <w:vAlign w:val="bottom"/>
          </w:tcPr>
          <w:p w14:paraId="191FE437" w14:textId="77777777" w:rsidR="00EE339D" w:rsidRPr="00B622DA" w:rsidRDefault="00EE339D" w:rsidP="00F31E6E">
            <w:pPr>
              <w:pStyle w:val="Tabletext"/>
              <w:rPr>
                <w:lang w:eastAsia="en-AU"/>
              </w:rPr>
            </w:pPr>
            <w:r w:rsidRPr="00B06182">
              <w:rPr>
                <w:rFonts w:eastAsia="Times New Roman" w:cs="Arial"/>
                <w:color w:val="000000"/>
                <w:szCs w:val="20"/>
                <w:lang w:eastAsia="en-AU"/>
              </w:rPr>
              <w:t>186</w:t>
            </w:r>
          </w:p>
        </w:tc>
      </w:tr>
      <w:tr w:rsidR="00EE339D" w:rsidRPr="00B622DA" w14:paraId="55427728" w14:textId="77777777" w:rsidTr="00F31E6E">
        <w:trPr>
          <w:cantSplit/>
          <w:trHeight w:val="300"/>
        </w:trPr>
        <w:tc>
          <w:tcPr>
            <w:tcW w:w="1696" w:type="dxa"/>
            <w:noWrap/>
            <w:hideMark/>
          </w:tcPr>
          <w:p w14:paraId="707EB86C"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4875F0F5" w14:textId="77777777" w:rsidR="00EE339D" w:rsidRPr="00B622DA" w:rsidRDefault="00EE339D" w:rsidP="00F31E6E">
            <w:pPr>
              <w:pStyle w:val="Tabletext"/>
              <w:rPr>
                <w:lang w:eastAsia="en-AU"/>
              </w:rPr>
            </w:pPr>
            <w:r w:rsidRPr="00B622DA">
              <w:rPr>
                <w:lang w:eastAsia="en-AU"/>
              </w:rPr>
              <w:t>Error</w:t>
            </w:r>
          </w:p>
        </w:tc>
        <w:tc>
          <w:tcPr>
            <w:tcW w:w="1042" w:type="dxa"/>
            <w:noWrap/>
            <w:hideMark/>
          </w:tcPr>
          <w:p w14:paraId="6FA9CC3B" w14:textId="77777777" w:rsidR="00EE339D" w:rsidRPr="00B622DA" w:rsidRDefault="00EE339D" w:rsidP="00F31E6E">
            <w:pPr>
              <w:pStyle w:val="Tabletext"/>
              <w:rPr>
                <w:lang w:eastAsia="en-AU"/>
              </w:rPr>
            </w:pPr>
            <w:r w:rsidRPr="00B622DA">
              <w:rPr>
                <w:lang w:eastAsia="en-AU"/>
              </w:rPr>
              <w:t>78</w:t>
            </w:r>
          </w:p>
        </w:tc>
        <w:tc>
          <w:tcPr>
            <w:tcW w:w="1042" w:type="dxa"/>
            <w:noWrap/>
            <w:hideMark/>
          </w:tcPr>
          <w:p w14:paraId="600CDC7B" w14:textId="77777777" w:rsidR="00EE339D" w:rsidRPr="00B622DA" w:rsidRDefault="00EE339D" w:rsidP="00F31E6E">
            <w:pPr>
              <w:pStyle w:val="Tabletext"/>
              <w:rPr>
                <w:lang w:eastAsia="en-AU"/>
              </w:rPr>
            </w:pPr>
            <w:r w:rsidRPr="00B622DA">
              <w:rPr>
                <w:lang w:eastAsia="en-AU"/>
              </w:rPr>
              <w:t>64</w:t>
            </w:r>
          </w:p>
        </w:tc>
        <w:tc>
          <w:tcPr>
            <w:tcW w:w="1042" w:type="dxa"/>
            <w:noWrap/>
            <w:hideMark/>
          </w:tcPr>
          <w:p w14:paraId="68734DFF" w14:textId="77777777" w:rsidR="00EE339D" w:rsidRPr="00B622DA" w:rsidRDefault="00EE339D" w:rsidP="00F31E6E">
            <w:pPr>
              <w:pStyle w:val="Tabletext"/>
              <w:rPr>
                <w:lang w:eastAsia="en-AU"/>
              </w:rPr>
            </w:pPr>
            <w:r w:rsidRPr="00B622DA">
              <w:rPr>
                <w:lang w:eastAsia="en-AU"/>
              </w:rPr>
              <w:t>42</w:t>
            </w:r>
          </w:p>
        </w:tc>
        <w:tc>
          <w:tcPr>
            <w:tcW w:w="1042" w:type="dxa"/>
            <w:noWrap/>
            <w:hideMark/>
          </w:tcPr>
          <w:p w14:paraId="2A841E62" w14:textId="77777777" w:rsidR="00EE339D" w:rsidRPr="00B622DA" w:rsidRDefault="00EE339D" w:rsidP="00F31E6E">
            <w:pPr>
              <w:pStyle w:val="Tabletext"/>
              <w:rPr>
                <w:lang w:eastAsia="en-AU"/>
              </w:rPr>
            </w:pPr>
            <w:r w:rsidRPr="00B622DA">
              <w:rPr>
                <w:lang w:eastAsia="en-AU"/>
              </w:rPr>
              <w:t>31</w:t>
            </w:r>
          </w:p>
        </w:tc>
        <w:tc>
          <w:tcPr>
            <w:tcW w:w="1043" w:type="dxa"/>
            <w:vAlign w:val="bottom"/>
          </w:tcPr>
          <w:p w14:paraId="298E5AE9" w14:textId="77777777" w:rsidR="00EE339D" w:rsidRPr="00B622DA" w:rsidRDefault="00EE339D" w:rsidP="00F31E6E">
            <w:pPr>
              <w:pStyle w:val="Tabletext"/>
              <w:rPr>
                <w:lang w:eastAsia="en-AU"/>
              </w:rPr>
            </w:pPr>
            <w:r w:rsidRPr="00B06182">
              <w:rPr>
                <w:rFonts w:eastAsia="Times New Roman" w:cs="Arial"/>
                <w:color w:val="000000"/>
                <w:szCs w:val="20"/>
                <w:lang w:eastAsia="en-AU"/>
              </w:rPr>
              <w:t>29</w:t>
            </w:r>
          </w:p>
        </w:tc>
      </w:tr>
      <w:tr w:rsidR="00EE339D" w:rsidRPr="00B622DA" w14:paraId="006D7ED7" w14:textId="77777777" w:rsidTr="00F31E6E">
        <w:trPr>
          <w:cantSplit/>
          <w:trHeight w:val="300"/>
        </w:trPr>
        <w:tc>
          <w:tcPr>
            <w:tcW w:w="1696" w:type="dxa"/>
            <w:noWrap/>
            <w:hideMark/>
          </w:tcPr>
          <w:p w14:paraId="71E2238D"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0B7AD941" w14:textId="77777777" w:rsidR="00EE339D" w:rsidRPr="00B622DA" w:rsidRDefault="00EE339D" w:rsidP="00F31E6E">
            <w:pPr>
              <w:pStyle w:val="Tabletext"/>
              <w:rPr>
                <w:lang w:eastAsia="en-AU"/>
              </w:rPr>
            </w:pPr>
            <w:r w:rsidRPr="00B622DA">
              <w:rPr>
                <w:lang w:eastAsia="en-AU"/>
              </w:rPr>
              <w:t>Estimation</w:t>
            </w:r>
          </w:p>
        </w:tc>
        <w:tc>
          <w:tcPr>
            <w:tcW w:w="1042" w:type="dxa"/>
            <w:noWrap/>
            <w:hideMark/>
          </w:tcPr>
          <w:p w14:paraId="02ED3E00" w14:textId="77777777" w:rsidR="00EE339D" w:rsidRPr="00B622DA" w:rsidRDefault="00EE339D" w:rsidP="00F31E6E">
            <w:pPr>
              <w:pStyle w:val="Tabletext"/>
              <w:rPr>
                <w:lang w:eastAsia="en-AU"/>
              </w:rPr>
            </w:pPr>
            <w:r w:rsidRPr="00B622DA">
              <w:rPr>
                <w:lang w:eastAsia="en-AU"/>
              </w:rPr>
              <w:t>91</w:t>
            </w:r>
          </w:p>
        </w:tc>
        <w:tc>
          <w:tcPr>
            <w:tcW w:w="1042" w:type="dxa"/>
            <w:noWrap/>
            <w:hideMark/>
          </w:tcPr>
          <w:p w14:paraId="62703FFE" w14:textId="77777777" w:rsidR="00EE339D" w:rsidRPr="00B622DA" w:rsidRDefault="00EE339D" w:rsidP="00F31E6E">
            <w:pPr>
              <w:pStyle w:val="Tabletext"/>
              <w:rPr>
                <w:lang w:eastAsia="en-AU"/>
              </w:rPr>
            </w:pPr>
            <w:r w:rsidRPr="00B622DA">
              <w:rPr>
                <w:lang w:eastAsia="en-AU"/>
              </w:rPr>
              <w:t>70</w:t>
            </w:r>
          </w:p>
        </w:tc>
        <w:tc>
          <w:tcPr>
            <w:tcW w:w="1042" w:type="dxa"/>
            <w:noWrap/>
            <w:hideMark/>
          </w:tcPr>
          <w:p w14:paraId="0753E3BF" w14:textId="77777777" w:rsidR="00EE339D" w:rsidRPr="00B622DA" w:rsidRDefault="00EE339D" w:rsidP="00F31E6E">
            <w:pPr>
              <w:pStyle w:val="Tabletext"/>
              <w:rPr>
                <w:lang w:eastAsia="en-AU"/>
              </w:rPr>
            </w:pPr>
            <w:r w:rsidRPr="00B622DA">
              <w:rPr>
                <w:lang w:eastAsia="en-AU"/>
              </w:rPr>
              <w:t>76</w:t>
            </w:r>
          </w:p>
        </w:tc>
        <w:tc>
          <w:tcPr>
            <w:tcW w:w="1042" w:type="dxa"/>
            <w:noWrap/>
            <w:hideMark/>
          </w:tcPr>
          <w:p w14:paraId="3854D328" w14:textId="77777777" w:rsidR="00EE339D" w:rsidRPr="00B622DA" w:rsidRDefault="00EE339D" w:rsidP="00F31E6E">
            <w:pPr>
              <w:pStyle w:val="Tabletext"/>
              <w:rPr>
                <w:lang w:eastAsia="en-AU"/>
              </w:rPr>
            </w:pPr>
            <w:r w:rsidRPr="00B622DA">
              <w:rPr>
                <w:lang w:eastAsia="en-AU"/>
              </w:rPr>
              <w:t>57</w:t>
            </w:r>
          </w:p>
        </w:tc>
        <w:tc>
          <w:tcPr>
            <w:tcW w:w="1043" w:type="dxa"/>
            <w:vAlign w:val="bottom"/>
          </w:tcPr>
          <w:p w14:paraId="293564EC" w14:textId="77777777" w:rsidR="00EE339D" w:rsidRPr="00B622DA" w:rsidRDefault="00EE339D" w:rsidP="00F31E6E">
            <w:pPr>
              <w:pStyle w:val="Tabletext"/>
              <w:rPr>
                <w:lang w:eastAsia="en-AU"/>
              </w:rPr>
            </w:pPr>
            <w:r w:rsidRPr="00B06182">
              <w:rPr>
                <w:rFonts w:eastAsia="Times New Roman" w:cs="Arial"/>
                <w:color w:val="000000"/>
                <w:szCs w:val="20"/>
                <w:lang w:eastAsia="en-AU"/>
              </w:rPr>
              <w:t>28</w:t>
            </w:r>
          </w:p>
        </w:tc>
      </w:tr>
      <w:tr w:rsidR="00EE339D" w:rsidRPr="00B622DA" w14:paraId="4CFAF781" w14:textId="77777777" w:rsidTr="00F31E6E">
        <w:trPr>
          <w:cantSplit/>
          <w:trHeight w:val="300"/>
        </w:trPr>
        <w:tc>
          <w:tcPr>
            <w:tcW w:w="1696" w:type="dxa"/>
            <w:noWrap/>
            <w:hideMark/>
          </w:tcPr>
          <w:p w14:paraId="03A7AE10"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52CD58E1" w14:textId="77777777" w:rsidR="00EE339D" w:rsidRPr="00B622DA" w:rsidRDefault="00EE339D" w:rsidP="00F31E6E">
            <w:pPr>
              <w:pStyle w:val="Tabletext"/>
              <w:rPr>
                <w:lang w:eastAsia="en-AU"/>
              </w:rPr>
            </w:pPr>
            <w:r w:rsidRPr="00B622DA">
              <w:rPr>
                <w:lang w:eastAsia="en-AU"/>
              </w:rPr>
              <w:t>Rebate/Concession</w:t>
            </w:r>
          </w:p>
        </w:tc>
        <w:tc>
          <w:tcPr>
            <w:tcW w:w="1042" w:type="dxa"/>
            <w:noWrap/>
            <w:hideMark/>
          </w:tcPr>
          <w:p w14:paraId="2AD79680" w14:textId="77777777" w:rsidR="00EE339D" w:rsidRPr="00B622DA" w:rsidRDefault="00EE339D" w:rsidP="00F31E6E">
            <w:pPr>
              <w:pStyle w:val="Tabletext"/>
              <w:rPr>
                <w:lang w:eastAsia="en-AU"/>
              </w:rPr>
            </w:pPr>
            <w:r w:rsidRPr="00B622DA">
              <w:rPr>
                <w:lang w:eastAsia="en-AU"/>
              </w:rPr>
              <w:t>30</w:t>
            </w:r>
          </w:p>
        </w:tc>
        <w:tc>
          <w:tcPr>
            <w:tcW w:w="1042" w:type="dxa"/>
            <w:noWrap/>
            <w:hideMark/>
          </w:tcPr>
          <w:p w14:paraId="2BB57029" w14:textId="77777777" w:rsidR="00EE339D" w:rsidRPr="00B622DA" w:rsidRDefault="00EE339D" w:rsidP="00F31E6E">
            <w:pPr>
              <w:pStyle w:val="Tabletext"/>
              <w:rPr>
                <w:lang w:eastAsia="en-AU"/>
              </w:rPr>
            </w:pPr>
            <w:r w:rsidRPr="00B622DA">
              <w:rPr>
                <w:lang w:eastAsia="en-AU"/>
              </w:rPr>
              <w:t>11</w:t>
            </w:r>
          </w:p>
        </w:tc>
        <w:tc>
          <w:tcPr>
            <w:tcW w:w="1042" w:type="dxa"/>
            <w:noWrap/>
            <w:hideMark/>
          </w:tcPr>
          <w:p w14:paraId="6A9CAF8E" w14:textId="77777777" w:rsidR="00EE339D" w:rsidRPr="00B622DA" w:rsidRDefault="00EE339D" w:rsidP="00F31E6E">
            <w:pPr>
              <w:pStyle w:val="Tabletext"/>
              <w:rPr>
                <w:lang w:eastAsia="en-AU"/>
              </w:rPr>
            </w:pPr>
            <w:r w:rsidRPr="00B622DA">
              <w:rPr>
                <w:lang w:eastAsia="en-AU"/>
              </w:rPr>
              <w:t>24</w:t>
            </w:r>
          </w:p>
        </w:tc>
        <w:tc>
          <w:tcPr>
            <w:tcW w:w="1042" w:type="dxa"/>
            <w:noWrap/>
            <w:hideMark/>
          </w:tcPr>
          <w:p w14:paraId="1807D28D" w14:textId="77777777" w:rsidR="00EE339D" w:rsidRPr="00B622DA" w:rsidRDefault="00EE339D" w:rsidP="00F31E6E">
            <w:pPr>
              <w:pStyle w:val="Tabletext"/>
              <w:rPr>
                <w:lang w:eastAsia="en-AU"/>
              </w:rPr>
            </w:pPr>
            <w:r w:rsidRPr="00B622DA">
              <w:rPr>
                <w:lang w:eastAsia="en-AU"/>
              </w:rPr>
              <w:t>49</w:t>
            </w:r>
          </w:p>
        </w:tc>
        <w:tc>
          <w:tcPr>
            <w:tcW w:w="1043" w:type="dxa"/>
            <w:vAlign w:val="bottom"/>
          </w:tcPr>
          <w:p w14:paraId="7F251747" w14:textId="77777777" w:rsidR="00EE339D" w:rsidRPr="00B622DA" w:rsidRDefault="00EE339D" w:rsidP="00F31E6E">
            <w:pPr>
              <w:pStyle w:val="Tabletext"/>
              <w:rPr>
                <w:lang w:eastAsia="en-AU"/>
              </w:rPr>
            </w:pPr>
            <w:r w:rsidRPr="00B06182">
              <w:rPr>
                <w:rFonts w:eastAsia="Times New Roman" w:cs="Arial"/>
                <w:color w:val="000000"/>
                <w:szCs w:val="20"/>
                <w:lang w:eastAsia="en-AU"/>
              </w:rPr>
              <w:t>28</w:t>
            </w:r>
          </w:p>
        </w:tc>
      </w:tr>
      <w:tr w:rsidR="00EE339D" w:rsidRPr="00B622DA" w14:paraId="6D7933EF" w14:textId="77777777" w:rsidTr="00F31E6E">
        <w:trPr>
          <w:cantSplit/>
          <w:trHeight w:val="300"/>
        </w:trPr>
        <w:tc>
          <w:tcPr>
            <w:tcW w:w="1696" w:type="dxa"/>
            <w:noWrap/>
            <w:hideMark/>
          </w:tcPr>
          <w:p w14:paraId="52F5DB51"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3CEB88E5" w14:textId="77777777" w:rsidR="00EE339D" w:rsidRPr="00B622DA" w:rsidRDefault="00EE339D" w:rsidP="00F31E6E">
            <w:pPr>
              <w:pStyle w:val="Tabletext"/>
              <w:rPr>
                <w:lang w:eastAsia="en-AU"/>
              </w:rPr>
            </w:pPr>
            <w:r w:rsidRPr="00B622DA">
              <w:rPr>
                <w:lang w:eastAsia="en-AU"/>
              </w:rPr>
              <w:t>Backbill</w:t>
            </w:r>
          </w:p>
        </w:tc>
        <w:tc>
          <w:tcPr>
            <w:tcW w:w="1042" w:type="dxa"/>
            <w:noWrap/>
            <w:hideMark/>
          </w:tcPr>
          <w:p w14:paraId="32EF8432" w14:textId="77777777" w:rsidR="00EE339D" w:rsidRPr="00B622DA" w:rsidRDefault="00EE339D" w:rsidP="00F31E6E">
            <w:pPr>
              <w:pStyle w:val="Tabletext"/>
              <w:rPr>
                <w:lang w:eastAsia="en-AU"/>
              </w:rPr>
            </w:pPr>
            <w:r w:rsidRPr="00B622DA">
              <w:rPr>
                <w:lang w:eastAsia="en-AU"/>
              </w:rPr>
              <w:t>21</w:t>
            </w:r>
          </w:p>
        </w:tc>
        <w:tc>
          <w:tcPr>
            <w:tcW w:w="1042" w:type="dxa"/>
            <w:noWrap/>
            <w:hideMark/>
          </w:tcPr>
          <w:p w14:paraId="29AF4530" w14:textId="77777777" w:rsidR="00EE339D" w:rsidRPr="00B622DA" w:rsidRDefault="00EE339D" w:rsidP="00F31E6E">
            <w:pPr>
              <w:pStyle w:val="Tabletext"/>
              <w:rPr>
                <w:lang w:eastAsia="en-AU"/>
              </w:rPr>
            </w:pPr>
            <w:r w:rsidRPr="00B622DA">
              <w:rPr>
                <w:lang w:eastAsia="en-AU"/>
              </w:rPr>
              <w:t>22</w:t>
            </w:r>
          </w:p>
        </w:tc>
        <w:tc>
          <w:tcPr>
            <w:tcW w:w="1042" w:type="dxa"/>
            <w:noWrap/>
            <w:hideMark/>
          </w:tcPr>
          <w:p w14:paraId="43FDFFCE" w14:textId="77777777" w:rsidR="00EE339D" w:rsidRPr="00B622DA" w:rsidRDefault="00EE339D" w:rsidP="00F31E6E">
            <w:pPr>
              <w:pStyle w:val="Tabletext"/>
              <w:rPr>
                <w:lang w:eastAsia="en-AU"/>
              </w:rPr>
            </w:pPr>
            <w:r w:rsidRPr="00B622DA">
              <w:rPr>
                <w:lang w:eastAsia="en-AU"/>
              </w:rPr>
              <w:t>16</w:t>
            </w:r>
          </w:p>
        </w:tc>
        <w:tc>
          <w:tcPr>
            <w:tcW w:w="1042" w:type="dxa"/>
            <w:noWrap/>
            <w:hideMark/>
          </w:tcPr>
          <w:p w14:paraId="024B529D" w14:textId="77777777" w:rsidR="00EE339D" w:rsidRPr="00B622DA" w:rsidRDefault="00EE339D" w:rsidP="00F31E6E">
            <w:pPr>
              <w:pStyle w:val="Tabletext"/>
              <w:rPr>
                <w:lang w:eastAsia="en-AU"/>
              </w:rPr>
            </w:pPr>
            <w:r w:rsidRPr="00B622DA">
              <w:rPr>
                <w:lang w:eastAsia="en-AU"/>
              </w:rPr>
              <w:t>20</w:t>
            </w:r>
          </w:p>
        </w:tc>
        <w:tc>
          <w:tcPr>
            <w:tcW w:w="1043" w:type="dxa"/>
            <w:vAlign w:val="bottom"/>
          </w:tcPr>
          <w:p w14:paraId="1EACFD2C" w14:textId="77777777" w:rsidR="00EE339D" w:rsidRPr="00B622DA" w:rsidRDefault="00EE339D" w:rsidP="00F31E6E">
            <w:pPr>
              <w:pStyle w:val="Tabletext"/>
              <w:rPr>
                <w:lang w:eastAsia="en-AU"/>
              </w:rPr>
            </w:pPr>
            <w:r w:rsidRPr="00B06182">
              <w:rPr>
                <w:rFonts w:eastAsia="Times New Roman" w:cs="Arial"/>
                <w:color w:val="000000"/>
                <w:szCs w:val="20"/>
                <w:lang w:eastAsia="en-AU"/>
              </w:rPr>
              <w:t>22</w:t>
            </w:r>
          </w:p>
        </w:tc>
      </w:tr>
      <w:tr w:rsidR="00EE339D" w:rsidRPr="00B622DA" w14:paraId="61F9E9C0" w14:textId="77777777" w:rsidTr="00F31E6E">
        <w:trPr>
          <w:cantSplit/>
          <w:trHeight w:val="300"/>
        </w:trPr>
        <w:tc>
          <w:tcPr>
            <w:tcW w:w="1696" w:type="dxa"/>
            <w:noWrap/>
            <w:hideMark/>
          </w:tcPr>
          <w:p w14:paraId="5DCA5C72"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37496EBC" w14:textId="77777777" w:rsidR="00EE339D" w:rsidRPr="00B622DA" w:rsidRDefault="00EE339D" w:rsidP="00F31E6E">
            <w:pPr>
              <w:pStyle w:val="Tabletext"/>
              <w:rPr>
                <w:lang w:eastAsia="en-AU"/>
              </w:rPr>
            </w:pPr>
            <w:r w:rsidRPr="00B622DA">
              <w:rPr>
                <w:lang w:eastAsia="en-AU"/>
              </w:rPr>
              <w:t>Meter</w:t>
            </w:r>
          </w:p>
        </w:tc>
        <w:tc>
          <w:tcPr>
            <w:tcW w:w="1042" w:type="dxa"/>
            <w:noWrap/>
            <w:hideMark/>
          </w:tcPr>
          <w:p w14:paraId="1729FCAA" w14:textId="77777777" w:rsidR="00EE339D" w:rsidRPr="00B622DA" w:rsidRDefault="00EE339D" w:rsidP="00F31E6E">
            <w:pPr>
              <w:pStyle w:val="Tabletext"/>
              <w:rPr>
                <w:lang w:eastAsia="en-AU"/>
              </w:rPr>
            </w:pPr>
            <w:r w:rsidRPr="00B622DA">
              <w:rPr>
                <w:lang w:eastAsia="en-AU"/>
              </w:rPr>
              <w:t>43</w:t>
            </w:r>
          </w:p>
        </w:tc>
        <w:tc>
          <w:tcPr>
            <w:tcW w:w="1042" w:type="dxa"/>
            <w:noWrap/>
            <w:hideMark/>
          </w:tcPr>
          <w:p w14:paraId="40CEBB7B" w14:textId="77777777" w:rsidR="00EE339D" w:rsidRPr="00B622DA" w:rsidRDefault="00EE339D" w:rsidP="00F31E6E">
            <w:pPr>
              <w:pStyle w:val="Tabletext"/>
              <w:rPr>
                <w:lang w:eastAsia="en-AU"/>
              </w:rPr>
            </w:pPr>
            <w:r w:rsidRPr="00B622DA">
              <w:rPr>
                <w:lang w:eastAsia="en-AU"/>
              </w:rPr>
              <w:t>33</w:t>
            </w:r>
          </w:p>
        </w:tc>
        <w:tc>
          <w:tcPr>
            <w:tcW w:w="1042" w:type="dxa"/>
            <w:noWrap/>
            <w:hideMark/>
          </w:tcPr>
          <w:p w14:paraId="55FB4097" w14:textId="77777777" w:rsidR="00EE339D" w:rsidRPr="00B622DA" w:rsidRDefault="00EE339D" w:rsidP="00F31E6E">
            <w:pPr>
              <w:pStyle w:val="Tabletext"/>
              <w:rPr>
                <w:lang w:eastAsia="en-AU"/>
              </w:rPr>
            </w:pPr>
            <w:r w:rsidRPr="00B622DA">
              <w:rPr>
                <w:lang w:eastAsia="en-AU"/>
              </w:rPr>
              <w:t>29</w:t>
            </w:r>
          </w:p>
        </w:tc>
        <w:tc>
          <w:tcPr>
            <w:tcW w:w="1042" w:type="dxa"/>
            <w:noWrap/>
            <w:hideMark/>
          </w:tcPr>
          <w:p w14:paraId="22E9B1B5" w14:textId="77777777" w:rsidR="00EE339D" w:rsidRPr="00B622DA" w:rsidRDefault="00EE339D" w:rsidP="00F31E6E">
            <w:pPr>
              <w:pStyle w:val="Tabletext"/>
              <w:rPr>
                <w:lang w:eastAsia="en-AU"/>
              </w:rPr>
            </w:pPr>
            <w:r w:rsidRPr="00B622DA">
              <w:rPr>
                <w:lang w:eastAsia="en-AU"/>
              </w:rPr>
              <w:t>36</w:t>
            </w:r>
          </w:p>
        </w:tc>
        <w:tc>
          <w:tcPr>
            <w:tcW w:w="1043" w:type="dxa"/>
            <w:vAlign w:val="bottom"/>
          </w:tcPr>
          <w:p w14:paraId="7A531FDA" w14:textId="77777777" w:rsidR="00EE339D" w:rsidRPr="00B622DA" w:rsidRDefault="00EE339D" w:rsidP="00F31E6E">
            <w:pPr>
              <w:pStyle w:val="Tabletext"/>
              <w:rPr>
                <w:lang w:eastAsia="en-AU"/>
              </w:rPr>
            </w:pPr>
            <w:r w:rsidRPr="00B06182">
              <w:rPr>
                <w:rFonts w:eastAsia="Times New Roman" w:cs="Arial"/>
                <w:color w:val="000000"/>
                <w:szCs w:val="20"/>
                <w:lang w:eastAsia="en-AU"/>
              </w:rPr>
              <w:t>21</w:t>
            </w:r>
          </w:p>
        </w:tc>
      </w:tr>
      <w:tr w:rsidR="00EE339D" w:rsidRPr="00B622DA" w14:paraId="14069F67" w14:textId="77777777" w:rsidTr="00F31E6E">
        <w:trPr>
          <w:cantSplit/>
          <w:trHeight w:val="300"/>
        </w:trPr>
        <w:tc>
          <w:tcPr>
            <w:tcW w:w="1696" w:type="dxa"/>
            <w:noWrap/>
            <w:hideMark/>
          </w:tcPr>
          <w:p w14:paraId="4B8958D2" w14:textId="77777777" w:rsidR="00EE339D" w:rsidRPr="00B622DA" w:rsidRDefault="00EE339D" w:rsidP="00F31E6E">
            <w:pPr>
              <w:pStyle w:val="Tabletext"/>
              <w:rPr>
                <w:lang w:eastAsia="en-AU"/>
              </w:rPr>
            </w:pPr>
            <w:r w:rsidRPr="00B622DA">
              <w:rPr>
                <w:lang w:eastAsia="en-AU"/>
              </w:rPr>
              <w:lastRenderedPageBreak/>
              <w:t>Billing</w:t>
            </w:r>
          </w:p>
        </w:tc>
        <w:tc>
          <w:tcPr>
            <w:tcW w:w="2109" w:type="dxa"/>
            <w:noWrap/>
            <w:hideMark/>
          </w:tcPr>
          <w:p w14:paraId="6F21439B" w14:textId="77777777" w:rsidR="00EE339D" w:rsidRPr="00B622DA" w:rsidRDefault="00EE339D" w:rsidP="00F31E6E">
            <w:pPr>
              <w:pStyle w:val="Tabletext"/>
              <w:rPr>
                <w:lang w:eastAsia="en-AU"/>
              </w:rPr>
            </w:pPr>
            <w:r w:rsidRPr="00B622DA">
              <w:rPr>
                <w:lang w:eastAsia="en-AU"/>
              </w:rPr>
              <w:t>Refund</w:t>
            </w:r>
          </w:p>
        </w:tc>
        <w:tc>
          <w:tcPr>
            <w:tcW w:w="1042" w:type="dxa"/>
            <w:noWrap/>
            <w:hideMark/>
          </w:tcPr>
          <w:p w14:paraId="6A2B90E9" w14:textId="77777777" w:rsidR="00EE339D" w:rsidRPr="00B622DA" w:rsidRDefault="00EE339D" w:rsidP="00F31E6E">
            <w:pPr>
              <w:pStyle w:val="Tabletext"/>
              <w:rPr>
                <w:lang w:eastAsia="en-AU"/>
              </w:rPr>
            </w:pPr>
            <w:r w:rsidRPr="00B622DA">
              <w:rPr>
                <w:lang w:eastAsia="en-AU"/>
              </w:rPr>
              <w:t>30</w:t>
            </w:r>
          </w:p>
        </w:tc>
        <w:tc>
          <w:tcPr>
            <w:tcW w:w="1042" w:type="dxa"/>
            <w:noWrap/>
            <w:hideMark/>
          </w:tcPr>
          <w:p w14:paraId="24632160" w14:textId="77777777" w:rsidR="00EE339D" w:rsidRPr="00B622DA" w:rsidRDefault="00EE339D" w:rsidP="00F31E6E">
            <w:pPr>
              <w:pStyle w:val="Tabletext"/>
              <w:rPr>
                <w:lang w:eastAsia="en-AU"/>
              </w:rPr>
            </w:pPr>
            <w:r w:rsidRPr="00B622DA">
              <w:rPr>
                <w:lang w:eastAsia="en-AU"/>
              </w:rPr>
              <w:t>11</w:t>
            </w:r>
          </w:p>
        </w:tc>
        <w:tc>
          <w:tcPr>
            <w:tcW w:w="1042" w:type="dxa"/>
            <w:noWrap/>
            <w:hideMark/>
          </w:tcPr>
          <w:p w14:paraId="0A04147A"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5992536D" w14:textId="77777777" w:rsidR="00EE339D" w:rsidRPr="00B622DA" w:rsidRDefault="00EE339D" w:rsidP="00F31E6E">
            <w:pPr>
              <w:pStyle w:val="Tabletext"/>
              <w:rPr>
                <w:lang w:eastAsia="en-AU"/>
              </w:rPr>
            </w:pPr>
            <w:r w:rsidRPr="00B622DA">
              <w:rPr>
                <w:lang w:eastAsia="en-AU"/>
              </w:rPr>
              <w:t>5</w:t>
            </w:r>
          </w:p>
        </w:tc>
        <w:tc>
          <w:tcPr>
            <w:tcW w:w="1043" w:type="dxa"/>
            <w:vAlign w:val="bottom"/>
          </w:tcPr>
          <w:p w14:paraId="5D9764E5" w14:textId="77777777" w:rsidR="00EE339D" w:rsidRPr="00B622DA" w:rsidRDefault="00EE339D" w:rsidP="00F31E6E">
            <w:pPr>
              <w:pStyle w:val="Tabletext"/>
              <w:rPr>
                <w:lang w:eastAsia="en-AU"/>
              </w:rPr>
            </w:pPr>
            <w:r w:rsidRPr="00B06182">
              <w:rPr>
                <w:rFonts w:eastAsia="Times New Roman" w:cs="Arial"/>
                <w:color w:val="000000"/>
                <w:szCs w:val="20"/>
                <w:lang w:eastAsia="en-AU"/>
              </w:rPr>
              <w:t>15</w:t>
            </w:r>
          </w:p>
        </w:tc>
      </w:tr>
      <w:tr w:rsidR="00EE339D" w:rsidRPr="00B622DA" w14:paraId="316DEB5D" w14:textId="77777777" w:rsidTr="00F31E6E">
        <w:trPr>
          <w:cantSplit/>
          <w:trHeight w:val="300"/>
        </w:trPr>
        <w:tc>
          <w:tcPr>
            <w:tcW w:w="1696" w:type="dxa"/>
            <w:noWrap/>
            <w:hideMark/>
          </w:tcPr>
          <w:p w14:paraId="5D1DEFB5"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6081E2EB" w14:textId="77777777" w:rsidR="00EE339D" w:rsidRPr="00B622DA" w:rsidRDefault="00EE339D" w:rsidP="00F31E6E">
            <w:pPr>
              <w:pStyle w:val="Tabletext"/>
              <w:rPr>
                <w:lang w:eastAsia="en-AU"/>
              </w:rPr>
            </w:pPr>
            <w:r w:rsidRPr="00B622DA">
              <w:rPr>
                <w:lang w:eastAsia="en-AU"/>
              </w:rPr>
              <w:t>Tariff</w:t>
            </w:r>
          </w:p>
        </w:tc>
        <w:tc>
          <w:tcPr>
            <w:tcW w:w="1042" w:type="dxa"/>
            <w:noWrap/>
            <w:hideMark/>
          </w:tcPr>
          <w:p w14:paraId="71EB4E59" w14:textId="77777777" w:rsidR="00EE339D" w:rsidRPr="00B622DA" w:rsidRDefault="00EE339D" w:rsidP="00F31E6E">
            <w:pPr>
              <w:pStyle w:val="Tabletext"/>
              <w:rPr>
                <w:lang w:eastAsia="en-AU"/>
              </w:rPr>
            </w:pPr>
            <w:r w:rsidRPr="00B622DA">
              <w:rPr>
                <w:lang w:eastAsia="en-AU"/>
              </w:rPr>
              <w:t>46</w:t>
            </w:r>
          </w:p>
        </w:tc>
        <w:tc>
          <w:tcPr>
            <w:tcW w:w="1042" w:type="dxa"/>
            <w:noWrap/>
            <w:hideMark/>
          </w:tcPr>
          <w:p w14:paraId="6B29ABA2" w14:textId="77777777" w:rsidR="00EE339D" w:rsidRPr="00B622DA" w:rsidRDefault="00EE339D" w:rsidP="00F31E6E">
            <w:pPr>
              <w:pStyle w:val="Tabletext"/>
              <w:rPr>
                <w:lang w:eastAsia="en-AU"/>
              </w:rPr>
            </w:pPr>
            <w:r w:rsidRPr="00B622DA">
              <w:rPr>
                <w:lang w:eastAsia="en-AU"/>
              </w:rPr>
              <w:t>30</w:t>
            </w:r>
          </w:p>
        </w:tc>
        <w:tc>
          <w:tcPr>
            <w:tcW w:w="1042" w:type="dxa"/>
            <w:noWrap/>
            <w:hideMark/>
          </w:tcPr>
          <w:p w14:paraId="38AA5712" w14:textId="77777777" w:rsidR="00EE339D" w:rsidRPr="00B622DA" w:rsidRDefault="00EE339D" w:rsidP="00F31E6E">
            <w:pPr>
              <w:pStyle w:val="Tabletext"/>
              <w:rPr>
                <w:lang w:eastAsia="en-AU"/>
              </w:rPr>
            </w:pPr>
            <w:r w:rsidRPr="00B622DA">
              <w:rPr>
                <w:lang w:eastAsia="en-AU"/>
              </w:rPr>
              <w:t>37</w:t>
            </w:r>
          </w:p>
        </w:tc>
        <w:tc>
          <w:tcPr>
            <w:tcW w:w="1042" w:type="dxa"/>
            <w:noWrap/>
            <w:hideMark/>
          </w:tcPr>
          <w:p w14:paraId="79DB12B2" w14:textId="77777777" w:rsidR="00EE339D" w:rsidRPr="00B622DA" w:rsidRDefault="00EE339D" w:rsidP="00F31E6E">
            <w:pPr>
              <w:pStyle w:val="Tabletext"/>
              <w:rPr>
                <w:lang w:eastAsia="en-AU"/>
              </w:rPr>
            </w:pPr>
            <w:r w:rsidRPr="00B622DA">
              <w:rPr>
                <w:lang w:eastAsia="en-AU"/>
              </w:rPr>
              <w:t>18</w:t>
            </w:r>
          </w:p>
        </w:tc>
        <w:tc>
          <w:tcPr>
            <w:tcW w:w="1043" w:type="dxa"/>
            <w:vAlign w:val="bottom"/>
          </w:tcPr>
          <w:p w14:paraId="6469299A" w14:textId="77777777" w:rsidR="00EE339D" w:rsidRPr="00B622DA" w:rsidRDefault="00EE339D" w:rsidP="00F31E6E">
            <w:pPr>
              <w:pStyle w:val="Tabletext"/>
              <w:rPr>
                <w:lang w:eastAsia="en-AU"/>
              </w:rPr>
            </w:pPr>
            <w:r w:rsidRPr="00B06182">
              <w:rPr>
                <w:rFonts w:eastAsia="Times New Roman" w:cs="Arial"/>
                <w:color w:val="000000"/>
                <w:szCs w:val="20"/>
                <w:lang w:eastAsia="en-AU"/>
              </w:rPr>
              <w:t>11</w:t>
            </w:r>
          </w:p>
        </w:tc>
      </w:tr>
      <w:tr w:rsidR="00EE339D" w:rsidRPr="00B622DA" w14:paraId="0729AABB" w14:textId="77777777" w:rsidTr="00F31E6E">
        <w:trPr>
          <w:cantSplit/>
          <w:trHeight w:val="300"/>
        </w:trPr>
        <w:tc>
          <w:tcPr>
            <w:tcW w:w="1696" w:type="dxa"/>
            <w:noWrap/>
          </w:tcPr>
          <w:p w14:paraId="60EB1045" w14:textId="77777777" w:rsidR="00EE339D" w:rsidRPr="00B622DA" w:rsidRDefault="00EE339D" w:rsidP="00F31E6E">
            <w:pPr>
              <w:pStyle w:val="Tabletext"/>
              <w:rPr>
                <w:lang w:eastAsia="en-AU"/>
              </w:rPr>
            </w:pPr>
            <w:r>
              <w:rPr>
                <w:lang w:eastAsia="en-AU"/>
              </w:rPr>
              <w:t>Billing</w:t>
            </w:r>
          </w:p>
        </w:tc>
        <w:tc>
          <w:tcPr>
            <w:tcW w:w="2109" w:type="dxa"/>
            <w:noWrap/>
          </w:tcPr>
          <w:p w14:paraId="34DC1DD4" w14:textId="77777777" w:rsidR="00EE339D" w:rsidRPr="00B622DA" w:rsidRDefault="00EE339D" w:rsidP="00F31E6E">
            <w:pPr>
              <w:pStyle w:val="Tabletext"/>
              <w:rPr>
                <w:lang w:eastAsia="en-AU"/>
              </w:rPr>
            </w:pPr>
            <w:r>
              <w:rPr>
                <w:lang w:eastAsia="en-AU"/>
              </w:rPr>
              <w:t>Account</w:t>
            </w:r>
            <w:r w:rsidRPr="003D5930">
              <w:rPr>
                <w:szCs w:val="20"/>
              </w:rPr>
              <w:t>¹</w:t>
            </w:r>
          </w:p>
        </w:tc>
        <w:tc>
          <w:tcPr>
            <w:tcW w:w="1042" w:type="dxa"/>
            <w:noWrap/>
          </w:tcPr>
          <w:p w14:paraId="7B712408" w14:textId="77777777" w:rsidR="00EE339D" w:rsidRPr="00B622DA" w:rsidRDefault="00EE339D" w:rsidP="00F31E6E">
            <w:pPr>
              <w:pStyle w:val="Tabletext"/>
              <w:rPr>
                <w:lang w:eastAsia="en-AU"/>
              </w:rPr>
            </w:pPr>
            <w:r>
              <w:rPr>
                <w:lang w:eastAsia="en-AU"/>
              </w:rPr>
              <w:t>N/A</w:t>
            </w:r>
          </w:p>
        </w:tc>
        <w:tc>
          <w:tcPr>
            <w:tcW w:w="1042" w:type="dxa"/>
            <w:noWrap/>
          </w:tcPr>
          <w:p w14:paraId="3E8034D4" w14:textId="77777777" w:rsidR="00EE339D" w:rsidRPr="00B622DA" w:rsidRDefault="00EE339D" w:rsidP="00F31E6E">
            <w:pPr>
              <w:pStyle w:val="Tabletext"/>
              <w:rPr>
                <w:lang w:eastAsia="en-AU"/>
              </w:rPr>
            </w:pPr>
            <w:r>
              <w:rPr>
                <w:lang w:eastAsia="en-AU"/>
              </w:rPr>
              <w:t>N/A</w:t>
            </w:r>
          </w:p>
        </w:tc>
        <w:tc>
          <w:tcPr>
            <w:tcW w:w="1042" w:type="dxa"/>
            <w:noWrap/>
          </w:tcPr>
          <w:p w14:paraId="57776E79" w14:textId="77777777" w:rsidR="00EE339D" w:rsidRPr="00B622DA" w:rsidRDefault="00EE339D" w:rsidP="00F31E6E">
            <w:pPr>
              <w:pStyle w:val="Tabletext"/>
              <w:rPr>
                <w:lang w:eastAsia="en-AU"/>
              </w:rPr>
            </w:pPr>
            <w:r>
              <w:rPr>
                <w:lang w:eastAsia="en-AU"/>
              </w:rPr>
              <w:t>N/A</w:t>
            </w:r>
          </w:p>
        </w:tc>
        <w:tc>
          <w:tcPr>
            <w:tcW w:w="1042" w:type="dxa"/>
            <w:noWrap/>
          </w:tcPr>
          <w:p w14:paraId="1BD60069" w14:textId="77777777" w:rsidR="00EE339D" w:rsidRPr="00B622DA" w:rsidRDefault="00EE339D" w:rsidP="00F31E6E">
            <w:pPr>
              <w:pStyle w:val="Tabletext"/>
              <w:rPr>
                <w:lang w:eastAsia="en-AU"/>
              </w:rPr>
            </w:pPr>
            <w:r>
              <w:rPr>
                <w:lang w:eastAsia="en-AU"/>
              </w:rPr>
              <w:t>N/A</w:t>
            </w:r>
          </w:p>
        </w:tc>
        <w:tc>
          <w:tcPr>
            <w:tcW w:w="1043" w:type="dxa"/>
            <w:vAlign w:val="bottom"/>
          </w:tcPr>
          <w:p w14:paraId="7BDA778F" w14:textId="77777777" w:rsidR="00EE339D" w:rsidRPr="00B622DA" w:rsidRDefault="00EE339D" w:rsidP="00F31E6E">
            <w:pPr>
              <w:pStyle w:val="Tabletext"/>
              <w:rPr>
                <w:lang w:eastAsia="en-AU"/>
              </w:rPr>
            </w:pPr>
            <w:r w:rsidRPr="00B06182">
              <w:rPr>
                <w:rFonts w:eastAsia="Times New Roman" w:cs="Arial"/>
                <w:color w:val="000000"/>
                <w:szCs w:val="20"/>
                <w:lang w:eastAsia="en-AU"/>
              </w:rPr>
              <w:t>11</w:t>
            </w:r>
          </w:p>
        </w:tc>
      </w:tr>
      <w:tr w:rsidR="00EE339D" w:rsidRPr="00B622DA" w14:paraId="1D24E7B5" w14:textId="77777777" w:rsidTr="00F31E6E">
        <w:trPr>
          <w:cantSplit/>
          <w:trHeight w:val="300"/>
        </w:trPr>
        <w:tc>
          <w:tcPr>
            <w:tcW w:w="1696" w:type="dxa"/>
            <w:noWrap/>
            <w:hideMark/>
          </w:tcPr>
          <w:p w14:paraId="64876C1F"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3A4BD733" w14:textId="77777777" w:rsidR="00EE339D" w:rsidRPr="00B622DA" w:rsidRDefault="00EE339D" w:rsidP="00F31E6E">
            <w:pPr>
              <w:pStyle w:val="Tabletext"/>
              <w:rPr>
                <w:lang w:eastAsia="en-AU"/>
              </w:rPr>
            </w:pPr>
            <w:r w:rsidRPr="00B622DA">
              <w:rPr>
                <w:lang w:eastAsia="en-AU"/>
              </w:rPr>
              <w:t>Delay</w:t>
            </w:r>
          </w:p>
        </w:tc>
        <w:tc>
          <w:tcPr>
            <w:tcW w:w="1042" w:type="dxa"/>
            <w:noWrap/>
            <w:hideMark/>
          </w:tcPr>
          <w:p w14:paraId="0A8B95A0" w14:textId="77777777" w:rsidR="00EE339D" w:rsidRPr="00B622DA" w:rsidRDefault="00EE339D" w:rsidP="00F31E6E">
            <w:pPr>
              <w:pStyle w:val="Tabletext"/>
              <w:rPr>
                <w:lang w:eastAsia="en-AU"/>
              </w:rPr>
            </w:pPr>
            <w:r w:rsidRPr="00B622DA">
              <w:rPr>
                <w:lang w:eastAsia="en-AU"/>
              </w:rPr>
              <w:t>20</w:t>
            </w:r>
          </w:p>
        </w:tc>
        <w:tc>
          <w:tcPr>
            <w:tcW w:w="1042" w:type="dxa"/>
            <w:noWrap/>
            <w:hideMark/>
          </w:tcPr>
          <w:p w14:paraId="27F7C34A" w14:textId="77777777" w:rsidR="00EE339D" w:rsidRPr="00B622DA" w:rsidRDefault="00EE339D" w:rsidP="00F31E6E">
            <w:pPr>
              <w:pStyle w:val="Tabletext"/>
              <w:rPr>
                <w:lang w:eastAsia="en-AU"/>
              </w:rPr>
            </w:pPr>
            <w:r w:rsidRPr="00B622DA">
              <w:rPr>
                <w:lang w:eastAsia="en-AU"/>
              </w:rPr>
              <w:t>31</w:t>
            </w:r>
          </w:p>
        </w:tc>
        <w:tc>
          <w:tcPr>
            <w:tcW w:w="1042" w:type="dxa"/>
            <w:noWrap/>
            <w:hideMark/>
          </w:tcPr>
          <w:p w14:paraId="670BAF25" w14:textId="77777777" w:rsidR="00EE339D" w:rsidRPr="00B622DA" w:rsidRDefault="00EE339D" w:rsidP="00F31E6E">
            <w:pPr>
              <w:pStyle w:val="Tabletext"/>
              <w:rPr>
                <w:lang w:eastAsia="en-AU"/>
              </w:rPr>
            </w:pPr>
            <w:r w:rsidRPr="00B622DA">
              <w:rPr>
                <w:lang w:eastAsia="en-AU"/>
              </w:rPr>
              <w:t>68</w:t>
            </w:r>
          </w:p>
        </w:tc>
        <w:tc>
          <w:tcPr>
            <w:tcW w:w="1042" w:type="dxa"/>
            <w:noWrap/>
            <w:hideMark/>
          </w:tcPr>
          <w:p w14:paraId="464B004C" w14:textId="77777777" w:rsidR="00EE339D" w:rsidRPr="00B622DA" w:rsidRDefault="00EE339D" w:rsidP="00F31E6E">
            <w:pPr>
              <w:pStyle w:val="Tabletext"/>
              <w:rPr>
                <w:lang w:eastAsia="en-AU"/>
              </w:rPr>
            </w:pPr>
            <w:r w:rsidRPr="00B622DA">
              <w:rPr>
                <w:lang w:eastAsia="en-AU"/>
              </w:rPr>
              <w:t>16</w:t>
            </w:r>
          </w:p>
        </w:tc>
        <w:tc>
          <w:tcPr>
            <w:tcW w:w="1043" w:type="dxa"/>
            <w:vAlign w:val="bottom"/>
          </w:tcPr>
          <w:p w14:paraId="465745FD" w14:textId="77777777" w:rsidR="00EE339D" w:rsidRPr="00B622DA" w:rsidRDefault="00EE339D" w:rsidP="00F31E6E">
            <w:pPr>
              <w:pStyle w:val="Tabletext"/>
              <w:rPr>
                <w:lang w:eastAsia="en-AU"/>
              </w:rPr>
            </w:pPr>
            <w:r w:rsidRPr="00B06182">
              <w:rPr>
                <w:rFonts w:eastAsia="Times New Roman" w:cs="Arial"/>
                <w:color w:val="000000"/>
                <w:szCs w:val="20"/>
                <w:lang w:eastAsia="en-AU"/>
              </w:rPr>
              <w:t>9</w:t>
            </w:r>
          </w:p>
        </w:tc>
      </w:tr>
      <w:tr w:rsidR="00EE339D" w:rsidRPr="00B622DA" w14:paraId="2045AC07" w14:textId="77777777" w:rsidTr="00F31E6E">
        <w:trPr>
          <w:cantSplit/>
          <w:trHeight w:val="300"/>
        </w:trPr>
        <w:tc>
          <w:tcPr>
            <w:tcW w:w="1696" w:type="dxa"/>
            <w:noWrap/>
            <w:hideMark/>
          </w:tcPr>
          <w:p w14:paraId="2BD9DAB4"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5FA7FDF6" w14:textId="77777777" w:rsidR="00EE339D" w:rsidRPr="00B622DA" w:rsidRDefault="00EE339D" w:rsidP="00F31E6E">
            <w:pPr>
              <w:pStyle w:val="Tabletext"/>
              <w:rPr>
                <w:lang w:eastAsia="en-AU"/>
              </w:rPr>
            </w:pPr>
            <w:r w:rsidRPr="00B622DA">
              <w:rPr>
                <w:lang w:eastAsia="en-AU"/>
              </w:rPr>
              <w:t>Fees &amp; charges</w:t>
            </w:r>
          </w:p>
        </w:tc>
        <w:tc>
          <w:tcPr>
            <w:tcW w:w="1042" w:type="dxa"/>
            <w:noWrap/>
            <w:hideMark/>
          </w:tcPr>
          <w:p w14:paraId="4AC6A6A6" w14:textId="77777777" w:rsidR="00EE339D" w:rsidRPr="00B622DA" w:rsidRDefault="00EE339D" w:rsidP="00F31E6E">
            <w:pPr>
              <w:pStyle w:val="Tabletext"/>
              <w:rPr>
                <w:lang w:eastAsia="en-AU"/>
              </w:rPr>
            </w:pPr>
            <w:r w:rsidRPr="00B622DA">
              <w:rPr>
                <w:lang w:eastAsia="en-AU"/>
              </w:rPr>
              <w:t>14</w:t>
            </w:r>
          </w:p>
        </w:tc>
        <w:tc>
          <w:tcPr>
            <w:tcW w:w="1042" w:type="dxa"/>
            <w:noWrap/>
            <w:hideMark/>
          </w:tcPr>
          <w:p w14:paraId="41F417CE"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4C420A15" w14:textId="77777777" w:rsidR="00EE339D" w:rsidRPr="00B622DA" w:rsidRDefault="00EE339D" w:rsidP="00F31E6E">
            <w:pPr>
              <w:pStyle w:val="Tabletext"/>
              <w:rPr>
                <w:lang w:eastAsia="en-AU"/>
              </w:rPr>
            </w:pPr>
            <w:r w:rsidRPr="00B622DA">
              <w:rPr>
                <w:lang w:eastAsia="en-AU"/>
              </w:rPr>
              <w:t>11</w:t>
            </w:r>
          </w:p>
        </w:tc>
        <w:tc>
          <w:tcPr>
            <w:tcW w:w="1042" w:type="dxa"/>
            <w:noWrap/>
            <w:hideMark/>
          </w:tcPr>
          <w:p w14:paraId="1C89B613" w14:textId="77777777" w:rsidR="00EE339D" w:rsidRPr="00B622DA" w:rsidRDefault="00EE339D" w:rsidP="00F31E6E">
            <w:pPr>
              <w:pStyle w:val="Tabletext"/>
              <w:rPr>
                <w:lang w:eastAsia="en-AU"/>
              </w:rPr>
            </w:pPr>
            <w:r w:rsidRPr="00B622DA">
              <w:rPr>
                <w:lang w:eastAsia="en-AU"/>
              </w:rPr>
              <w:t>5</w:t>
            </w:r>
          </w:p>
        </w:tc>
        <w:tc>
          <w:tcPr>
            <w:tcW w:w="1043" w:type="dxa"/>
            <w:vAlign w:val="bottom"/>
          </w:tcPr>
          <w:p w14:paraId="6A1AC6B3" w14:textId="77777777" w:rsidR="00EE339D" w:rsidRPr="00B622DA" w:rsidRDefault="00EE339D" w:rsidP="00F31E6E">
            <w:pPr>
              <w:pStyle w:val="Tabletext"/>
              <w:rPr>
                <w:lang w:eastAsia="en-AU"/>
              </w:rPr>
            </w:pPr>
            <w:r w:rsidRPr="00B06182">
              <w:rPr>
                <w:rFonts w:eastAsia="Times New Roman" w:cs="Arial"/>
                <w:color w:val="000000"/>
                <w:szCs w:val="20"/>
                <w:lang w:eastAsia="en-AU"/>
              </w:rPr>
              <w:t>9</w:t>
            </w:r>
          </w:p>
        </w:tc>
      </w:tr>
      <w:tr w:rsidR="00EE339D" w:rsidRPr="00B622DA" w14:paraId="7C36820A" w14:textId="77777777" w:rsidTr="00F31E6E">
        <w:trPr>
          <w:cantSplit/>
          <w:trHeight w:val="300"/>
        </w:trPr>
        <w:tc>
          <w:tcPr>
            <w:tcW w:w="1696" w:type="dxa"/>
            <w:noWrap/>
            <w:hideMark/>
          </w:tcPr>
          <w:p w14:paraId="2BE54AB5"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166FC425" w14:textId="77777777" w:rsidR="00EE339D" w:rsidRPr="00B622DA" w:rsidRDefault="00EE339D" w:rsidP="00F31E6E">
            <w:pPr>
              <w:pStyle w:val="Tabletext"/>
              <w:rPr>
                <w:lang w:eastAsia="en-AU"/>
              </w:rPr>
            </w:pPr>
            <w:r w:rsidRPr="00B622DA">
              <w:rPr>
                <w:lang w:eastAsia="en-AU"/>
              </w:rPr>
              <w:t>Format</w:t>
            </w:r>
          </w:p>
        </w:tc>
        <w:tc>
          <w:tcPr>
            <w:tcW w:w="1042" w:type="dxa"/>
            <w:noWrap/>
            <w:hideMark/>
          </w:tcPr>
          <w:p w14:paraId="58C4705E"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0317B772"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3FE5361A"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57596B4C" w14:textId="77777777" w:rsidR="00EE339D" w:rsidRPr="00B622DA" w:rsidRDefault="00EE339D" w:rsidP="00F31E6E">
            <w:pPr>
              <w:pStyle w:val="Tabletext"/>
              <w:rPr>
                <w:lang w:eastAsia="en-AU"/>
              </w:rPr>
            </w:pPr>
            <w:r w:rsidRPr="00B622DA">
              <w:rPr>
                <w:lang w:eastAsia="en-AU"/>
              </w:rPr>
              <w:t>3</w:t>
            </w:r>
          </w:p>
        </w:tc>
        <w:tc>
          <w:tcPr>
            <w:tcW w:w="1043" w:type="dxa"/>
            <w:vAlign w:val="bottom"/>
          </w:tcPr>
          <w:p w14:paraId="1C762A03" w14:textId="77777777" w:rsidR="00EE339D" w:rsidRPr="00B622DA" w:rsidRDefault="00EE339D" w:rsidP="00F31E6E">
            <w:pPr>
              <w:pStyle w:val="Tabletext"/>
              <w:rPr>
                <w:lang w:eastAsia="en-AU"/>
              </w:rPr>
            </w:pPr>
            <w:r w:rsidRPr="00B06182">
              <w:rPr>
                <w:rFonts w:eastAsia="Times New Roman" w:cs="Arial"/>
                <w:color w:val="000000"/>
                <w:szCs w:val="20"/>
                <w:lang w:eastAsia="en-AU"/>
              </w:rPr>
              <w:t>4</w:t>
            </w:r>
          </w:p>
        </w:tc>
      </w:tr>
      <w:tr w:rsidR="00EE339D" w:rsidRPr="00B622DA" w14:paraId="2F709330" w14:textId="77777777" w:rsidTr="00E14E33">
        <w:trPr>
          <w:cantSplit/>
          <w:trHeight w:val="300"/>
        </w:trPr>
        <w:tc>
          <w:tcPr>
            <w:tcW w:w="1696" w:type="dxa"/>
            <w:noWrap/>
            <w:hideMark/>
          </w:tcPr>
          <w:p w14:paraId="5227A860"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567356B2" w14:textId="405C32F7" w:rsidR="00EE339D" w:rsidRPr="00B622DA" w:rsidRDefault="00EE339D" w:rsidP="00F31E6E">
            <w:pPr>
              <w:pStyle w:val="Tabletext"/>
              <w:rPr>
                <w:lang w:eastAsia="en-AU"/>
              </w:rPr>
            </w:pPr>
            <w:r w:rsidRPr="00B622DA">
              <w:rPr>
                <w:lang w:eastAsia="en-AU"/>
              </w:rPr>
              <w:t>Opening/</w:t>
            </w:r>
            <w:r w:rsidR="00E14E33">
              <w:rPr>
                <w:lang w:eastAsia="en-AU"/>
              </w:rPr>
              <w:br/>
            </w:r>
            <w:r w:rsidRPr="00B622DA">
              <w:rPr>
                <w:lang w:eastAsia="en-AU"/>
              </w:rPr>
              <w:t>Closing account</w:t>
            </w:r>
            <w:r w:rsidRPr="003D5930">
              <w:rPr>
                <w:szCs w:val="20"/>
              </w:rPr>
              <w:t>²</w:t>
            </w:r>
          </w:p>
        </w:tc>
        <w:tc>
          <w:tcPr>
            <w:tcW w:w="1042" w:type="dxa"/>
            <w:noWrap/>
            <w:hideMark/>
          </w:tcPr>
          <w:p w14:paraId="21D1D31E" w14:textId="77777777" w:rsidR="00EE339D" w:rsidRPr="00B622DA" w:rsidRDefault="00EE339D" w:rsidP="00F31E6E">
            <w:pPr>
              <w:pStyle w:val="Tabletext"/>
              <w:rPr>
                <w:lang w:eastAsia="en-AU"/>
              </w:rPr>
            </w:pPr>
            <w:r w:rsidRPr="00B622DA">
              <w:rPr>
                <w:lang w:eastAsia="en-AU"/>
              </w:rPr>
              <w:t>31</w:t>
            </w:r>
          </w:p>
        </w:tc>
        <w:tc>
          <w:tcPr>
            <w:tcW w:w="1042" w:type="dxa"/>
            <w:noWrap/>
            <w:hideMark/>
          </w:tcPr>
          <w:p w14:paraId="099CE152" w14:textId="77777777" w:rsidR="00EE339D" w:rsidRPr="00B622DA" w:rsidRDefault="00EE339D" w:rsidP="00F31E6E">
            <w:pPr>
              <w:pStyle w:val="Tabletext"/>
              <w:rPr>
                <w:lang w:eastAsia="en-AU"/>
              </w:rPr>
            </w:pPr>
            <w:r w:rsidRPr="00B622DA">
              <w:rPr>
                <w:lang w:eastAsia="en-AU"/>
              </w:rPr>
              <w:t>27</w:t>
            </w:r>
          </w:p>
        </w:tc>
        <w:tc>
          <w:tcPr>
            <w:tcW w:w="1042" w:type="dxa"/>
            <w:noWrap/>
            <w:hideMark/>
          </w:tcPr>
          <w:p w14:paraId="627CBBD6" w14:textId="77777777" w:rsidR="00EE339D" w:rsidRPr="00B622DA" w:rsidRDefault="00EE339D" w:rsidP="00F31E6E">
            <w:pPr>
              <w:pStyle w:val="Tabletext"/>
              <w:rPr>
                <w:lang w:eastAsia="en-AU"/>
              </w:rPr>
            </w:pPr>
            <w:r w:rsidRPr="00B622DA">
              <w:rPr>
                <w:lang w:eastAsia="en-AU"/>
              </w:rPr>
              <w:t>18</w:t>
            </w:r>
          </w:p>
        </w:tc>
        <w:tc>
          <w:tcPr>
            <w:tcW w:w="1042" w:type="dxa"/>
            <w:noWrap/>
            <w:hideMark/>
          </w:tcPr>
          <w:p w14:paraId="663EF1A8" w14:textId="77777777" w:rsidR="00EE339D" w:rsidRPr="00B622DA" w:rsidRDefault="00EE339D" w:rsidP="00F31E6E">
            <w:pPr>
              <w:pStyle w:val="Tabletext"/>
              <w:rPr>
                <w:lang w:eastAsia="en-AU"/>
              </w:rPr>
            </w:pPr>
            <w:r w:rsidRPr="00B622DA">
              <w:rPr>
                <w:lang w:eastAsia="en-AU"/>
              </w:rPr>
              <w:t>11</w:t>
            </w:r>
          </w:p>
        </w:tc>
        <w:tc>
          <w:tcPr>
            <w:tcW w:w="1043" w:type="dxa"/>
          </w:tcPr>
          <w:p w14:paraId="17C9AFF9" w14:textId="77777777" w:rsidR="00EE339D" w:rsidRPr="00B622DA" w:rsidRDefault="00EE339D" w:rsidP="00E14E33">
            <w:pPr>
              <w:pStyle w:val="Tabletext"/>
              <w:rPr>
                <w:lang w:eastAsia="en-AU"/>
              </w:rPr>
            </w:pPr>
            <w:r>
              <w:rPr>
                <w:rFonts w:eastAsia="Times New Roman" w:cs="Arial"/>
                <w:color w:val="000000"/>
                <w:szCs w:val="20"/>
                <w:lang w:eastAsia="en-AU"/>
              </w:rPr>
              <w:t>2</w:t>
            </w:r>
          </w:p>
        </w:tc>
      </w:tr>
      <w:tr w:rsidR="00EE339D" w:rsidRPr="00B622DA" w14:paraId="78672594" w14:textId="77777777" w:rsidTr="00F31E6E">
        <w:trPr>
          <w:cantSplit/>
          <w:trHeight w:val="300"/>
        </w:trPr>
        <w:tc>
          <w:tcPr>
            <w:tcW w:w="1696" w:type="dxa"/>
            <w:noWrap/>
          </w:tcPr>
          <w:p w14:paraId="0CCB66F7" w14:textId="77777777" w:rsidR="00EE339D" w:rsidRPr="00B622DA" w:rsidRDefault="00EE339D" w:rsidP="00F31E6E">
            <w:pPr>
              <w:pStyle w:val="Tabletext"/>
              <w:rPr>
                <w:lang w:eastAsia="en-AU"/>
              </w:rPr>
            </w:pPr>
            <w:r>
              <w:rPr>
                <w:lang w:eastAsia="en-AU"/>
              </w:rPr>
              <w:t>Billing</w:t>
            </w:r>
          </w:p>
        </w:tc>
        <w:tc>
          <w:tcPr>
            <w:tcW w:w="2109" w:type="dxa"/>
            <w:noWrap/>
          </w:tcPr>
          <w:p w14:paraId="7239D2FE" w14:textId="77777777" w:rsidR="00EE339D" w:rsidRPr="00B622DA" w:rsidRDefault="00EE339D" w:rsidP="00F31E6E">
            <w:pPr>
              <w:pStyle w:val="Tabletext"/>
              <w:rPr>
                <w:lang w:eastAsia="en-AU"/>
              </w:rPr>
            </w:pPr>
            <w:r>
              <w:rPr>
                <w:lang w:eastAsia="en-AU"/>
              </w:rPr>
              <w:t>Transfer</w:t>
            </w:r>
            <w:r w:rsidRPr="003D5930">
              <w:rPr>
                <w:szCs w:val="20"/>
              </w:rPr>
              <w:t>¹</w:t>
            </w:r>
          </w:p>
        </w:tc>
        <w:tc>
          <w:tcPr>
            <w:tcW w:w="1042" w:type="dxa"/>
            <w:noWrap/>
          </w:tcPr>
          <w:p w14:paraId="2F603C22" w14:textId="77777777" w:rsidR="00EE339D" w:rsidRPr="00B622DA" w:rsidRDefault="00EE339D" w:rsidP="00F31E6E">
            <w:pPr>
              <w:pStyle w:val="Tabletext"/>
              <w:rPr>
                <w:lang w:eastAsia="en-AU"/>
              </w:rPr>
            </w:pPr>
            <w:r w:rsidRPr="00BB71C4">
              <w:rPr>
                <w:lang w:eastAsia="en-AU"/>
              </w:rPr>
              <w:t>N/A</w:t>
            </w:r>
          </w:p>
        </w:tc>
        <w:tc>
          <w:tcPr>
            <w:tcW w:w="1042" w:type="dxa"/>
            <w:noWrap/>
          </w:tcPr>
          <w:p w14:paraId="19EFA086" w14:textId="77777777" w:rsidR="00EE339D" w:rsidRPr="00B622DA" w:rsidRDefault="00EE339D" w:rsidP="00F31E6E">
            <w:pPr>
              <w:pStyle w:val="Tabletext"/>
              <w:rPr>
                <w:lang w:eastAsia="en-AU"/>
              </w:rPr>
            </w:pPr>
            <w:r w:rsidRPr="00BB71C4">
              <w:rPr>
                <w:lang w:eastAsia="en-AU"/>
              </w:rPr>
              <w:t>N/A</w:t>
            </w:r>
          </w:p>
        </w:tc>
        <w:tc>
          <w:tcPr>
            <w:tcW w:w="1042" w:type="dxa"/>
            <w:noWrap/>
          </w:tcPr>
          <w:p w14:paraId="18EDE2B0" w14:textId="77777777" w:rsidR="00EE339D" w:rsidRPr="00B622DA" w:rsidRDefault="00EE339D" w:rsidP="00F31E6E">
            <w:pPr>
              <w:pStyle w:val="Tabletext"/>
              <w:rPr>
                <w:lang w:eastAsia="en-AU"/>
              </w:rPr>
            </w:pPr>
            <w:r w:rsidRPr="00BB71C4">
              <w:rPr>
                <w:lang w:eastAsia="en-AU"/>
              </w:rPr>
              <w:t>N/A</w:t>
            </w:r>
          </w:p>
        </w:tc>
        <w:tc>
          <w:tcPr>
            <w:tcW w:w="1042" w:type="dxa"/>
            <w:noWrap/>
          </w:tcPr>
          <w:p w14:paraId="791E41A4" w14:textId="77777777" w:rsidR="00EE339D" w:rsidRPr="00B622DA" w:rsidRDefault="00EE339D" w:rsidP="00F31E6E">
            <w:pPr>
              <w:pStyle w:val="Tabletext"/>
              <w:rPr>
                <w:lang w:eastAsia="en-AU"/>
              </w:rPr>
            </w:pPr>
            <w:r w:rsidRPr="00BB71C4">
              <w:rPr>
                <w:lang w:eastAsia="en-AU"/>
              </w:rPr>
              <w:t>N/A</w:t>
            </w:r>
          </w:p>
        </w:tc>
        <w:tc>
          <w:tcPr>
            <w:tcW w:w="1043" w:type="dxa"/>
            <w:vAlign w:val="bottom"/>
          </w:tcPr>
          <w:p w14:paraId="18C92A44" w14:textId="77777777" w:rsidR="00EE339D" w:rsidRPr="00B622DA" w:rsidRDefault="00EE339D" w:rsidP="00F31E6E">
            <w:pPr>
              <w:pStyle w:val="Tabletext"/>
              <w:rPr>
                <w:lang w:eastAsia="en-AU"/>
              </w:rPr>
            </w:pPr>
            <w:r>
              <w:rPr>
                <w:rFonts w:eastAsia="Times New Roman" w:cs="Arial"/>
                <w:color w:val="000000"/>
                <w:szCs w:val="20"/>
                <w:lang w:eastAsia="en-AU"/>
              </w:rPr>
              <w:t>1</w:t>
            </w:r>
          </w:p>
        </w:tc>
      </w:tr>
      <w:tr w:rsidR="00EE339D" w:rsidRPr="00B622DA" w14:paraId="47A577E4" w14:textId="77777777" w:rsidTr="00E14E33">
        <w:trPr>
          <w:cantSplit/>
          <w:trHeight w:val="300"/>
        </w:trPr>
        <w:tc>
          <w:tcPr>
            <w:tcW w:w="1696" w:type="dxa"/>
            <w:noWrap/>
          </w:tcPr>
          <w:p w14:paraId="2819856B" w14:textId="77777777" w:rsidR="00EE339D" w:rsidRPr="00B622DA" w:rsidRDefault="00EE339D" w:rsidP="00F31E6E">
            <w:pPr>
              <w:pStyle w:val="Tabletext"/>
              <w:rPr>
                <w:lang w:eastAsia="en-AU"/>
              </w:rPr>
            </w:pPr>
            <w:r>
              <w:rPr>
                <w:lang w:eastAsia="en-AU"/>
              </w:rPr>
              <w:t>Billing</w:t>
            </w:r>
          </w:p>
        </w:tc>
        <w:tc>
          <w:tcPr>
            <w:tcW w:w="2109" w:type="dxa"/>
            <w:noWrap/>
          </w:tcPr>
          <w:p w14:paraId="76202E03" w14:textId="4B16AF9F" w:rsidR="00EE339D" w:rsidRPr="00B622DA" w:rsidRDefault="00EE339D" w:rsidP="00F31E6E">
            <w:pPr>
              <w:pStyle w:val="Tabletext"/>
              <w:rPr>
                <w:lang w:eastAsia="en-AU"/>
              </w:rPr>
            </w:pPr>
            <w:r>
              <w:rPr>
                <w:lang w:eastAsia="en-AU"/>
              </w:rPr>
              <w:t>Affordability/</w:t>
            </w:r>
            <w:r w:rsidR="00E14E33">
              <w:rPr>
                <w:lang w:eastAsia="en-AU"/>
              </w:rPr>
              <w:br/>
            </w:r>
            <w:r>
              <w:rPr>
                <w:lang w:eastAsia="en-AU"/>
              </w:rPr>
              <w:t>hardship</w:t>
            </w:r>
            <w:r w:rsidRPr="003D5930">
              <w:rPr>
                <w:szCs w:val="20"/>
              </w:rPr>
              <w:t>¹</w:t>
            </w:r>
          </w:p>
        </w:tc>
        <w:tc>
          <w:tcPr>
            <w:tcW w:w="1042" w:type="dxa"/>
            <w:noWrap/>
          </w:tcPr>
          <w:p w14:paraId="4B92289E" w14:textId="77777777" w:rsidR="00EE339D" w:rsidRPr="00B622DA" w:rsidRDefault="00EE339D" w:rsidP="00F31E6E">
            <w:pPr>
              <w:pStyle w:val="Tabletext"/>
              <w:rPr>
                <w:lang w:eastAsia="en-AU"/>
              </w:rPr>
            </w:pPr>
            <w:r w:rsidRPr="00BB71C4">
              <w:rPr>
                <w:lang w:eastAsia="en-AU"/>
              </w:rPr>
              <w:t>N/A</w:t>
            </w:r>
          </w:p>
        </w:tc>
        <w:tc>
          <w:tcPr>
            <w:tcW w:w="1042" w:type="dxa"/>
            <w:noWrap/>
          </w:tcPr>
          <w:p w14:paraId="412D153B" w14:textId="77777777" w:rsidR="00EE339D" w:rsidRPr="00B622DA" w:rsidRDefault="00EE339D" w:rsidP="00F31E6E">
            <w:pPr>
              <w:pStyle w:val="Tabletext"/>
              <w:rPr>
                <w:lang w:eastAsia="en-AU"/>
              </w:rPr>
            </w:pPr>
            <w:r w:rsidRPr="00BB71C4">
              <w:rPr>
                <w:lang w:eastAsia="en-AU"/>
              </w:rPr>
              <w:t>N/A</w:t>
            </w:r>
          </w:p>
        </w:tc>
        <w:tc>
          <w:tcPr>
            <w:tcW w:w="1042" w:type="dxa"/>
            <w:noWrap/>
          </w:tcPr>
          <w:p w14:paraId="79945E7C" w14:textId="77777777" w:rsidR="00EE339D" w:rsidRPr="00B622DA" w:rsidRDefault="00EE339D" w:rsidP="00F31E6E">
            <w:pPr>
              <w:pStyle w:val="Tabletext"/>
              <w:rPr>
                <w:lang w:eastAsia="en-AU"/>
              </w:rPr>
            </w:pPr>
            <w:r w:rsidRPr="00BB71C4">
              <w:rPr>
                <w:lang w:eastAsia="en-AU"/>
              </w:rPr>
              <w:t>N/A</w:t>
            </w:r>
          </w:p>
        </w:tc>
        <w:tc>
          <w:tcPr>
            <w:tcW w:w="1042" w:type="dxa"/>
            <w:noWrap/>
          </w:tcPr>
          <w:p w14:paraId="4BF9A405" w14:textId="77777777" w:rsidR="00EE339D" w:rsidRPr="00B622DA" w:rsidRDefault="00EE339D" w:rsidP="00F31E6E">
            <w:pPr>
              <w:pStyle w:val="Tabletext"/>
              <w:rPr>
                <w:lang w:eastAsia="en-AU"/>
              </w:rPr>
            </w:pPr>
            <w:r w:rsidRPr="00BB71C4">
              <w:rPr>
                <w:lang w:eastAsia="en-AU"/>
              </w:rPr>
              <w:t>N/A</w:t>
            </w:r>
          </w:p>
        </w:tc>
        <w:tc>
          <w:tcPr>
            <w:tcW w:w="1043" w:type="dxa"/>
          </w:tcPr>
          <w:p w14:paraId="43164017" w14:textId="77777777" w:rsidR="00EE339D" w:rsidRPr="00B622DA" w:rsidRDefault="00EE339D" w:rsidP="00E14E33">
            <w:pPr>
              <w:pStyle w:val="Tabletext"/>
              <w:rPr>
                <w:lang w:eastAsia="en-AU"/>
              </w:rPr>
            </w:pPr>
            <w:r>
              <w:rPr>
                <w:rFonts w:eastAsia="Times New Roman" w:cs="Arial"/>
                <w:color w:val="000000"/>
                <w:szCs w:val="20"/>
                <w:lang w:eastAsia="en-AU"/>
              </w:rPr>
              <w:t>1</w:t>
            </w:r>
          </w:p>
        </w:tc>
      </w:tr>
      <w:tr w:rsidR="00EE339D" w:rsidRPr="00B622DA" w14:paraId="2C7CDCA9" w14:textId="77777777" w:rsidTr="00E14E33">
        <w:trPr>
          <w:cantSplit/>
          <w:trHeight w:val="300"/>
        </w:trPr>
        <w:tc>
          <w:tcPr>
            <w:tcW w:w="1696" w:type="dxa"/>
            <w:noWrap/>
            <w:hideMark/>
          </w:tcPr>
          <w:p w14:paraId="31F52EE2"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261471C4" w14:textId="77777777" w:rsidR="00EE339D" w:rsidRPr="00B622DA" w:rsidRDefault="00EE339D" w:rsidP="00F31E6E">
            <w:pPr>
              <w:pStyle w:val="Tabletext"/>
              <w:rPr>
                <w:lang w:eastAsia="en-AU"/>
              </w:rPr>
            </w:pPr>
            <w:r w:rsidRPr="00B622DA">
              <w:rPr>
                <w:lang w:eastAsia="en-AU"/>
              </w:rPr>
              <w:t>Incorrect Account Details</w:t>
            </w:r>
            <w:r w:rsidRPr="003D5930">
              <w:rPr>
                <w:szCs w:val="20"/>
              </w:rPr>
              <w:t>²</w:t>
            </w:r>
          </w:p>
        </w:tc>
        <w:tc>
          <w:tcPr>
            <w:tcW w:w="1042" w:type="dxa"/>
            <w:noWrap/>
            <w:hideMark/>
          </w:tcPr>
          <w:p w14:paraId="795D21A0"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04DFE486" w14:textId="77777777" w:rsidR="00EE339D" w:rsidRPr="00B622DA" w:rsidRDefault="00EE339D" w:rsidP="00F31E6E">
            <w:pPr>
              <w:pStyle w:val="Tabletext"/>
              <w:rPr>
                <w:lang w:eastAsia="en-AU"/>
              </w:rPr>
            </w:pPr>
            <w:r w:rsidRPr="00B622DA">
              <w:rPr>
                <w:lang w:eastAsia="en-AU"/>
              </w:rPr>
              <w:t>8</w:t>
            </w:r>
          </w:p>
        </w:tc>
        <w:tc>
          <w:tcPr>
            <w:tcW w:w="1042" w:type="dxa"/>
            <w:noWrap/>
            <w:hideMark/>
          </w:tcPr>
          <w:p w14:paraId="1C4EA3A7"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0FE8EF46" w14:textId="77777777" w:rsidR="00EE339D" w:rsidRPr="00B622DA" w:rsidRDefault="00EE339D" w:rsidP="00F31E6E">
            <w:pPr>
              <w:pStyle w:val="Tabletext"/>
              <w:rPr>
                <w:lang w:eastAsia="en-AU"/>
              </w:rPr>
            </w:pPr>
            <w:r w:rsidRPr="00B622DA">
              <w:rPr>
                <w:lang w:eastAsia="en-AU"/>
              </w:rPr>
              <w:t>3</w:t>
            </w:r>
          </w:p>
        </w:tc>
        <w:tc>
          <w:tcPr>
            <w:tcW w:w="1043" w:type="dxa"/>
          </w:tcPr>
          <w:p w14:paraId="76300D58" w14:textId="77777777" w:rsidR="00EE339D" w:rsidRPr="00B622DA" w:rsidRDefault="00EE339D" w:rsidP="00E14E33">
            <w:pPr>
              <w:pStyle w:val="Tabletext"/>
              <w:rPr>
                <w:lang w:eastAsia="en-AU"/>
              </w:rPr>
            </w:pPr>
            <w:r>
              <w:rPr>
                <w:lang w:eastAsia="en-AU"/>
              </w:rPr>
              <w:t>0</w:t>
            </w:r>
          </w:p>
        </w:tc>
      </w:tr>
      <w:tr w:rsidR="00EE339D" w:rsidRPr="00B622DA" w14:paraId="4D08A0EF" w14:textId="77777777" w:rsidTr="00F31E6E">
        <w:trPr>
          <w:cantSplit/>
          <w:trHeight w:val="300"/>
        </w:trPr>
        <w:tc>
          <w:tcPr>
            <w:tcW w:w="1696" w:type="dxa"/>
            <w:noWrap/>
            <w:hideMark/>
          </w:tcPr>
          <w:p w14:paraId="4D2A0441"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5FF208AE" w14:textId="77777777" w:rsidR="00EE339D" w:rsidRPr="00B622DA" w:rsidRDefault="00EE339D" w:rsidP="00F31E6E">
            <w:pPr>
              <w:pStyle w:val="Tabletext"/>
              <w:rPr>
                <w:lang w:eastAsia="en-AU"/>
              </w:rPr>
            </w:pPr>
            <w:r w:rsidRPr="00B622DA">
              <w:rPr>
                <w:lang w:eastAsia="en-AU"/>
              </w:rPr>
              <w:t>Re-Bill</w:t>
            </w:r>
            <w:r w:rsidRPr="003D5930">
              <w:rPr>
                <w:sz w:val="16"/>
              </w:rPr>
              <w:t>²</w:t>
            </w:r>
          </w:p>
        </w:tc>
        <w:tc>
          <w:tcPr>
            <w:tcW w:w="1042" w:type="dxa"/>
            <w:noWrap/>
            <w:hideMark/>
          </w:tcPr>
          <w:p w14:paraId="6343D798"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3CB2E0FF"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56E7D5D"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6ACC33BF" w14:textId="77777777" w:rsidR="00EE339D" w:rsidRPr="00B622DA" w:rsidRDefault="00EE339D" w:rsidP="00F31E6E">
            <w:pPr>
              <w:pStyle w:val="Tabletext"/>
              <w:rPr>
                <w:lang w:eastAsia="en-AU"/>
              </w:rPr>
            </w:pPr>
            <w:r w:rsidRPr="00B622DA">
              <w:rPr>
                <w:lang w:eastAsia="en-AU"/>
              </w:rPr>
              <w:t>3</w:t>
            </w:r>
          </w:p>
        </w:tc>
        <w:tc>
          <w:tcPr>
            <w:tcW w:w="1043" w:type="dxa"/>
            <w:vAlign w:val="bottom"/>
          </w:tcPr>
          <w:p w14:paraId="36EA13DC" w14:textId="77777777" w:rsidR="00EE339D" w:rsidRPr="00B622DA" w:rsidRDefault="00EE339D" w:rsidP="00F31E6E">
            <w:pPr>
              <w:pStyle w:val="Tabletext"/>
              <w:rPr>
                <w:lang w:eastAsia="en-AU"/>
              </w:rPr>
            </w:pPr>
            <w:r>
              <w:rPr>
                <w:rFonts w:eastAsia="Times New Roman" w:cs="Arial"/>
                <w:color w:val="000000"/>
                <w:szCs w:val="20"/>
                <w:lang w:eastAsia="en-AU"/>
              </w:rPr>
              <w:t>0</w:t>
            </w:r>
          </w:p>
        </w:tc>
      </w:tr>
      <w:tr w:rsidR="00EE339D" w:rsidRPr="00B622DA" w14:paraId="625F0A4A" w14:textId="77777777" w:rsidTr="00F31E6E">
        <w:trPr>
          <w:cantSplit/>
          <w:trHeight w:val="300"/>
        </w:trPr>
        <w:tc>
          <w:tcPr>
            <w:tcW w:w="1696" w:type="dxa"/>
            <w:noWrap/>
            <w:hideMark/>
          </w:tcPr>
          <w:p w14:paraId="5F12CBA3"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6F1B0BBF" w14:textId="77777777" w:rsidR="00EE339D" w:rsidRPr="00B622DA" w:rsidRDefault="00EE339D" w:rsidP="00F31E6E">
            <w:pPr>
              <w:pStyle w:val="Tabletext"/>
              <w:rPr>
                <w:lang w:eastAsia="en-AU"/>
              </w:rPr>
            </w:pPr>
            <w:r w:rsidRPr="00B622DA">
              <w:rPr>
                <w:lang w:eastAsia="en-AU"/>
              </w:rPr>
              <w:t>Other</w:t>
            </w:r>
            <w:r w:rsidRPr="003D5930">
              <w:rPr>
                <w:sz w:val="16"/>
              </w:rPr>
              <w:t>²</w:t>
            </w:r>
          </w:p>
        </w:tc>
        <w:tc>
          <w:tcPr>
            <w:tcW w:w="1042" w:type="dxa"/>
            <w:noWrap/>
            <w:hideMark/>
          </w:tcPr>
          <w:p w14:paraId="7B9E8EED" w14:textId="77777777" w:rsidR="00EE339D" w:rsidRPr="00B622DA" w:rsidRDefault="00EE339D" w:rsidP="00F31E6E">
            <w:pPr>
              <w:pStyle w:val="Tabletext"/>
              <w:rPr>
                <w:lang w:eastAsia="en-AU"/>
              </w:rPr>
            </w:pPr>
            <w:r w:rsidRPr="00B622DA">
              <w:rPr>
                <w:lang w:eastAsia="en-AU"/>
              </w:rPr>
              <w:t>25</w:t>
            </w:r>
          </w:p>
        </w:tc>
        <w:tc>
          <w:tcPr>
            <w:tcW w:w="1042" w:type="dxa"/>
            <w:noWrap/>
            <w:hideMark/>
          </w:tcPr>
          <w:p w14:paraId="0CDE13B6"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3EA6D91A"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21E385D3" w14:textId="77777777" w:rsidR="00EE339D" w:rsidRPr="00B622DA" w:rsidRDefault="00EE339D" w:rsidP="00F31E6E">
            <w:pPr>
              <w:pStyle w:val="Tabletext"/>
              <w:rPr>
                <w:lang w:eastAsia="en-AU"/>
              </w:rPr>
            </w:pPr>
            <w:r w:rsidRPr="00B622DA">
              <w:rPr>
                <w:lang w:eastAsia="en-AU"/>
              </w:rPr>
              <w:t>2</w:t>
            </w:r>
          </w:p>
        </w:tc>
        <w:tc>
          <w:tcPr>
            <w:tcW w:w="1043" w:type="dxa"/>
            <w:vAlign w:val="bottom"/>
          </w:tcPr>
          <w:p w14:paraId="3091BF27" w14:textId="77777777" w:rsidR="00EE339D" w:rsidRPr="00B622DA" w:rsidRDefault="00EE339D" w:rsidP="00F31E6E">
            <w:pPr>
              <w:pStyle w:val="Tabletext"/>
              <w:rPr>
                <w:lang w:eastAsia="en-AU"/>
              </w:rPr>
            </w:pPr>
            <w:r>
              <w:rPr>
                <w:rFonts w:eastAsia="Times New Roman" w:cs="Arial"/>
                <w:color w:val="000000"/>
                <w:szCs w:val="20"/>
                <w:lang w:eastAsia="en-AU"/>
              </w:rPr>
              <w:t>0</w:t>
            </w:r>
          </w:p>
        </w:tc>
      </w:tr>
      <w:tr w:rsidR="00EE339D" w:rsidRPr="00B622DA" w14:paraId="062AD369" w14:textId="77777777" w:rsidTr="00F31E6E">
        <w:trPr>
          <w:cantSplit/>
          <w:trHeight w:val="300"/>
        </w:trPr>
        <w:tc>
          <w:tcPr>
            <w:tcW w:w="1696" w:type="dxa"/>
            <w:noWrap/>
            <w:hideMark/>
          </w:tcPr>
          <w:p w14:paraId="731AB1E4" w14:textId="77777777" w:rsidR="00EE339D" w:rsidRPr="00B622DA" w:rsidRDefault="00EE339D" w:rsidP="00F31E6E">
            <w:pPr>
              <w:pStyle w:val="Tabletext"/>
              <w:rPr>
                <w:lang w:eastAsia="en-AU"/>
              </w:rPr>
            </w:pPr>
            <w:r w:rsidRPr="00B622DA">
              <w:rPr>
                <w:lang w:eastAsia="en-AU"/>
              </w:rPr>
              <w:t>Billing</w:t>
            </w:r>
          </w:p>
        </w:tc>
        <w:tc>
          <w:tcPr>
            <w:tcW w:w="2109" w:type="dxa"/>
            <w:noWrap/>
            <w:hideMark/>
          </w:tcPr>
          <w:p w14:paraId="62275F14" w14:textId="77777777" w:rsidR="00EE339D" w:rsidRPr="00B622DA" w:rsidRDefault="00EE339D" w:rsidP="00F31E6E">
            <w:pPr>
              <w:pStyle w:val="Tabletext"/>
              <w:rPr>
                <w:lang w:eastAsia="en-AU"/>
              </w:rPr>
            </w:pPr>
            <w:r w:rsidRPr="00B622DA">
              <w:rPr>
                <w:lang w:eastAsia="en-AU"/>
              </w:rPr>
              <w:t>Period</w:t>
            </w:r>
            <w:r w:rsidRPr="003D5930">
              <w:rPr>
                <w:szCs w:val="20"/>
              </w:rPr>
              <w:t>²</w:t>
            </w:r>
          </w:p>
        </w:tc>
        <w:tc>
          <w:tcPr>
            <w:tcW w:w="1042" w:type="dxa"/>
            <w:noWrap/>
            <w:hideMark/>
          </w:tcPr>
          <w:p w14:paraId="1B7767CC"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4ED5B54E"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7995403"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5038FFC2" w14:textId="77777777" w:rsidR="00EE339D" w:rsidRPr="00B622DA" w:rsidRDefault="00EE339D" w:rsidP="00F31E6E">
            <w:pPr>
              <w:pStyle w:val="Tabletext"/>
              <w:rPr>
                <w:lang w:eastAsia="en-AU"/>
              </w:rPr>
            </w:pPr>
            <w:r w:rsidRPr="00B622DA">
              <w:rPr>
                <w:lang w:eastAsia="en-AU"/>
              </w:rPr>
              <w:t>2</w:t>
            </w:r>
          </w:p>
        </w:tc>
        <w:tc>
          <w:tcPr>
            <w:tcW w:w="1043" w:type="dxa"/>
            <w:vAlign w:val="bottom"/>
          </w:tcPr>
          <w:p w14:paraId="35B89B4E" w14:textId="77777777" w:rsidR="00EE339D" w:rsidRPr="00B622DA" w:rsidRDefault="00EE339D" w:rsidP="00F31E6E">
            <w:pPr>
              <w:pStyle w:val="Tabletext"/>
              <w:rPr>
                <w:lang w:eastAsia="en-AU"/>
              </w:rPr>
            </w:pPr>
            <w:r>
              <w:rPr>
                <w:rFonts w:eastAsia="Times New Roman" w:cs="Arial"/>
                <w:color w:val="000000"/>
                <w:szCs w:val="20"/>
                <w:lang w:eastAsia="en-AU"/>
              </w:rPr>
              <w:t>0</w:t>
            </w:r>
          </w:p>
        </w:tc>
      </w:tr>
      <w:tr w:rsidR="00EE339D" w:rsidRPr="00B622DA" w14:paraId="15EF334C" w14:textId="77777777" w:rsidTr="00F31E6E">
        <w:trPr>
          <w:cantSplit/>
          <w:trHeight w:val="300"/>
        </w:trPr>
        <w:tc>
          <w:tcPr>
            <w:tcW w:w="1696" w:type="dxa"/>
            <w:shd w:val="clear" w:color="auto" w:fill="D9D9D9" w:themeFill="background1" w:themeFillShade="D9"/>
            <w:noWrap/>
            <w:hideMark/>
          </w:tcPr>
          <w:p w14:paraId="33FD0EFB" w14:textId="77777777" w:rsidR="00EE339D" w:rsidRPr="00B622DA" w:rsidRDefault="00EE339D" w:rsidP="00F31E6E">
            <w:pPr>
              <w:pStyle w:val="Tabletext"/>
              <w:rPr>
                <w:b/>
                <w:bCs/>
                <w:lang w:eastAsia="en-AU"/>
              </w:rPr>
            </w:pPr>
            <w:r w:rsidRPr="00B622DA">
              <w:rPr>
                <w:b/>
                <w:bCs/>
                <w:lang w:eastAsia="en-AU"/>
              </w:rPr>
              <w:t>Billing</w:t>
            </w:r>
            <w:r>
              <w:rPr>
                <w:b/>
                <w:bCs/>
                <w:lang w:eastAsia="en-AU"/>
              </w:rPr>
              <w:t xml:space="preserve"> total</w:t>
            </w:r>
          </w:p>
        </w:tc>
        <w:tc>
          <w:tcPr>
            <w:tcW w:w="2109" w:type="dxa"/>
            <w:shd w:val="clear" w:color="auto" w:fill="D9D9D9" w:themeFill="background1" w:themeFillShade="D9"/>
            <w:noWrap/>
            <w:hideMark/>
          </w:tcPr>
          <w:p w14:paraId="0E3470A1"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0CD181DF" w14:textId="77777777" w:rsidR="00EE339D" w:rsidRPr="00B622DA" w:rsidRDefault="00EE339D" w:rsidP="00F31E6E">
            <w:pPr>
              <w:pStyle w:val="Tabletext"/>
              <w:rPr>
                <w:b/>
                <w:bCs/>
                <w:lang w:eastAsia="en-AU"/>
              </w:rPr>
            </w:pPr>
            <w:r w:rsidRPr="00B622DA">
              <w:rPr>
                <w:b/>
                <w:bCs/>
                <w:lang w:eastAsia="en-AU"/>
              </w:rPr>
              <w:t>667</w:t>
            </w:r>
          </w:p>
        </w:tc>
        <w:tc>
          <w:tcPr>
            <w:tcW w:w="1042" w:type="dxa"/>
            <w:shd w:val="clear" w:color="auto" w:fill="D9D9D9" w:themeFill="background1" w:themeFillShade="D9"/>
            <w:noWrap/>
            <w:hideMark/>
          </w:tcPr>
          <w:p w14:paraId="5C6FF006" w14:textId="77777777" w:rsidR="00EE339D" w:rsidRPr="00B622DA" w:rsidRDefault="00EE339D" w:rsidP="00F31E6E">
            <w:pPr>
              <w:pStyle w:val="Tabletext"/>
              <w:rPr>
                <w:b/>
                <w:bCs/>
                <w:lang w:eastAsia="en-AU"/>
              </w:rPr>
            </w:pPr>
            <w:r w:rsidRPr="00B622DA">
              <w:rPr>
                <w:b/>
                <w:bCs/>
                <w:lang w:eastAsia="en-AU"/>
              </w:rPr>
              <w:t>461</w:t>
            </w:r>
          </w:p>
        </w:tc>
        <w:tc>
          <w:tcPr>
            <w:tcW w:w="1042" w:type="dxa"/>
            <w:shd w:val="clear" w:color="auto" w:fill="D9D9D9" w:themeFill="background1" w:themeFillShade="D9"/>
            <w:noWrap/>
            <w:hideMark/>
          </w:tcPr>
          <w:p w14:paraId="4D57EFDE" w14:textId="77777777" w:rsidR="00EE339D" w:rsidRPr="00B622DA" w:rsidRDefault="00EE339D" w:rsidP="00F31E6E">
            <w:pPr>
              <w:pStyle w:val="Tabletext"/>
              <w:rPr>
                <w:b/>
                <w:bCs/>
                <w:lang w:eastAsia="en-AU"/>
              </w:rPr>
            </w:pPr>
            <w:r w:rsidRPr="00B622DA">
              <w:rPr>
                <w:b/>
                <w:bCs/>
                <w:lang w:eastAsia="en-AU"/>
              </w:rPr>
              <w:t>515</w:t>
            </w:r>
          </w:p>
        </w:tc>
        <w:tc>
          <w:tcPr>
            <w:tcW w:w="1042" w:type="dxa"/>
            <w:shd w:val="clear" w:color="auto" w:fill="D9D9D9" w:themeFill="background1" w:themeFillShade="D9"/>
            <w:noWrap/>
            <w:hideMark/>
          </w:tcPr>
          <w:p w14:paraId="419A01BF" w14:textId="77777777" w:rsidR="00EE339D" w:rsidRPr="00B622DA" w:rsidRDefault="00EE339D" w:rsidP="00F31E6E">
            <w:pPr>
              <w:pStyle w:val="Tabletext"/>
              <w:rPr>
                <w:b/>
                <w:bCs/>
                <w:lang w:eastAsia="en-AU"/>
              </w:rPr>
            </w:pPr>
            <w:r w:rsidRPr="00B622DA">
              <w:rPr>
                <w:b/>
                <w:bCs/>
                <w:lang w:eastAsia="en-AU"/>
              </w:rPr>
              <w:t>440</w:t>
            </w:r>
          </w:p>
        </w:tc>
        <w:tc>
          <w:tcPr>
            <w:tcW w:w="1043" w:type="dxa"/>
            <w:shd w:val="clear" w:color="auto" w:fill="D9D9D9" w:themeFill="background1" w:themeFillShade="D9"/>
          </w:tcPr>
          <w:p w14:paraId="4C41DE05" w14:textId="77777777" w:rsidR="00EE339D" w:rsidRPr="00B622DA" w:rsidRDefault="00EE339D" w:rsidP="00F31E6E">
            <w:pPr>
              <w:pStyle w:val="Tabletext"/>
              <w:rPr>
                <w:b/>
                <w:bCs/>
                <w:lang w:eastAsia="en-AU"/>
              </w:rPr>
            </w:pPr>
            <w:r>
              <w:rPr>
                <w:b/>
                <w:bCs/>
                <w:lang w:eastAsia="en-AU"/>
              </w:rPr>
              <w:t>377</w:t>
            </w:r>
          </w:p>
        </w:tc>
      </w:tr>
      <w:tr w:rsidR="00EE339D" w:rsidRPr="00B622DA" w14:paraId="5CBF7070" w14:textId="77777777" w:rsidTr="00F31E6E">
        <w:trPr>
          <w:cantSplit/>
          <w:trHeight w:val="300"/>
        </w:trPr>
        <w:tc>
          <w:tcPr>
            <w:tcW w:w="1696" w:type="dxa"/>
            <w:noWrap/>
            <w:hideMark/>
          </w:tcPr>
          <w:p w14:paraId="148F970B" w14:textId="77777777" w:rsidR="00EE339D" w:rsidRPr="00B622DA" w:rsidRDefault="00EE339D" w:rsidP="00F31E6E">
            <w:pPr>
              <w:pStyle w:val="Tabletext"/>
              <w:rPr>
                <w:lang w:eastAsia="en-AU"/>
              </w:rPr>
            </w:pPr>
            <w:r w:rsidRPr="00B622DA">
              <w:rPr>
                <w:lang w:eastAsia="en-AU"/>
              </w:rPr>
              <w:t>Credit</w:t>
            </w:r>
          </w:p>
        </w:tc>
        <w:tc>
          <w:tcPr>
            <w:tcW w:w="2109" w:type="dxa"/>
            <w:noWrap/>
            <w:hideMark/>
          </w:tcPr>
          <w:p w14:paraId="63A24FD2" w14:textId="77777777" w:rsidR="00EE339D" w:rsidRPr="00B622DA" w:rsidRDefault="00EE339D" w:rsidP="00F31E6E">
            <w:pPr>
              <w:pStyle w:val="Tabletext"/>
              <w:rPr>
                <w:lang w:eastAsia="en-AU"/>
              </w:rPr>
            </w:pPr>
            <w:r w:rsidRPr="00B622DA">
              <w:rPr>
                <w:lang w:eastAsia="en-AU"/>
              </w:rPr>
              <w:t>Collection</w:t>
            </w:r>
          </w:p>
        </w:tc>
        <w:tc>
          <w:tcPr>
            <w:tcW w:w="1042" w:type="dxa"/>
            <w:noWrap/>
            <w:hideMark/>
          </w:tcPr>
          <w:p w14:paraId="64DD086C" w14:textId="77777777" w:rsidR="00EE339D" w:rsidRPr="00B622DA" w:rsidRDefault="00EE339D" w:rsidP="00F31E6E">
            <w:pPr>
              <w:pStyle w:val="Tabletext"/>
              <w:rPr>
                <w:lang w:eastAsia="en-AU"/>
              </w:rPr>
            </w:pPr>
            <w:r w:rsidRPr="00B622DA">
              <w:rPr>
                <w:lang w:eastAsia="en-AU"/>
              </w:rPr>
              <w:t>98</w:t>
            </w:r>
          </w:p>
        </w:tc>
        <w:tc>
          <w:tcPr>
            <w:tcW w:w="1042" w:type="dxa"/>
            <w:noWrap/>
            <w:hideMark/>
          </w:tcPr>
          <w:p w14:paraId="0E990EF9" w14:textId="77777777" w:rsidR="00EE339D" w:rsidRPr="00B622DA" w:rsidRDefault="00EE339D" w:rsidP="00F31E6E">
            <w:pPr>
              <w:pStyle w:val="Tabletext"/>
              <w:rPr>
                <w:lang w:eastAsia="en-AU"/>
              </w:rPr>
            </w:pPr>
            <w:r w:rsidRPr="00B622DA">
              <w:rPr>
                <w:lang w:eastAsia="en-AU"/>
              </w:rPr>
              <w:t>51</w:t>
            </w:r>
          </w:p>
        </w:tc>
        <w:tc>
          <w:tcPr>
            <w:tcW w:w="1042" w:type="dxa"/>
            <w:noWrap/>
            <w:hideMark/>
          </w:tcPr>
          <w:p w14:paraId="20E023FA" w14:textId="77777777" w:rsidR="00EE339D" w:rsidRPr="00B622DA" w:rsidRDefault="00EE339D" w:rsidP="00F31E6E">
            <w:pPr>
              <w:pStyle w:val="Tabletext"/>
              <w:rPr>
                <w:lang w:eastAsia="en-AU"/>
              </w:rPr>
            </w:pPr>
            <w:r w:rsidRPr="00B622DA">
              <w:rPr>
                <w:lang w:eastAsia="en-AU"/>
              </w:rPr>
              <w:t>34</w:t>
            </w:r>
          </w:p>
        </w:tc>
        <w:tc>
          <w:tcPr>
            <w:tcW w:w="1042" w:type="dxa"/>
            <w:noWrap/>
            <w:hideMark/>
          </w:tcPr>
          <w:p w14:paraId="51D0E62A" w14:textId="77777777" w:rsidR="00EE339D" w:rsidRPr="00B622DA" w:rsidRDefault="00EE339D" w:rsidP="00F31E6E">
            <w:pPr>
              <w:pStyle w:val="Tabletext"/>
              <w:rPr>
                <w:lang w:eastAsia="en-AU"/>
              </w:rPr>
            </w:pPr>
            <w:r w:rsidRPr="00B622DA">
              <w:rPr>
                <w:lang w:eastAsia="en-AU"/>
              </w:rPr>
              <w:t>34</w:t>
            </w:r>
          </w:p>
        </w:tc>
        <w:tc>
          <w:tcPr>
            <w:tcW w:w="1043" w:type="dxa"/>
          </w:tcPr>
          <w:p w14:paraId="561AC9E0" w14:textId="77777777" w:rsidR="00EE339D" w:rsidRPr="00B622DA" w:rsidRDefault="00EE339D" w:rsidP="00F31E6E">
            <w:pPr>
              <w:pStyle w:val="Tabletext"/>
              <w:rPr>
                <w:lang w:eastAsia="en-AU"/>
              </w:rPr>
            </w:pPr>
            <w:r w:rsidRPr="006E3F1C">
              <w:t>39</w:t>
            </w:r>
          </w:p>
        </w:tc>
      </w:tr>
      <w:tr w:rsidR="00EE339D" w:rsidRPr="00B622DA" w14:paraId="3E547068" w14:textId="77777777" w:rsidTr="00F31E6E">
        <w:trPr>
          <w:cantSplit/>
          <w:trHeight w:val="300"/>
        </w:trPr>
        <w:tc>
          <w:tcPr>
            <w:tcW w:w="1696" w:type="dxa"/>
            <w:noWrap/>
            <w:hideMark/>
          </w:tcPr>
          <w:p w14:paraId="37495F44" w14:textId="77777777" w:rsidR="00EE339D" w:rsidRPr="00B622DA" w:rsidRDefault="00EE339D" w:rsidP="00F31E6E">
            <w:pPr>
              <w:pStyle w:val="Tabletext"/>
              <w:rPr>
                <w:lang w:eastAsia="en-AU"/>
              </w:rPr>
            </w:pPr>
            <w:r w:rsidRPr="00B622DA">
              <w:rPr>
                <w:lang w:eastAsia="en-AU"/>
              </w:rPr>
              <w:t>Credit</w:t>
            </w:r>
          </w:p>
        </w:tc>
        <w:tc>
          <w:tcPr>
            <w:tcW w:w="2109" w:type="dxa"/>
            <w:noWrap/>
            <w:hideMark/>
          </w:tcPr>
          <w:p w14:paraId="14D880BB" w14:textId="2DBE4337" w:rsidR="00EE339D" w:rsidRPr="00B622DA" w:rsidRDefault="00EE339D" w:rsidP="00F31E6E">
            <w:pPr>
              <w:pStyle w:val="Tabletext"/>
              <w:rPr>
                <w:lang w:eastAsia="en-AU"/>
              </w:rPr>
            </w:pPr>
            <w:r w:rsidRPr="00B622DA">
              <w:rPr>
                <w:lang w:eastAsia="en-AU"/>
              </w:rPr>
              <w:t>Disconnection/</w:t>
            </w:r>
            <w:r w:rsidR="00AB1D60">
              <w:rPr>
                <w:lang w:eastAsia="en-AU"/>
              </w:rPr>
              <w:br/>
            </w:r>
            <w:r w:rsidRPr="00B622DA">
              <w:rPr>
                <w:lang w:eastAsia="en-AU"/>
              </w:rPr>
              <w:t>Restriction</w:t>
            </w:r>
          </w:p>
        </w:tc>
        <w:tc>
          <w:tcPr>
            <w:tcW w:w="1042" w:type="dxa"/>
            <w:noWrap/>
            <w:hideMark/>
          </w:tcPr>
          <w:p w14:paraId="50CF5548" w14:textId="77777777" w:rsidR="00EE339D" w:rsidRPr="00B622DA" w:rsidRDefault="00EE339D" w:rsidP="00F31E6E">
            <w:pPr>
              <w:pStyle w:val="Tabletext"/>
              <w:rPr>
                <w:lang w:eastAsia="en-AU"/>
              </w:rPr>
            </w:pPr>
            <w:r w:rsidRPr="00B622DA">
              <w:rPr>
                <w:lang w:eastAsia="en-AU"/>
              </w:rPr>
              <w:t>9</w:t>
            </w:r>
          </w:p>
        </w:tc>
        <w:tc>
          <w:tcPr>
            <w:tcW w:w="1042" w:type="dxa"/>
            <w:noWrap/>
            <w:hideMark/>
          </w:tcPr>
          <w:p w14:paraId="3D0792B5" w14:textId="77777777" w:rsidR="00EE339D" w:rsidRPr="00B622DA" w:rsidRDefault="00EE339D" w:rsidP="00F31E6E">
            <w:pPr>
              <w:pStyle w:val="Tabletext"/>
              <w:rPr>
                <w:lang w:eastAsia="en-AU"/>
              </w:rPr>
            </w:pPr>
            <w:r w:rsidRPr="00B622DA">
              <w:rPr>
                <w:lang w:eastAsia="en-AU"/>
              </w:rPr>
              <w:t>28</w:t>
            </w:r>
          </w:p>
        </w:tc>
        <w:tc>
          <w:tcPr>
            <w:tcW w:w="1042" w:type="dxa"/>
            <w:noWrap/>
            <w:hideMark/>
          </w:tcPr>
          <w:p w14:paraId="669404A4" w14:textId="77777777" w:rsidR="00EE339D" w:rsidRPr="00B622DA" w:rsidRDefault="00EE339D" w:rsidP="00F31E6E">
            <w:pPr>
              <w:pStyle w:val="Tabletext"/>
              <w:rPr>
                <w:lang w:eastAsia="en-AU"/>
              </w:rPr>
            </w:pPr>
            <w:r w:rsidRPr="00B622DA">
              <w:rPr>
                <w:lang w:eastAsia="en-AU"/>
              </w:rPr>
              <w:t>20</w:t>
            </w:r>
          </w:p>
        </w:tc>
        <w:tc>
          <w:tcPr>
            <w:tcW w:w="1042" w:type="dxa"/>
            <w:noWrap/>
            <w:hideMark/>
          </w:tcPr>
          <w:p w14:paraId="5782EE14" w14:textId="77777777" w:rsidR="00EE339D" w:rsidRPr="00B622DA" w:rsidRDefault="00EE339D" w:rsidP="00F31E6E">
            <w:pPr>
              <w:pStyle w:val="Tabletext"/>
              <w:rPr>
                <w:lang w:eastAsia="en-AU"/>
              </w:rPr>
            </w:pPr>
            <w:r w:rsidRPr="00B622DA">
              <w:rPr>
                <w:lang w:eastAsia="en-AU"/>
              </w:rPr>
              <w:t>12</w:t>
            </w:r>
          </w:p>
        </w:tc>
        <w:tc>
          <w:tcPr>
            <w:tcW w:w="1043" w:type="dxa"/>
          </w:tcPr>
          <w:p w14:paraId="54F461B0" w14:textId="77777777" w:rsidR="00EE339D" w:rsidRPr="00B622DA" w:rsidRDefault="00EE339D" w:rsidP="00F31E6E">
            <w:pPr>
              <w:pStyle w:val="Tabletext"/>
              <w:rPr>
                <w:lang w:eastAsia="en-AU"/>
              </w:rPr>
            </w:pPr>
            <w:r w:rsidRPr="006E3F1C">
              <w:t>13</w:t>
            </w:r>
          </w:p>
        </w:tc>
      </w:tr>
      <w:tr w:rsidR="00EE339D" w:rsidRPr="00B622DA" w14:paraId="32B812C3" w14:textId="77777777" w:rsidTr="00F31E6E">
        <w:trPr>
          <w:cantSplit/>
          <w:trHeight w:val="300"/>
        </w:trPr>
        <w:tc>
          <w:tcPr>
            <w:tcW w:w="1696" w:type="dxa"/>
            <w:noWrap/>
            <w:hideMark/>
          </w:tcPr>
          <w:p w14:paraId="48692CF5" w14:textId="77777777" w:rsidR="00EE339D" w:rsidRPr="00B622DA" w:rsidRDefault="00EE339D" w:rsidP="00F31E6E">
            <w:pPr>
              <w:pStyle w:val="Tabletext"/>
              <w:rPr>
                <w:lang w:eastAsia="en-AU"/>
              </w:rPr>
            </w:pPr>
            <w:r w:rsidRPr="00B622DA">
              <w:rPr>
                <w:lang w:eastAsia="en-AU"/>
              </w:rPr>
              <w:t>Credit</w:t>
            </w:r>
          </w:p>
        </w:tc>
        <w:tc>
          <w:tcPr>
            <w:tcW w:w="2109" w:type="dxa"/>
            <w:noWrap/>
            <w:hideMark/>
          </w:tcPr>
          <w:p w14:paraId="05EE916B" w14:textId="77777777" w:rsidR="00EE339D" w:rsidRPr="00B622DA" w:rsidRDefault="00EE339D" w:rsidP="00F31E6E">
            <w:pPr>
              <w:pStyle w:val="Tabletext"/>
              <w:rPr>
                <w:lang w:eastAsia="en-AU"/>
              </w:rPr>
            </w:pPr>
            <w:r w:rsidRPr="00B622DA">
              <w:rPr>
                <w:lang w:eastAsia="en-AU"/>
              </w:rPr>
              <w:t>Hardship</w:t>
            </w:r>
          </w:p>
        </w:tc>
        <w:tc>
          <w:tcPr>
            <w:tcW w:w="1042" w:type="dxa"/>
            <w:noWrap/>
            <w:hideMark/>
          </w:tcPr>
          <w:p w14:paraId="2C4D6441"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300BD5CD" w14:textId="77777777" w:rsidR="00EE339D" w:rsidRPr="00B622DA" w:rsidRDefault="00EE339D" w:rsidP="00F31E6E">
            <w:pPr>
              <w:pStyle w:val="Tabletext"/>
              <w:rPr>
                <w:lang w:eastAsia="en-AU"/>
              </w:rPr>
            </w:pPr>
            <w:r w:rsidRPr="00B622DA">
              <w:rPr>
                <w:lang w:eastAsia="en-AU"/>
              </w:rPr>
              <w:t>8</w:t>
            </w:r>
          </w:p>
        </w:tc>
        <w:tc>
          <w:tcPr>
            <w:tcW w:w="1042" w:type="dxa"/>
            <w:noWrap/>
            <w:hideMark/>
          </w:tcPr>
          <w:p w14:paraId="5115D830" w14:textId="77777777" w:rsidR="00EE339D" w:rsidRPr="00B622DA" w:rsidRDefault="00EE339D" w:rsidP="00F31E6E">
            <w:pPr>
              <w:pStyle w:val="Tabletext"/>
              <w:rPr>
                <w:lang w:eastAsia="en-AU"/>
              </w:rPr>
            </w:pPr>
            <w:r w:rsidRPr="00B622DA">
              <w:rPr>
                <w:lang w:eastAsia="en-AU"/>
              </w:rPr>
              <w:t>3</w:t>
            </w:r>
          </w:p>
        </w:tc>
        <w:tc>
          <w:tcPr>
            <w:tcW w:w="1042" w:type="dxa"/>
            <w:noWrap/>
            <w:hideMark/>
          </w:tcPr>
          <w:p w14:paraId="4E13848D" w14:textId="77777777" w:rsidR="00EE339D" w:rsidRPr="00B622DA" w:rsidRDefault="00EE339D" w:rsidP="00F31E6E">
            <w:pPr>
              <w:pStyle w:val="Tabletext"/>
              <w:rPr>
                <w:lang w:eastAsia="en-AU"/>
              </w:rPr>
            </w:pPr>
            <w:r w:rsidRPr="00B622DA">
              <w:rPr>
                <w:lang w:eastAsia="en-AU"/>
              </w:rPr>
              <w:t>6</w:t>
            </w:r>
          </w:p>
        </w:tc>
        <w:tc>
          <w:tcPr>
            <w:tcW w:w="1043" w:type="dxa"/>
          </w:tcPr>
          <w:p w14:paraId="5DD0EA44" w14:textId="77777777" w:rsidR="00EE339D" w:rsidRPr="00B622DA" w:rsidRDefault="00EE339D" w:rsidP="00F31E6E">
            <w:pPr>
              <w:pStyle w:val="Tabletext"/>
              <w:rPr>
                <w:lang w:eastAsia="en-AU"/>
              </w:rPr>
            </w:pPr>
            <w:r w:rsidRPr="006E3F1C">
              <w:t>6</w:t>
            </w:r>
          </w:p>
        </w:tc>
      </w:tr>
      <w:tr w:rsidR="00EE339D" w:rsidRPr="00B622DA" w14:paraId="35D17110" w14:textId="77777777" w:rsidTr="00F31E6E">
        <w:trPr>
          <w:cantSplit/>
          <w:trHeight w:val="300"/>
        </w:trPr>
        <w:tc>
          <w:tcPr>
            <w:tcW w:w="1696" w:type="dxa"/>
            <w:noWrap/>
            <w:hideMark/>
          </w:tcPr>
          <w:p w14:paraId="5AB4976F" w14:textId="77777777" w:rsidR="00EE339D" w:rsidRPr="00B622DA" w:rsidRDefault="00EE339D" w:rsidP="00F31E6E">
            <w:pPr>
              <w:pStyle w:val="Tabletext"/>
              <w:rPr>
                <w:lang w:eastAsia="en-AU"/>
              </w:rPr>
            </w:pPr>
            <w:r w:rsidRPr="00B622DA">
              <w:rPr>
                <w:lang w:eastAsia="en-AU"/>
              </w:rPr>
              <w:t>Credit</w:t>
            </w:r>
          </w:p>
        </w:tc>
        <w:tc>
          <w:tcPr>
            <w:tcW w:w="2109" w:type="dxa"/>
            <w:noWrap/>
            <w:hideMark/>
          </w:tcPr>
          <w:p w14:paraId="5D2259EF" w14:textId="77777777" w:rsidR="00EE339D" w:rsidRPr="00B622DA" w:rsidRDefault="00EE339D" w:rsidP="00F31E6E">
            <w:pPr>
              <w:pStyle w:val="Tabletext"/>
              <w:rPr>
                <w:lang w:eastAsia="en-AU"/>
              </w:rPr>
            </w:pPr>
            <w:r w:rsidRPr="00B622DA">
              <w:rPr>
                <w:lang w:eastAsia="en-AU"/>
              </w:rPr>
              <w:t>Payment difficulties</w:t>
            </w:r>
          </w:p>
        </w:tc>
        <w:tc>
          <w:tcPr>
            <w:tcW w:w="1042" w:type="dxa"/>
            <w:noWrap/>
            <w:hideMark/>
          </w:tcPr>
          <w:p w14:paraId="09E11326" w14:textId="77777777" w:rsidR="00EE339D" w:rsidRPr="00B622DA" w:rsidRDefault="00EE339D" w:rsidP="00F31E6E">
            <w:pPr>
              <w:pStyle w:val="Tabletext"/>
              <w:rPr>
                <w:lang w:eastAsia="en-AU"/>
              </w:rPr>
            </w:pPr>
            <w:r w:rsidRPr="00B622DA">
              <w:rPr>
                <w:lang w:eastAsia="en-AU"/>
              </w:rPr>
              <w:t>21</w:t>
            </w:r>
          </w:p>
        </w:tc>
        <w:tc>
          <w:tcPr>
            <w:tcW w:w="1042" w:type="dxa"/>
            <w:noWrap/>
            <w:hideMark/>
          </w:tcPr>
          <w:p w14:paraId="1AA84CCF" w14:textId="77777777" w:rsidR="00EE339D" w:rsidRPr="00B622DA" w:rsidRDefault="00EE339D" w:rsidP="00F31E6E">
            <w:pPr>
              <w:pStyle w:val="Tabletext"/>
              <w:rPr>
                <w:lang w:eastAsia="en-AU"/>
              </w:rPr>
            </w:pPr>
            <w:r w:rsidRPr="00B622DA">
              <w:rPr>
                <w:lang w:eastAsia="en-AU"/>
              </w:rPr>
              <w:t>14</w:t>
            </w:r>
          </w:p>
        </w:tc>
        <w:tc>
          <w:tcPr>
            <w:tcW w:w="1042" w:type="dxa"/>
            <w:noWrap/>
            <w:hideMark/>
          </w:tcPr>
          <w:p w14:paraId="459756EC"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59EE7EA3" w14:textId="77777777" w:rsidR="00EE339D" w:rsidRPr="00B622DA" w:rsidRDefault="00EE339D" w:rsidP="00F31E6E">
            <w:pPr>
              <w:pStyle w:val="Tabletext"/>
              <w:rPr>
                <w:lang w:eastAsia="en-AU"/>
              </w:rPr>
            </w:pPr>
            <w:r w:rsidRPr="00B622DA">
              <w:rPr>
                <w:lang w:eastAsia="en-AU"/>
              </w:rPr>
              <w:t>4</w:t>
            </w:r>
          </w:p>
        </w:tc>
        <w:tc>
          <w:tcPr>
            <w:tcW w:w="1043" w:type="dxa"/>
          </w:tcPr>
          <w:p w14:paraId="2D7D2A6D" w14:textId="77777777" w:rsidR="00EE339D" w:rsidRPr="00B622DA" w:rsidRDefault="00EE339D" w:rsidP="00F31E6E">
            <w:pPr>
              <w:pStyle w:val="Tabletext"/>
              <w:rPr>
                <w:lang w:eastAsia="en-AU"/>
              </w:rPr>
            </w:pPr>
            <w:r w:rsidRPr="006E3F1C">
              <w:t>4</w:t>
            </w:r>
          </w:p>
        </w:tc>
      </w:tr>
      <w:tr w:rsidR="00EE339D" w:rsidRPr="00B622DA" w14:paraId="04991EE0" w14:textId="77777777" w:rsidTr="00F31E6E">
        <w:trPr>
          <w:cantSplit/>
          <w:trHeight w:val="300"/>
        </w:trPr>
        <w:tc>
          <w:tcPr>
            <w:tcW w:w="1696" w:type="dxa"/>
            <w:noWrap/>
            <w:hideMark/>
          </w:tcPr>
          <w:p w14:paraId="3EEB4802" w14:textId="77777777" w:rsidR="00EE339D" w:rsidRPr="00B622DA" w:rsidRDefault="00EE339D" w:rsidP="00F31E6E">
            <w:pPr>
              <w:pStyle w:val="Tabletext"/>
              <w:rPr>
                <w:lang w:eastAsia="en-AU"/>
              </w:rPr>
            </w:pPr>
            <w:r w:rsidRPr="00B622DA">
              <w:rPr>
                <w:lang w:eastAsia="en-AU"/>
              </w:rPr>
              <w:t>Credit</w:t>
            </w:r>
          </w:p>
        </w:tc>
        <w:tc>
          <w:tcPr>
            <w:tcW w:w="2109" w:type="dxa"/>
            <w:noWrap/>
            <w:hideMark/>
          </w:tcPr>
          <w:p w14:paraId="63363C5B" w14:textId="77777777" w:rsidR="00EE339D" w:rsidRPr="00B622DA" w:rsidRDefault="00EE339D" w:rsidP="00F31E6E">
            <w:pPr>
              <w:pStyle w:val="Tabletext"/>
              <w:rPr>
                <w:lang w:eastAsia="en-AU"/>
              </w:rPr>
            </w:pPr>
            <w:r w:rsidRPr="00B622DA">
              <w:rPr>
                <w:lang w:eastAsia="en-AU"/>
              </w:rPr>
              <w:t>Privacy</w:t>
            </w:r>
            <w:r w:rsidRPr="003D5930">
              <w:rPr>
                <w:szCs w:val="20"/>
              </w:rPr>
              <w:t>²</w:t>
            </w:r>
          </w:p>
        </w:tc>
        <w:tc>
          <w:tcPr>
            <w:tcW w:w="1042" w:type="dxa"/>
            <w:noWrap/>
            <w:hideMark/>
          </w:tcPr>
          <w:p w14:paraId="32B661C6"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19D1C64B"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1FB0EB2A"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613A5B69" w14:textId="77777777" w:rsidR="00EE339D" w:rsidRPr="00B622DA" w:rsidRDefault="00EE339D" w:rsidP="00F31E6E">
            <w:pPr>
              <w:pStyle w:val="Tabletext"/>
              <w:rPr>
                <w:lang w:eastAsia="en-AU"/>
              </w:rPr>
            </w:pPr>
            <w:r w:rsidRPr="00B622DA">
              <w:rPr>
                <w:lang w:eastAsia="en-AU"/>
              </w:rPr>
              <w:t>1</w:t>
            </w:r>
          </w:p>
        </w:tc>
        <w:tc>
          <w:tcPr>
            <w:tcW w:w="1043" w:type="dxa"/>
          </w:tcPr>
          <w:p w14:paraId="16D1AAFB" w14:textId="77777777" w:rsidR="00EE339D" w:rsidRPr="00B622DA" w:rsidRDefault="00EE339D" w:rsidP="00F31E6E">
            <w:pPr>
              <w:pStyle w:val="Tabletext"/>
              <w:rPr>
                <w:lang w:eastAsia="en-AU"/>
              </w:rPr>
            </w:pPr>
            <w:r>
              <w:rPr>
                <w:lang w:eastAsia="en-AU"/>
              </w:rPr>
              <w:t>0</w:t>
            </w:r>
          </w:p>
        </w:tc>
      </w:tr>
      <w:tr w:rsidR="00EE339D" w:rsidRPr="00B622DA" w14:paraId="67162136" w14:textId="77777777" w:rsidTr="00F31E6E">
        <w:trPr>
          <w:cantSplit/>
          <w:trHeight w:val="300"/>
        </w:trPr>
        <w:tc>
          <w:tcPr>
            <w:tcW w:w="1696" w:type="dxa"/>
            <w:shd w:val="clear" w:color="auto" w:fill="D9D9D9" w:themeFill="background1" w:themeFillShade="D9"/>
            <w:noWrap/>
            <w:hideMark/>
          </w:tcPr>
          <w:p w14:paraId="014239FE" w14:textId="77777777" w:rsidR="00EE339D" w:rsidRPr="00B622DA" w:rsidRDefault="00EE339D" w:rsidP="00F31E6E">
            <w:pPr>
              <w:pStyle w:val="Tabletext"/>
              <w:rPr>
                <w:b/>
                <w:bCs/>
                <w:lang w:eastAsia="en-AU"/>
              </w:rPr>
            </w:pPr>
            <w:r w:rsidRPr="00B622DA">
              <w:rPr>
                <w:b/>
                <w:bCs/>
                <w:lang w:eastAsia="en-AU"/>
              </w:rPr>
              <w:t>Credit</w:t>
            </w:r>
            <w:r>
              <w:rPr>
                <w:b/>
                <w:bCs/>
                <w:lang w:eastAsia="en-AU"/>
              </w:rPr>
              <w:t xml:space="preserve"> total</w:t>
            </w:r>
          </w:p>
        </w:tc>
        <w:tc>
          <w:tcPr>
            <w:tcW w:w="2109" w:type="dxa"/>
            <w:shd w:val="clear" w:color="auto" w:fill="D9D9D9" w:themeFill="background1" w:themeFillShade="D9"/>
            <w:noWrap/>
            <w:hideMark/>
          </w:tcPr>
          <w:p w14:paraId="64B764BE"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6AA0B1F3" w14:textId="77777777" w:rsidR="00EE339D" w:rsidRPr="00B622DA" w:rsidRDefault="00EE339D" w:rsidP="00F31E6E">
            <w:pPr>
              <w:pStyle w:val="Tabletext"/>
              <w:rPr>
                <w:b/>
                <w:bCs/>
                <w:lang w:eastAsia="en-AU"/>
              </w:rPr>
            </w:pPr>
            <w:r w:rsidRPr="00B622DA">
              <w:rPr>
                <w:b/>
                <w:bCs/>
                <w:lang w:eastAsia="en-AU"/>
              </w:rPr>
              <w:t>138</w:t>
            </w:r>
          </w:p>
        </w:tc>
        <w:tc>
          <w:tcPr>
            <w:tcW w:w="1042" w:type="dxa"/>
            <w:shd w:val="clear" w:color="auto" w:fill="D9D9D9" w:themeFill="background1" w:themeFillShade="D9"/>
            <w:noWrap/>
            <w:hideMark/>
          </w:tcPr>
          <w:p w14:paraId="31D7B648" w14:textId="77777777" w:rsidR="00EE339D" w:rsidRPr="00B622DA" w:rsidRDefault="00EE339D" w:rsidP="00F31E6E">
            <w:pPr>
              <w:pStyle w:val="Tabletext"/>
              <w:rPr>
                <w:b/>
                <w:bCs/>
                <w:lang w:eastAsia="en-AU"/>
              </w:rPr>
            </w:pPr>
            <w:r w:rsidRPr="00B622DA">
              <w:rPr>
                <w:b/>
                <w:bCs/>
                <w:lang w:eastAsia="en-AU"/>
              </w:rPr>
              <w:t>105</w:t>
            </w:r>
          </w:p>
        </w:tc>
        <w:tc>
          <w:tcPr>
            <w:tcW w:w="1042" w:type="dxa"/>
            <w:shd w:val="clear" w:color="auto" w:fill="D9D9D9" w:themeFill="background1" w:themeFillShade="D9"/>
            <w:noWrap/>
            <w:hideMark/>
          </w:tcPr>
          <w:p w14:paraId="3B78BD6D" w14:textId="77777777" w:rsidR="00EE339D" w:rsidRPr="00B622DA" w:rsidRDefault="00EE339D" w:rsidP="00F31E6E">
            <w:pPr>
              <w:pStyle w:val="Tabletext"/>
              <w:rPr>
                <w:b/>
                <w:bCs/>
                <w:lang w:eastAsia="en-AU"/>
              </w:rPr>
            </w:pPr>
            <w:r w:rsidRPr="00B622DA">
              <w:rPr>
                <w:b/>
                <w:bCs/>
                <w:lang w:eastAsia="en-AU"/>
              </w:rPr>
              <w:t>66</w:t>
            </w:r>
          </w:p>
        </w:tc>
        <w:tc>
          <w:tcPr>
            <w:tcW w:w="1042" w:type="dxa"/>
            <w:shd w:val="clear" w:color="auto" w:fill="D9D9D9" w:themeFill="background1" w:themeFillShade="D9"/>
            <w:noWrap/>
            <w:hideMark/>
          </w:tcPr>
          <w:p w14:paraId="2207CD33" w14:textId="77777777" w:rsidR="00EE339D" w:rsidRPr="00B622DA" w:rsidRDefault="00EE339D" w:rsidP="00F31E6E">
            <w:pPr>
              <w:pStyle w:val="Tabletext"/>
              <w:rPr>
                <w:b/>
                <w:bCs/>
                <w:lang w:eastAsia="en-AU"/>
              </w:rPr>
            </w:pPr>
            <w:r w:rsidRPr="00B622DA">
              <w:rPr>
                <w:b/>
                <w:bCs/>
                <w:lang w:eastAsia="en-AU"/>
              </w:rPr>
              <w:t>57</w:t>
            </w:r>
          </w:p>
        </w:tc>
        <w:tc>
          <w:tcPr>
            <w:tcW w:w="1043" w:type="dxa"/>
            <w:shd w:val="clear" w:color="auto" w:fill="D9D9D9" w:themeFill="background1" w:themeFillShade="D9"/>
          </w:tcPr>
          <w:p w14:paraId="2057E5C3" w14:textId="77777777" w:rsidR="00EE339D" w:rsidRPr="00B622DA" w:rsidRDefault="00EE339D" w:rsidP="00F31E6E">
            <w:pPr>
              <w:pStyle w:val="Tabletext"/>
              <w:rPr>
                <w:b/>
                <w:bCs/>
                <w:lang w:eastAsia="en-AU"/>
              </w:rPr>
            </w:pPr>
            <w:r>
              <w:rPr>
                <w:b/>
                <w:bCs/>
                <w:lang w:eastAsia="en-AU"/>
              </w:rPr>
              <w:t>62</w:t>
            </w:r>
          </w:p>
        </w:tc>
      </w:tr>
      <w:tr w:rsidR="00EE339D" w:rsidRPr="00B622DA" w14:paraId="3B440DC9" w14:textId="77777777" w:rsidTr="00F31E6E">
        <w:trPr>
          <w:cantSplit/>
          <w:trHeight w:val="300"/>
        </w:trPr>
        <w:tc>
          <w:tcPr>
            <w:tcW w:w="1696" w:type="dxa"/>
            <w:noWrap/>
            <w:hideMark/>
          </w:tcPr>
          <w:p w14:paraId="5704F75F" w14:textId="77777777" w:rsidR="00EE339D" w:rsidRPr="00B622DA" w:rsidRDefault="00EE339D" w:rsidP="00F31E6E">
            <w:pPr>
              <w:pStyle w:val="Tabletext"/>
              <w:rPr>
                <w:lang w:eastAsia="en-AU"/>
              </w:rPr>
            </w:pPr>
            <w:r w:rsidRPr="00B622DA">
              <w:rPr>
                <w:lang w:eastAsia="en-AU"/>
              </w:rPr>
              <w:t>Provision</w:t>
            </w:r>
          </w:p>
        </w:tc>
        <w:tc>
          <w:tcPr>
            <w:tcW w:w="2109" w:type="dxa"/>
            <w:noWrap/>
            <w:hideMark/>
          </w:tcPr>
          <w:p w14:paraId="7492E0C8" w14:textId="77777777" w:rsidR="00EE339D" w:rsidRPr="00B622DA" w:rsidRDefault="00EE339D" w:rsidP="00F31E6E">
            <w:pPr>
              <w:pStyle w:val="Tabletext"/>
              <w:rPr>
                <w:lang w:eastAsia="en-AU"/>
              </w:rPr>
            </w:pPr>
            <w:r w:rsidRPr="00B622DA">
              <w:rPr>
                <w:lang w:eastAsia="en-AU"/>
              </w:rPr>
              <w:t>Existing connection</w:t>
            </w:r>
          </w:p>
        </w:tc>
        <w:tc>
          <w:tcPr>
            <w:tcW w:w="1042" w:type="dxa"/>
            <w:noWrap/>
            <w:hideMark/>
          </w:tcPr>
          <w:p w14:paraId="41C660BA" w14:textId="77777777" w:rsidR="00EE339D" w:rsidRPr="00B622DA" w:rsidRDefault="00EE339D" w:rsidP="00F31E6E">
            <w:pPr>
              <w:pStyle w:val="Tabletext"/>
              <w:rPr>
                <w:lang w:eastAsia="en-AU"/>
              </w:rPr>
            </w:pPr>
            <w:r w:rsidRPr="00B622DA">
              <w:rPr>
                <w:lang w:eastAsia="en-AU"/>
              </w:rPr>
              <w:t>84</w:t>
            </w:r>
          </w:p>
        </w:tc>
        <w:tc>
          <w:tcPr>
            <w:tcW w:w="1042" w:type="dxa"/>
            <w:noWrap/>
            <w:hideMark/>
          </w:tcPr>
          <w:p w14:paraId="72799403" w14:textId="77777777" w:rsidR="00EE339D" w:rsidRPr="00B622DA" w:rsidRDefault="00EE339D" w:rsidP="00F31E6E">
            <w:pPr>
              <w:pStyle w:val="Tabletext"/>
              <w:rPr>
                <w:lang w:eastAsia="en-AU"/>
              </w:rPr>
            </w:pPr>
            <w:r w:rsidRPr="00B622DA">
              <w:rPr>
                <w:lang w:eastAsia="en-AU"/>
              </w:rPr>
              <w:t>61</w:t>
            </w:r>
          </w:p>
        </w:tc>
        <w:tc>
          <w:tcPr>
            <w:tcW w:w="1042" w:type="dxa"/>
            <w:noWrap/>
            <w:hideMark/>
          </w:tcPr>
          <w:p w14:paraId="3D302C21" w14:textId="77777777" w:rsidR="00EE339D" w:rsidRPr="00B622DA" w:rsidRDefault="00EE339D" w:rsidP="00F31E6E">
            <w:pPr>
              <w:pStyle w:val="Tabletext"/>
              <w:rPr>
                <w:lang w:eastAsia="en-AU"/>
              </w:rPr>
            </w:pPr>
            <w:r w:rsidRPr="00B622DA">
              <w:rPr>
                <w:lang w:eastAsia="en-AU"/>
              </w:rPr>
              <w:t>27</w:t>
            </w:r>
          </w:p>
        </w:tc>
        <w:tc>
          <w:tcPr>
            <w:tcW w:w="1042" w:type="dxa"/>
            <w:noWrap/>
            <w:hideMark/>
          </w:tcPr>
          <w:p w14:paraId="7C19BD56" w14:textId="77777777" w:rsidR="00EE339D" w:rsidRPr="00B622DA" w:rsidRDefault="00EE339D" w:rsidP="00F31E6E">
            <w:pPr>
              <w:pStyle w:val="Tabletext"/>
              <w:rPr>
                <w:lang w:eastAsia="en-AU"/>
              </w:rPr>
            </w:pPr>
            <w:r w:rsidRPr="00B622DA">
              <w:rPr>
                <w:lang w:eastAsia="en-AU"/>
              </w:rPr>
              <w:t>22</w:t>
            </w:r>
          </w:p>
        </w:tc>
        <w:tc>
          <w:tcPr>
            <w:tcW w:w="1043" w:type="dxa"/>
          </w:tcPr>
          <w:p w14:paraId="028173CC" w14:textId="77777777" w:rsidR="00EE339D" w:rsidRPr="00B622DA" w:rsidRDefault="00EE339D" w:rsidP="00F31E6E">
            <w:pPr>
              <w:pStyle w:val="Tabletext"/>
              <w:rPr>
                <w:lang w:eastAsia="en-AU"/>
              </w:rPr>
            </w:pPr>
            <w:r>
              <w:rPr>
                <w:lang w:eastAsia="en-AU"/>
              </w:rPr>
              <w:t>25</w:t>
            </w:r>
          </w:p>
        </w:tc>
      </w:tr>
      <w:tr w:rsidR="00EE339D" w:rsidRPr="00B622DA" w14:paraId="369274D6" w14:textId="77777777" w:rsidTr="00F31E6E">
        <w:trPr>
          <w:cantSplit/>
          <w:trHeight w:val="300"/>
        </w:trPr>
        <w:tc>
          <w:tcPr>
            <w:tcW w:w="1696" w:type="dxa"/>
            <w:noWrap/>
            <w:hideMark/>
          </w:tcPr>
          <w:p w14:paraId="3CD1A619" w14:textId="77777777" w:rsidR="00EE339D" w:rsidRPr="00B622DA" w:rsidRDefault="00EE339D" w:rsidP="00F31E6E">
            <w:pPr>
              <w:pStyle w:val="Tabletext"/>
              <w:rPr>
                <w:lang w:eastAsia="en-AU"/>
              </w:rPr>
            </w:pPr>
            <w:r w:rsidRPr="00B622DA">
              <w:rPr>
                <w:lang w:eastAsia="en-AU"/>
              </w:rPr>
              <w:t>Provision</w:t>
            </w:r>
          </w:p>
        </w:tc>
        <w:tc>
          <w:tcPr>
            <w:tcW w:w="2109" w:type="dxa"/>
            <w:noWrap/>
            <w:hideMark/>
          </w:tcPr>
          <w:p w14:paraId="51DDE1E6" w14:textId="77777777" w:rsidR="00EE339D" w:rsidRPr="00B622DA" w:rsidRDefault="00EE339D" w:rsidP="00F31E6E">
            <w:pPr>
              <w:pStyle w:val="Tabletext"/>
              <w:rPr>
                <w:lang w:eastAsia="en-AU"/>
              </w:rPr>
            </w:pPr>
            <w:r w:rsidRPr="00B622DA">
              <w:rPr>
                <w:lang w:eastAsia="en-AU"/>
              </w:rPr>
              <w:t>Restriction</w:t>
            </w:r>
            <w:r w:rsidRPr="003D5930">
              <w:rPr>
                <w:szCs w:val="20"/>
              </w:rPr>
              <w:t>³</w:t>
            </w:r>
          </w:p>
        </w:tc>
        <w:tc>
          <w:tcPr>
            <w:tcW w:w="1042" w:type="dxa"/>
            <w:noWrap/>
            <w:hideMark/>
          </w:tcPr>
          <w:p w14:paraId="48302612"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7A31617E" w14:textId="77777777" w:rsidR="00EE339D" w:rsidRPr="00B622DA" w:rsidRDefault="00EE339D" w:rsidP="00F31E6E">
            <w:pPr>
              <w:pStyle w:val="Tabletext"/>
              <w:rPr>
                <w:lang w:eastAsia="en-AU"/>
              </w:rPr>
            </w:pPr>
            <w:r w:rsidRPr="00B622DA">
              <w:rPr>
                <w:lang w:eastAsia="en-AU"/>
              </w:rPr>
              <w:t>11</w:t>
            </w:r>
          </w:p>
        </w:tc>
        <w:tc>
          <w:tcPr>
            <w:tcW w:w="1042" w:type="dxa"/>
            <w:noWrap/>
            <w:hideMark/>
          </w:tcPr>
          <w:p w14:paraId="537620A0"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75CE6BB8" w14:textId="77777777" w:rsidR="00EE339D" w:rsidRPr="00B622DA" w:rsidRDefault="00EE339D" w:rsidP="00F31E6E">
            <w:pPr>
              <w:pStyle w:val="Tabletext"/>
              <w:rPr>
                <w:lang w:eastAsia="en-AU"/>
              </w:rPr>
            </w:pPr>
            <w:r w:rsidRPr="00B622DA">
              <w:rPr>
                <w:lang w:eastAsia="en-AU"/>
              </w:rPr>
              <w:t>5</w:t>
            </w:r>
          </w:p>
        </w:tc>
        <w:tc>
          <w:tcPr>
            <w:tcW w:w="1043" w:type="dxa"/>
          </w:tcPr>
          <w:p w14:paraId="0B076AA2" w14:textId="77777777" w:rsidR="00EE339D" w:rsidRPr="00B622DA" w:rsidRDefault="00EE339D" w:rsidP="00F31E6E">
            <w:pPr>
              <w:pStyle w:val="Tabletext"/>
              <w:rPr>
                <w:lang w:eastAsia="en-AU"/>
              </w:rPr>
            </w:pPr>
            <w:r>
              <w:rPr>
                <w:lang w:eastAsia="en-AU"/>
              </w:rPr>
              <w:t>7</w:t>
            </w:r>
          </w:p>
        </w:tc>
      </w:tr>
      <w:tr w:rsidR="00EE339D" w:rsidRPr="00B622DA" w14:paraId="3D4861BF" w14:textId="77777777" w:rsidTr="00F31E6E">
        <w:trPr>
          <w:cantSplit/>
          <w:trHeight w:val="300"/>
        </w:trPr>
        <w:tc>
          <w:tcPr>
            <w:tcW w:w="1696" w:type="dxa"/>
            <w:noWrap/>
            <w:hideMark/>
          </w:tcPr>
          <w:p w14:paraId="2B99011F" w14:textId="77777777" w:rsidR="00EE339D" w:rsidRPr="00B622DA" w:rsidRDefault="00EE339D" w:rsidP="00F31E6E">
            <w:pPr>
              <w:pStyle w:val="Tabletext"/>
              <w:rPr>
                <w:lang w:eastAsia="en-AU"/>
              </w:rPr>
            </w:pPr>
            <w:r w:rsidRPr="00B622DA">
              <w:rPr>
                <w:lang w:eastAsia="en-AU"/>
              </w:rPr>
              <w:t>Provision</w:t>
            </w:r>
          </w:p>
        </w:tc>
        <w:tc>
          <w:tcPr>
            <w:tcW w:w="2109" w:type="dxa"/>
            <w:noWrap/>
            <w:hideMark/>
          </w:tcPr>
          <w:p w14:paraId="27CCD1C3" w14:textId="77777777" w:rsidR="00EE339D" w:rsidRPr="00B622DA" w:rsidRDefault="00EE339D" w:rsidP="00F31E6E">
            <w:pPr>
              <w:pStyle w:val="Tabletext"/>
              <w:rPr>
                <w:lang w:eastAsia="en-AU"/>
              </w:rPr>
            </w:pPr>
            <w:r w:rsidRPr="00B622DA">
              <w:rPr>
                <w:lang w:eastAsia="en-AU"/>
              </w:rPr>
              <w:t>New connection</w:t>
            </w:r>
          </w:p>
        </w:tc>
        <w:tc>
          <w:tcPr>
            <w:tcW w:w="1042" w:type="dxa"/>
            <w:noWrap/>
            <w:hideMark/>
          </w:tcPr>
          <w:p w14:paraId="7797F4F6" w14:textId="77777777" w:rsidR="00EE339D" w:rsidRPr="00B622DA" w:rsidRDefault="00EE339D" w:rsidP="00F31E6E">
            <w:pPr>
              <w:pStyle w:val="Tabletext"/>
              <w:rPr>
                <w:lang w:eastAsia="en-AU"/>
              </w:rPr>
            </w:pPr>
            <w:r w:rsidRPr="00B622DA">
              <w:rPr>
                <w:lang w:eastAsia="en-AU"/>
              </w:rPr>
              <w:t>15</w:t>
            </w:r>
          </w:p>
        </w:tc>
        <w:tc>
          <w:tcPr>
            <w:tcW w:w="1042" w:type="dxa"/>
            <w:noWrap/>
            <w:hideMark/>
          </w:tcPr>
          <w:p w14:paraId="1B9D7A61" w14:textId="77777777" w:rsidR="00EE339D" w:rsidRPr="00B622DA" w:rsidRDefault="00EE339D" w:rsidP="00F31E6E">
            <w:pPr>
              <w:pStyle w:val="Tabletext"/>
              <w:rPr>
                <w:lang w:eastAsia="en-AU"/>
              </w:rPr>
            </w:pPr>
            <w:r w:rsidRPr="00B622DA">
              <w:rPr>
                <w:lang w:eastAsia="en-AU"/>
              </w:rPr>
              <w:t>13</w:t>
            </w:r>
          </w:p>
        </w:tc>
        <w:tc>
          <w:tcPr>
            <w:tcW w:w="1042" w:type="dxa"/>
            <w:noWrap/>
            <w:hideMark/>
          </w:tcPr>
          <w:p w14:paraId="036C9C35"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78B13CDF" w14:textId="77777777" w:rsidR="00EE339D" w:rsidRPr="00B622DA" w:rsidRDefault="00EE339D" w:rsidP="00F31E6E">
            <w:pPr>
              <w:pStyle w:val="Tabletext"/>
              <w:rPr>
                <w:lang w:eastAsia="en-AU"/>
              </w:rPr>
            </w:pPr>
            <w:r w:rsidRPr="00B622DA">
              <w:rPr>
                <w:lang w:eastAsia="en-AU"/>
              </w:rPr>
              <w:t>3</w:t>
            </w:r>
          </w:p>
        </w:tc>
        <w:tc>
          <w:tcPr>
            <w:tcW w:w="1043" w:type="dxa"/>
          </w:tcPr>
          <w:p w14:paraId="427929E1" w14:textId="77777777" w:rsidR="00EE339D" w:rsidRPr="00B622DA" w:rsidRDefault="00EE339D" w:rsidP="00F31E6E">
            <w:pPr>
              <w:pStyle w:val="Tabletext"/>
              <w:rPr>
                <w:lang w:eastAsia="en-AU"/>
              </w:rPr>
            </w:pPr>
            <w:r>
              <w:rPr>
                <w:lang w:eastAsia="en-AU"/>
              </w:rPr>
              <w:t>5</w:t>
            </w:r>
          </w:p>
        </w:tc>
      </w:tr>
      <w:tr w:rsidR="00EE339D" w:rsidRPr="00B622DA" w14:paraId="4D3CABB5" w14:textId="77777777" w:rsidTr="00F31E6E">
        <w:trPr>
          <w:cantSplit/>
          <w:trHeight w:val="300"/>
        </w:trPr>
        <w:tc>
          <w:tcPr>
            <w:tcW w:w="1696" w:type="dxa"/>
            <w:shd w:val="clear" w:color="auto" w:fill="D9D9D9" w:themeFill="background1" w:themeFillShade="D9"/>
            <w:noWrap/>
            <w:hideMark/>
          </w:tcPr>
          <w:p w14:paraId="1CDAC164" w14:textId="77777777" w:rsidR="00EE339D" w:rsidRPr="00B622DA" w:rsidRDefault="00EE339D" w:rsidP="00F31E6E">
            <w:pPr>
              <w:pStyle w:val="Tabletext"/>
              <w:rPr>
                <w:b/>
                <w:bCs/>
                <w:lang w:eastAsia="en-AU"/>
              </w:rPr>
            </w:pPr>
            <w:r w:rsidRPr="00B622DA">
              <w:rPr>
                <w:b/>
                <w:bCs/>
                <w:lang w:eastAsia="en-AU"/>
              </w:rPr>
              <w:lastRenderedPageBreak/>
              <w:t>Provision</w:t>
            </w:r>
            <w:r>
              <w:rPr>
                <w:b/>
                <w:bCs/>
                <w:lang w:eastAsia="en-AU"/>
              </w:rPr>
              <w:t xml:space="preserve"> total</w:t>
            </w:r>
          </w:p>
        </w:tc>
        <w:tc>
          <w:tcPr>
            <w:tcW w:w="2109" w:type="dxa"/>
            <w:shd w:val="clear" w:color="auto" w:fill="D9D9D9" w:themeFill="background1" w:themeFillShade="D9"/>
            <w:noWrap/>
            <w:hideMark/>
          </w:tcPr>
          <w:p w14:paraId="0F39ED7A"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3C58141F" w14:textId="77777777" w:rsidR="00EE339D" w:rsidRPr="00B622DA" w:rsidRDefault="00EE339D" w:rsidP="00F31E6E">
            <w:pPr>
              <w:pStyle w:val="Tabletext"/>
              <w:rPr>
                <w:b/>
                <w:bCs/>
                <w:lang w:eastAsia="en-AU"/>
              </w:rPr>
            </w:pPr>
            <w:r w:rsidRPr="00B622DA">
              <w:rPr>
                <w:b/>
                <w:bCs/>
                <w:lang w:eastAsia="en-AU"/>
              </w:rPr>
              <w:t>104</w:t>
            </w:r>
          </w:p>
        </w:tc>
        <w:tc>
          <w:tcPr>
            <w:tcW w:w="1042" w:type="dxa"/>
            <w:shd w:val="clear" w:color="auto" w:fill="D9D9D9" w:themeFill="background1" w:themeFillShade="D9"/>
            <w:noWrap/>
            <w:hideMark/>
          </w:tcPr>
          <w:p w14:paraId="1A08C8F3" w14:textId="77777777" w:rsidR="00EE339D" w:rsidRPr="00B622DA" w:rsidRDefault="00EE339D" w:rsidP="00F31E6E">
            <w:pPr>
              <w:pStyle w:val="Tabletext"/>
              <w:rPr>
                <w:b/>
                <w:bCs/>
                <w:lang w:eastAsia="en-AU"/>
              </w:rPr>
            </w:pPr>
            <w:r w:rsidRPr="00B622DA">
              <w:rPr>
                <w:b/>
                <w:bCs/>
                <w:lang w:eastAsia="en-AU"/>
              </w:rPr>
              <w:t>85</w:t>
            </w:r>
          </w:p>
        </w:tc>
        <w:tc>
          <w:tcPr>
            <w:tcW w:w="1042" w:type="dxa"/>
            <w:shd w:val="clear" w:color="auto" w:fill="D9D9D9" w:themeFill="background1" w:themeFillShade="D9"/>
            <w:noWrap/>
            <w:hideMark/>
          </w:tcPr>
          <w:p w14:paraId="5E11C407" w14:textId="77777777" w:rsidR="00EE339D" w:rsidRPr="00B622DA" w:rsidRDefault="00EE339D" w:rsidP="00F31E6E">
            <w:pPr>
              <w:pStyle w:val="Tabletext"/>
              <w:rPr>
                <w:b/>
                <w:bCs/>
                <w:lang w:eastAsia="en-AU"/>
              </w:rPr>
            </w:pPr>
            <w:r w:rsidRPr="00B622DA">
              <w:rPr>
                <w:b/>
                <w:bCs/>
                <w:lang w:eastAsia="en-AU"/>
              </w:rPr>
              <w:t>38</w:t>
            </w:r>
          </w:p>
        </w:tc>
        <w:tc>
          <w:tcPr>
            <w:tcW w:w="1042" w:type="dxa"/>
            <w:shd w:val="clear" w:color="auto" w:fill="D9D9D9" w:themeFill="background1" w:themeFillShade="D9"/>
            <w:noWrap/>
            <w:hideMark/>
          </w:tcPr>
          <w:p w14:paraId="6A9A31C2" w14:textId="77777777" w:rsidR="00EE339D" w:rsidRPr="00B622DA" w:rsidRDefault="00EE339D" w:rsidP="00F31E6E">
            <w:pPr>
              <w:pStyle w:val="Tabletext"/>
              <w:rPr>
                <w:b/>
                <w:bCs/>
                <w:lang w:eastAsia="en-AU"/>
              </w:rPr>
            </w:pPr>
            <w:r w:rsidRPr="00B622DA">
              <w:rPr>
                <w:b/>
                <w:bCs/>
                <w:lang w:eastAsia="en-AU"/>
              </w:rPr>
              <w:t>30</w:t>
            </w:r>
          </w:p>
        </w:tc>
        <w:tc>
          <w:tcPr>
            <w:tcW w:w="1043" w:type="dxa"/>
            <w:shd w:val="clear" w:color="auto" w:fill="D9D9D9" w:themeFill="background1" w:themeFillShade="D9"/>
          </w:tcPr>
          <w:p w14:paraId="3873CAED" w14:textId="77777777" w:rsidR="00EE339D" w:rsidRPr="00B622DA" w:rsidRDefault="00EE339D" w:rsidP="00F31E6E">
            <w:pPr>
              <w:pStyle w:val="Tabletext"/>
              <w:rPr>
                <w:b/>
                <w:bCs/>
                <w:lang w:eastAsia="en-AU"/>
              </w:rPr>
            </w:pPr>
            <w:r>
              <w:rPr>
                <w:b/>
                <w:bCs/>
                <w:lang w:eastAsia="en-AU"/>
              </w:rPr>
              <w:t>37</w:t>
            </w:r>
          </w:p>
        </w:tc>
      </w:tr>
      <w:tr w:rsidR="00EE339D" w:rsidRPr="00B622DA" w14:paraId="5BA79CF2" w14:textId="77777777" w:rsidTr="00F31E6E">
        <w:trPr>
          <w:cantSplit/>
          <w:trHeight w:val="300"/>
        </w:trPr>
        <w:tc>
          <w:tcPr>
            <w:tcW w:w="1696" w:type="dxa"/>
            <w:noWrap/>
            <w:hideMark/>
          </w:tcPr>
          <w:p w14:paraId="2B940EC7" w14:textId="77777777" w:rsidR="00EE339D" w:rsidRPr="00B622DA" w:rsidRDefault="00EE339D" w:rsidP="00F31E6E">
            <w:pPr>
              <w:pStyle w:val="Tabletext"/>
              <w:rPr>
                <w:lang w:eastAsia="en-AU"/>
              </w:rPr>
            </w:pPr>
            <w:r w:rsidRPr="00B622DA">
              <w:rPr>
                <w:lang w:eastAsia="en-AU"/>
              </w:rPr>
              <w:t>Supply</w:t>
            </w:r>
          </w:p>
        </w:tc>
        <w:tc>
          <w:tcPr>
            <w:tcW w:w="2109" w:type="dxa"/>
            <w:noWrap/>
            <w:hideMark/>
          </w:tcPr>
          <w:p w14:paraId="6A07C1D4" w14:textId="77777777" w:rsidR="00EE339D" w:rsidRPr="00B622DA" w:rsidRDefault="00EE339D" w:rsidP="00F31E6E">
            <w:pPr>
              <w:pStyle w:val="Tabletext"/>
              <w:rPr>
                <w:lang w:eastAsia="en-AU"/>
              </w:rPr>
            </w:pPr>
            <w:r w:rsidRPr="00B622DA">
              <w:rPr>
                <w:lang w:eastAsia="en-AU"/>
              </w:rPr>
              <w:t>Off supply (unplanned)</w:t>
            </w:r>
          </w:p>
        </w:tc>
        <w:tc>
          <w:tcPr>
            <w:tcW w:w="1042" w:type="dxa"/>
            <w:noWrap/>
            <w:hideMark/>
          </w:tcPr>
          <w:p w14:paraId="46A3E48A" w14:textId="77777777" w:rsidR="00EE339D" w:rsidRPr="00B622DA" w:rsidRDefault="00EE339D" w:rsidP="00F31E6E">
            <w:pPr>
              <w:pStyle w:val="Tabletext"/>
              <w:rPr>
                <w:lang w:eastAsia="en-AU"/>
              </w:rPr>
            </w:pPr>
            <w:r w:rsidRPr="00B622DA">
              <w:rPr>
                <w:lang w:eastAsia="en-AU"/>
              </w:rPr>
              <w:t>21</w:t>
            </w:r>
          </w:p>
        </w:tc>
        <w:tc>
          <w:tcPr>
            <w:tcW w:w="1042" w:type="dxa"/>
            <w:noWrap/>
            <w:hideMark/>
          </w:tcPr>
          <w:p w14:paraId="18836C02" w14:textId="77777777" w:rsidR="00EE339D" w:rsidRPr="00B622DA" w:rsidRDefault="00EE339D" w:rsidP="00F31E6E">
            <w:pPr>
              <w:pStyle w:val="Tabletext"/>
              <w:rPr>
                <w:lang w:eastAsia="en-AU"/>
              </w:rPr>
            </w:pPr>
            <w:r w:rsidRPr="00B622DA">
              <w:rPr>
                <w:lang w:eastAsia="en-AU"/>
              </w:rPr>
              <w:t>24</w:t>
            </w:r>
          </w:p>
        </w:tc>
        <w:tc>
          <w:tcPr>
            <w:tcW w:w="1042" w:type="dxa"/>
            <w:noWrap/>
            <w:hideMark/>
          </w:tcPr>
          <w:p w14:paraId="04D35575" w14:textId="77777777" w:rsidR="00EE339D" w:rsidRPr="00B622DA" w:rsidRDefault="00EE339D" w:rsidP="00F31E6E">
            <w:pPr>
              <w:pStyle w:val="Tabletext"/>
              <w:rPr>
                <w:lang w:eastAsia="en-AU"/>
              </w:rPr>
            </w:pPr>
            <w:r w:rsidRPr="00B622DA">
              <w:rPr>
                <w:lang w:eastAsia="en-AU"/>
              </w:rPr>
              <w:t>11</w:t>
            </w:r>
          </w:p>
        </w:tc>
        <w:tc>
          <w:tcPr>
            <w:tcW w:w="1042" w:type="dxa"/>
            <w:noWrap/>
            <w:hideMark/>
          </w:tcPr>
          <w:p w14:paraId="3A821CFB" w14:textId="77777777" w:rsidR="00EE339D" w:rsidRPr="00B622DA" w:rsidRDefault="00EE339D" w:rsidP="00F31E6E">
            <w:pPr>
              <w:pStyle w:val="Tabletext"/>
              <w:rPr>
                <w:lang w:eastAsia="en-AU"/>
              </w:rPr>
            </w:pPr>
            <w:r w:rsidRPr="00B622DA">
              <w:rPr>
                <w:lang w:eastAsia="en-AU"/>
              </w:rPr>
              <w:t>15</w:t>
            </w:r>
          </w:p>
        </w:tc>
        <w:tc>
          <w:tcPr>
            <w:tcW w:w="1043" w:type="dxa"/>
          </w:tcPr>
          <w:p w14:paraId="2C9E9ADB" w14:textId="77777777" w:rsidR="00EE339D" w:rsidRPr="00B622DA" w:rsidRDefault="00EE339D" w:rsidP="00F31E6E">
            <w:pPr>
              <w:pStyle w:val="Tabletext"/>
              <w:rPr>
                <w:lang w:eastAsia="en-AU"/>
              </w:rPr>
            </w:pPr>
            <w:r>
              <w:rPr>
                <w:lang w:eastAsia="en-AU"/>
              </w:rPr>
              <w:t>16</w:t>
            </w:r>
          </w:p>
        </w:tc>
      </w:tr>
      <w:tr w:rsidR="00EE339D" w:rsidRPr="00B622DA" w14:paraId="3E022B09" w14:textId="77777777" w:rsidTr="00F31E6E">
        <w:trPr>
          <w:cantSplit/>
          <w:trHeight w:val="300"/>
        </w:trPr>
        <w:tc>
          <w:tcPr>
            <w:tcW w:w="1696" w:type="dxa"/>
            <w:noWrap/>
            <w:hideMark/>
          </w:tcPr>
          <w:p w14:paraId="483CE481" w14:textId="77777777" w:rsidR="00EE339D" w:rsidRPr="00B622DA" w:rsidRDefault="00EE339D" w:rsidP="00F31E6E">
            <w:pPr>
              <w:pStyle w:val="Tabletext"/>
              <w:rPr>
                <w:lang w:eastAsia="en-AU"/>
              </w:rPr>
            </w:pPr>
            <w:r w:rsidRPr="00B622DA">
              <w:rPr>
                <w:lang w:eastAsia="en-AU"/>
              </w:rPr>
              <w:t>Supply</w:t>
            </w:r>
          </w:p>
        </w:tc>
        <w:tc>
          <w:tcPr>
            <w:tcW w:w="2109" w:type="dxa"/>
            <w:noWrap/>
            <w:hideMark/>
          </w:tcPr>
          <w:p w14:paraId="6316F49D" w14:textId="77777777" w:rsidR="00EE339D" w:rsidRPr="00B622DA" w:rsidRDefault="00EE339D" w:rsidP="00F31E6E">
            <w:pPr>
              <w:pStyle w:val="Tabletext"/>
              <w:rPr>
                <w:lang w:eastAsia="en-AU"/>
              </w:rPr>
            </w:pPr>
            <w:r w:rsidRPr="00B622DA">
              <w:rPr>
                <w:lang w:eastAsia="en-AU"/>
              </w:rPr>
              <w:t>Variation</w:t>
            </w:r>
          </w:p>
        </w:tc>
        <w:tc>
          <w:tcPr>
            <w:tcW w:w="1042" w:type="dxa"/>
            <w:noWrap/>
            <w:hideMark/>
          </w:tcPr>
          <w:p w14:paraId="02B31D61"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2C7ACCC2" w14:textId="77777777" w:rsidR="00EE339D" w:rsidRPr="00B622DA" w:rsidRDefault="00EE339D" w:rsidP="00F31E6E">
            <w:pPr>
              <w:pStyle w:val="Tabletext"/>
              <w:rPr>
                <w:lang w:eastAsia="en-AU"/>
              </w:rPr>
            </w:pPr>
            <w:r w:rsidRPr="00B622DA">
              <w:rPr>
                <w:lang w:eastAsia="en-AU"/>
              </w:rPr>
              <w:t>8</w:t>
            </w:r>
          </w:p>
        </w:tc>
        <w:tc>
          <w:tcPr>
            <w:tcW w:w="1042" w:type="dxa"/>
            <w:noWrap/>
            <w:hideMark/>
          </w:tcPr>
          <w:p w14:paraId="7E0E02FF"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7A95DD48" w14:textId="77777777" w:rsidR="00EE339D" w:rsidRPr="00B622DA" w:rsidRDefault="00EE339D" w:rsidP="00F31E6E">
            <w:pPr>
              <w:pStyle w:val="Tabletext"/>
              <w:rPr>
                <w:lang w:eastAsia="en-AU"/>
              </w:rPr>
            </w:pPr>
            <w:r w:rsidRPr="00B622DA">
              <w:rPr>
                <w:lang w:eastAsia="en-AU"/>
              </w:rPr>
              <w:t>3</w:t>
            </w:r>
          </w:p>
        </w:tc>
        <w:tc>
          <w:tcPr>
            <w:tcW w:w="1043" w:type="dxa"/>
          </w:tcPr>
          <w:p w14:paraId="6256FBAE" w14:textId="77777777" w:rsidR="00EE339D" w:rsidRPr="00B622DA" w:rsidRDefault="00EE339D" w:rsidP="00F31E6E">
            <w:pPr>
              <w:pStyle w:val="Tabletext"/>
              <w:rPr>
                <w:lang w:eastAsia="en-AU"/>
              </w:rPr>
            </w:pPr>
            <w:r>
              <w:rPr>
                <w:lang w:eastAsia="en-AU"/>
              </w:rPr>
              <w:t>3</w:t>
            </w:r>
          </w:p>
        </w:tc>
      </w:tr>
      <w:tr w:rsidR="00EE339D" w:rsidRPr="00B622DA" w14:paraId="78C0A949" w14:textId="77777777" w:rsidTr="00F31E6E">
        <w:trPr>
          <w:cantSplit/>
          <w:trHeight w:val="300"/>
        </w:trPr>
        <w:tc>
          <w:tcPr>
            <w:tcW w:w="1696" w:type="dxa"/>
            <w:noWrap/>
            <w:hideMark/>
          </w:tcPr>
          <w:p w14:paraId="7439D687" w14:textId="77777777" w:rsidR="00EE339D" w:rsidRPr="00B622DA" w:rsidRDefault="00EE339D" w:rsidP="00F31E6E">
            <w:pPr>
              <w:pStyle w:val="Tabletext"/>
              <w:rPr>
                <w:lang w:eastAsia="en-AU"/>
              </w:rPr>
            </w:pPr>
            <w:r w:rsidRPr="00B622DA">
              <w:rPr>
                <w:lang w:eastAsia="en-AU"/>
              </w:rPr>
              <w:t>Supply</w:t>
            </w:r>
          </w:p>
        </w:tc>
        <w:tc>
          <w:tcPr>
            <w:tcW w:w="2109" w:type="dxa"/>
            <w:noWrap/>
            <w:hideMark/>
          </w:tcPr>
          <w:p w14:paraId="69E7E636" w14:textId="77777777" w:rsidR="00EE339D" w:rsidRPr="00B622DA" w:rsidRDefault="00EE339D" w:rsidP="00F31E6E">
            <w:pPr>
              <w:pStyle w:val="Tabletext"/>
              <w:rPr>
                <w:lang w:eastAsia="en-AU"/>
              </w:rPr>
            </w:pPr>
            <w:r w:rsidRPr="00B622DA">
              <w:rPr>
                <w:lang w:eastAsia="en-AU"/>
              </w:rPr>
              <w:t>Off supply (planned)</w:t>
            </w:r>
          </w:p>
        </w:tc>
        <w:tc>
          <w:tcPr>
            <w:tcW w:w="1042" w:type="dxa"/>
            <w:noWrap/>
            <w:hideMark/>
          </w:tcPr>
          <w:p w14:paraId="0077987D"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072191FC"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2DEA2839" w14:textId="77777777" w:rsidR="00EE339D" w:rsidRPr="00B622DA" w:rsidRDefault="00EE339D" w:rsidP="00F31E6E">
            <w:pPr>
              <w:pStyle w:val="Tabletext"/>
              <w:rPr>
                <w:lang w:eastAsia="en-AU"/>
              </w:rPr>
            </w:pPr>
            <w:r w:rsidRPr="00B622DA">
              <w:rPr>
                <w:lang w:eastAsia="en-AU"/>
              </w:rPr>
              <w:t>3</w:t>
            </w:r>
          </w:p>
        </w:tc>
        <w:tc>
          <w:tcPr>
            <w:tcW w:w="1042" w:type="dxa"/>
            <w:noWrap/>
            <w:hideMark/>
          </w:tcPr>
          <w:p w14:paraId="0B15D01D" w14:textId="77777777" w:rsidR="00EE339D" w:rsidRPr="00B622DA" w:rsidRDefault="00EE339D" w:rsidP="00F31E6E">
            <w:pPr>
              <w:pStyle w:val="Tabletext"/>
              <w:rPr>
                <w:lang w:eastAsia="en-AU"/>
              </w:rPr>
            </w:pPr>
            <w:r w:rsidRPr="00B622DA">
              <w:rPr>
                <w:lang w:eastAsia="en-AU"/>
              </w:rPr>
              <w:t>3</w:t>
            </w:r>
          </w:p>
        </w:tc>
        <w:tc>
          <w:tcPr>
            <w:tcW w:w="1043" w:type="dxa"/>
          </w:tcPr>
          <w:p w14:paraId="5EDDA99C" w14:textId="77777777" w:rsidR="00EE339D" w:rsidRPr="00B622DA" w:rsidRDefault="00EE339D" w:rsidP="00F31E6E">
            <w:pPr>
              <w:pStyle w:val="Tabletext"/>
              <w:rPr>
                <w:lang w:eastAsia="en-AU"/>
              </w:rPr>
            </w:pPr>
            <w:r>
              <w:rPr>
                <w:lang w:eastAsia="en-AU"/>
              </w:rPr>
              <w:t>0</w:t>
            </w:r>
          </w:p>
        </w:tc>
      </w:tr>
      <w:tr w:rsidR="00EE339D" w:rsidRPr="00B622DA" w14:paraId="71BE68B5" w14:textId="77777777" w:rsidTr="00F31E6E">
        <w:trPr>
          <w:cantSplit/>
          <w:trHeight w:val="300"/>
        </w:trPr>
        <w:tc>
          <w:tcPr>
            <w:tcW w:w="1696" w:type="dxa"/>
            <w:noWrap/>
            <w:hideMark/>
          </w:tcPr>
          <w:p w14:paraId="122B555A" w14:textId="77777777" w:rsidR="00EE339D" w:rsidRPr="00B622DA" w:rsidRDefault="00EE339D" w:rsidP="00F31E6E">
            <w:pPr>
              <w:pStyle w:val="Tabletext"/>
              <w:rPr>
                <w:lang w:eastAsia="en-AU"/>
              </w:rPr>
            </w:pPr>
            <w:r w:rsidRPr="00B622DA">
              <w:rPr>
                <w:lang w:eastAsia="en-AU"/>
              </w:rPr>
              <w:t>Supply</w:t>
            </w:r>
          </w:p>
        </w:tc>
        <w:tc>
          <w:tcPr>
            <w:tcW w:w="2109" w:type="dxa"/>
            <w:noWrap/>
            <w:hideMark/>
          </w:tcPr>
          <w:p w14:paraId="23760CAD" w14:textId="77777777" w:rsidR="00EE339D" w:rsidRPr="00B622DA" w:rsidRDefault="00EE339D" w:rsidP="00F31E6E">
            <w:pPr>
              <w:pStyle w:val="Tabletext"/>
              <w:rPr>
                <w:lang w:eastAsia="en-AU"/>
              </w:rPr>
            </w:pPr>
            <w:r w:rsidRPr="00B622DA">
              <w:rPr>
                <w:lang w:eastAsia="en-AU"/>
              </w:rPr>
              <w:t>Quality</w:t>
            </w:r>
          </w:p>
        </w:tc>
        <w:tc>
          <w:tcPr>
            <w:tcW w:w="1042" w:type="dxa"/>
            <w:noWrap/>
            <w:hideMark/>
          </w:tcPr>
          <w:p w14:paraId="02D11E6B"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2B88B2FC"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647254C"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626EA47B" w14:textId="77777777" w:rsidR="00EE339D" w:rsidRPr="00B622DA" w:rsidRDefault="00EE339D" w:rsidP="00F31E6E">
            <w:pPr>
              <w:pStyle w:val="Tabletext"/>
              <w:rPr>
                <w:lang w:eastAsia="en-AU"/>
              </w:rPr>
            </w:pPr>
            <w:r w:rsidRPr="00B622DA">
              <w:rPr>
                <w:lang w:eastAsia="en-AU"/>
              </w:rPr>
              <w:t>2</w:t>
            </w:r>
          </w:p>
        </w:tc>
        <w:tc>
          <w:tcPr>
            <w:tcW w:w="1043" w:type="dxa"/>
          </w:tcPr>
          <w:p w14:paraId="49A8F4A6" w14:textId="77777777" w:rsidR="00EE339D" w:rsidRPr="00B622DA" w:rsidRDefault="00EE339D" w:rsidP="00F31E6E">
            <w:pPr>
              <w:pStyle w:val="Tabletext"/>
              <w:rPr>
                <w:lang w:eastAsia="en-AU"/>
              </w:rPr>
            </w:pPr>
            <w:r>
              <w:rPr>
                <w:lang w:eastAsia="en-AU"/>
              </w:rPr>
              <w:t>0</w:t>
            </w:r>
          </w:p>
        </w:tc>
      </w:tr>
      <w:tr w:rsidR="00EE339D" w:rsidRPr="00B622DA" w14:paraId="23E23D70" w14:textId="77777777" w:rsidTr="00F31E6E">
        <w:trPr>
          <w:cantSplit/>
          <w:trHeight w:val="300"/>
        </w:trPr>
        <w:tc>
          <w:tcPr>
            <w:tcW w:w="1696" w:type="dxa"/>
            <w:shd w:val="clear" w:color="auto" w:fill="D9D9D9" w:themeFill="background1" w:themeFillShade="D9"/>
            <w:noWrap/>
            <w:hideMark/>
          </w:tcPr>
          <w:p w14:paraId="30C3D0E1" w14:textId="77777777" w:rsidR="00EE339D" w:rsidRPr="00B622DA" w:rsidRDefault="00EE339D" w:rsidP="00F31E6E">
            <w:pPr>
              <w:pStyle w:val="Tabletext"/>
              <w:rPr>
                <w:b/>
                <w:bCs/>
                <w:lang w:eastAsia="en-AU"/>
              </w:rPr>
            </w:pPr>
            <w:r w:rsidRPr="00B622DA">
              <w:rPr>
                <w:b/>
                <w:bCs/>
                <w:lang w:eastAsia="en-AU"/>
              </w:rPr>
              <w:t>Supply</w:t>
            </w:r>
            <w:r>
              <w:rPr>
                <w:b/>
                <w:bCs/>
                <w:lang w:eastAsia="en-AU"/>
              </w:rPr>
              <w:t xml:space="preserve"> total</w:t>
            </w:r>
          </w:p>
        </w:tc>
        <w:tc>
          <w:tcPr>
            <w:tcW w:w="2109" w:type="dxa"/>
            <w:shd w:val="clear" w:color="auto" w:fill="D9D9D9" w:themeFill="background1" w:themeFillShade="D9"/>
            <w:noWrap/>
            <w:hideMark/>
          </w:tcPr>
          <w:p w14:paraId="63311B95"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6DFC06C8" w14:textId="77777777" w:rsidR="00EE339D" w:rsidRPr="00B622DA" w:rsidRDefault="00EE339D" w:rsidP="00F31E6E">
            <w:pPr>
              <w:pStyle w:val="Tabletext"/>
              <w:rPr>
                <w:b/>
                <w:bCs/>
                <w:lang w:eastAsia="en-AU"/>
              </w:rPr>
            </w:pPr>
            <w:r w:rsidRPr="00B622DA">
              <w:rPr>
                <w:b/>
                <w:bCs/>
                <w:lang w:eastAsia="en-AU"/>
              </w:rPr>
              <w:t>40</w:t>
            </w:r>
          </w:p>
        </w:tc>
        <w:tc>
          <w:tcPr>
            <w:tcW w:w="1042" w:type="dxa"/>
            <w:shd w:val="clear" w:color="auto" w:fill="D9D9D9" w:themeFill="background1" w:themeFillShade="D9"/>
            <w:noWrap/>
            <w:hideMark/>
          </w:tcPr>
          <w:p w14:paraId="789D16D2" w14:textId="77777777" w:rsidR="00EE339D" w:rsidRPr="00B622DA" w:rsidRDefault="00EE339D" w:rsidP="00F31E6E">
            <w:pPr>
              <w:pStyle w:val="Tabletext"/>
              <w:rPr>
                <w:b/>
                <w:bCs/>
                <w:lang w:eastAsia="en-AU"/>
              </w:rPr>
            </w:pPr>
            <w:r w:rsidRPr="00B622DA">
              <w:rPr>
                <w:b/>
                <w:bCs/>
                <w:lang w:eastAsia="en-AU"/>
              </w:rPr>
              <w:t>39</w:t>
            </w:r>
          </w:p>
        </w:tc>
        <w:tc>
          <w:tcPr>
            <w:tcW w:w="1042" w:type="dxa"/>
            <w:shd w:val="clear" w:color="auto" w:fill="D9D9D9" w:themeFill="background1" w:themeFillShade="D9"/>
            <w:noWrap/>
            <w:hideMark/>
          </w:tcPr>
          <w:p w14:paraId="3D817358" w14:textId="77777777" w:rsidR="00EE339D" w:rsidRPr="00B622DA" w:rsidRDefault="00EE339D" w:rsidP="00F31E6E">
            <w:pPr>
              <w:pStyle w:val="Tabletext"/>
              <w:rPr>
                <w:b/>
                <w:bCs/>
                <w:lang w:eastAsia="en-AU"/>
              </w:rPr>
            </w:pPr>
            <w:r w:rsidRPr="00B622DA">
              <w:rPr>
                <w:b/>
                <w:bCs/>
                <w:lang w:eastAsia="en-AU"/>
              </w:rPr>
              <w:t>22</w:t>
            </w:r>
          </w:p>
        </w:tc>
        <w:tc>
          <w:tcPr>
            <w:tcW w:w="1042" w:type="dxa"/>
            <w:shd w:val="clear" w:color="auto" w:fill="D9D9D9" w:themeFill="background1" w:themeFillShade="D9"/>
            <w:noWrap/>
            <w:hideMark/>
          </w:tcPr>
          <w:p w14:paraId="2A32D6F4" w14:textId="77777777" w:rsidR="00EE339D" w:rsidRPr="00B622DA" w:rsidRDefault="00EE339D" w:rsidP="00F31E6E">
            <w:pPr>
              <w:pStyle w:val="Tabletext"/>
              <w:rPr>
                <w:b/>
                <w:bCs/>
                <w:lang w:eastAsia="en-AU"/>
              </w:rPr>
            </w:pPr>
            <w:r w:rsidRPr="00B622DA">
              <w:rPr>
                <w:b/>
                <w:bCs/>
                <w:lang w:eastAsia="en-AU"/>
              </w:rPr>
              <w:t>23</w:t>
            </w:r>
          </w:p>
        </w:tc>
        <w:tc>
          <w:tcPr>
            <w:tcW w:w="1043" w:type="dxa"/>
            <w:shd w:val="clear" w:color="auto" w:fill="D9D9D9" w:themeFill="background1" w:themeFillShade="D9"/>
          </w:tcPr>
          <w:p w14:paraId="7B6D1C43" w14:textId="77777777" w:rsidR="00EE339D" w:rsidRPr="00B622DA" w:rsidRDefault="00EE339D" w:rsidP="00F31E6E">
            <w:pPr>
              <w:pStyle w:val="Tabletext"/>
              <w:rPr>
                <w:b/>
                <w:bCs/>
                <w:lang w:eastAsia="en-AU"/>
              </w:rPr>
            </w:pPr>
            <w:r>
              <w:rPr>
                <w:b/>
                <w:bCs/>
                <w:lang w:eastAsia="en-AU"/>
              </w:rPr>
              <w:t>19</w:t>
            </w:r>
          </w:p>
        </w:tc>
      </w:tr>
      <w:tr w:rsidR="00EE339D" w:rsidRPr="00B622DA" w14:paraId="2360060F" w14:textId="77777777" w:rsidTr="00F31E6E">
        <w:trPr>
          <w:cantSplit/>
          <w:trHeight w:val="300"/>
        </w:trPr>
        <w:tc>
          <w:tcPr>
            <w:tcW w:w="1696" w:type="dxa"/>
            <w:noWrap/>
            <w:hideMark/>
          </w:tcPr>
          <w:p w14:paraId="395BB858"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0EBBECD3" w14:textId="77777777" w:rsidR="00EE339D" w:rsidRPr="00B622DA" w:rsidRDefault="00EE339D" w:rsidP="00F31E6E">
            <w:pPr>
              <w:pStyle w:val="Tabletext"/>
              <w:rPr>
                <w:lang w:eastAsia="en-AU"/>
              </w:rPr>
            </w:pPr>
            <w:r w:rsidRPr="00B622DA">
              <w:rPr>
                <w:lang w:eastAsia="en-AU"/>
              </w:rPr>
              <w:t>Failure to consult or inform</w:t>
            </w:r>
          </w:p>
        </w:tc>
        <w:tc>
          <w:tcPr>
            <w:tcW w:w="1042" w:type="dxa"/>
            <w:noWrap/>
            <w:hideMark/>
          </w:tcPr>
          <w:p w14:paraId="5A7920DC" w14:textId="77777777" w:rsidR="00EE339D" w:rsidRPr="00B622DA" w:rsidRDefault="00EE339D" w:rsidP="00F31E6E">
            <w:pPr>
              <w:pStyle w:val="Tabletext"/>
              <w:rPr>
                <w:lang w:eastAsia="en-AU"/>
              </w:rPr>
            </w:pPr>
            <w:r w:rsidRPr="00B622DA">
              <w:rPr>
                <w:lang w:eastAsia="en-AU"/>
              </w:rPr>
              <w:t>10</w:t>
            </w:r>
          </w:p>
        </w:tc>
        <w:tc>
          <w:tcPr>
            <w:tcW w:w="1042" w:type="dxa"/>
            <w:noWrap/>
            <w:hideMark/>
          </w:tcPr>
          <w:p w14:paraId="73EE7953"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1EB16A74" w14:textId="77777777" w:rsidR="00EE339D" w:rsidRPr="00B622DA" w:rsidRDefault="00EE339D" w:rsidP="00F31E6E">
            <w:pPr>
              <w:pStyle w:val="Tabletext"/>
              <w:rPr>
                <w:lang w:eastAsia="en-AU"/>
              </w:rPr>
            </w:pPr>
            <w:r w:rsidRPr="00B622DA">
              <w:rPr>
                <w:lang w:eastAsia="en-AU"/>
              </w:rPr>
              <w:t>12</w:t>
            </w:r>
          </w:p>
        </w:tc>
        <w:tc>
          <w:tcPr>
            <w:tcW w:w="1042" w:type="dxa"/>
            <w:noWrap/>
            <w:hideMark/>
          </w:tcPr>
          <w:p w14:paraId="174D9D04" w14:textId="77777777" w:rsidR="00EE339D" w:rsidRPr="00B622DA" w:rsidRDefault="00EE339D" w:rsidP="00F31E6E">
            <w:pPr>
              <w:pStyle w:val="Tabletext"/>
              <w:rPr>
                <w:lang w:eastAsia="en-AU"/>
              </w:rPr>
            </w:pPr>
            <w:r w:rsidRPr="00B622DA">
              <w:rPr>
                <w:lang w:eastAsia="en-AU"/>
              </w:rPr>
              <w:t>7</w:t>
            </w:r>
          </w:p>
        </w:tc>
        <w:tc>
          <w:tcPr>
            <w:tcW w:w="1043" w:type="dxa"/>
          </w:tcPr>
          <w:p w14:paraId="178D50C3" w14:textId="77777777" w:rsidR="00EE339D" w:rsidRPr="00B622DA" w:rsidRDefault="00EE339D" w:rsidP="00F31E6E">
            <w:pPr>
              <w:pStyle w:val="Tabletext"/>
              <w:rPr>
                <w:lang w:eastAsia="en-AU"/>
              </w:rPr>
            </w:pPr>
            <w:r>
              <w:rPr>
                <w:lang w:eastAsia="en-AU"/>
              </w:rPr>
              <w:t>8</w:t>
            </w:r>
          </w:p>
        </w:tc>
      </w:tr>
      <w:tr w:rsidR="00EE339D" w:rsidRPr="00B622DA" w14:paraId="13EECD4A" w14:textId="77777777" w:rsidTr="00F31E6E">
        <w:trPr>
          <w:cantSplit/>
          <w:trHeight w:val="300"/>
        </w:trPr>
        <w:tc>
          <w:tcPr>
            <w:tcW w:w="1696" w:type="dxa"/>
            <w:noWrap/>
            <w:hideMark/>
          </w:tcPr>
          <w:p w14:paraId="35D53049"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4EAA3B42" w14:textId="77777777" w:rsidR="00EE339D" w:rsidRPr="00B622DA" w:rsidRDefault="00EE339D" w:rsidP="00F31E6E">
            <w:pPr>
              <w:pStyle w:val="Tabletext"/>
              <w:rPr>
                <w:lang w:eastAsia="en-AU"/>
              </w:rPr>
            </w:pPr>
            <w:r w:rsidRPr="00B622DA">
              <w:rPr>
                <w:lang w:eastAsia="en-AU"/>
              </w:rPr>
              <w:t>Poor Service</w:t>
            </w:r>
          </w:p>
        </w:tc>
        <w:tc>
          <w:tcPr>
            <w:tcW w:w="1042" w:type="dxa"/>
            <w:noWrap/>
            <w:hideMark/>
          </w:tcPr>
          <w:p w14:paraId="73B02B8A" w14:textId="77777777" w:rsidR="00EE339D" w:rsidRPr="00B622DA" w:rsidRDefault="00EE339D" w:rsidP="00F31E6E">
            <w:pPr>
              <w:pStyle w:val="Tabletext"/>
              <w:rPr>
                <w:lang w:eastAsia="en-AU"/>
              </w:rPr>
            </w:pPr>
            <w:r w:rsidRPr="00B622DA">
              <w:rPr>
                <w:lang w:eastAsia="en-AU"/>
              </w:rPr>
              <w:t>29</w:t>
            </w:r>
          </w:p>
        </w:tc>
        <w:tc>
          <w:tcPr>
            <w:tcW w:w="1042" w:type="dxa"/>
            <w:noWrap/>
            <w:hideMark/>
          </w:tcPr>
          <w:p w14:paraId="488341CC" w14:textId="77777777" w:rsidR="00EE339D" w:rsidRPr="00B622DA" w:rsidRDefault="00EE339D" w:rsidP="00F31E6E">
            <w:pPr>
              <w:pStyle w:val="Tabletext"/>
              <w:rPr>
                <w:lang w:eastAsia="en-AU"/>
              </w:rPr>
            </w:pPr>
            <w:r w:rsidRPr="00B622DA">
              <w:rPr>
                <w:lang w:eastAsia="en-AU"/>
              </w:rPr>
              <w:t>12</w:t>
            </w:r>
          </w:p>
        </w:tc>
        <w:tc>
          <w:tcPr>
            <w:tcW w:w="1042" w:type="dxa"/>
            <w:noWrap/>
            <w:hideMark/>
          </w:tcPr>
          <w:p w14:paraId="6E8001E7" w14:textId="77777777" w:rsidR="00EE339D" w:rsidRPr="00B622DA" w:rsidRDefault="00EE339D" w:rsidP="00F31E6E">
            <w:pPr>
              <w:pStyle w:val="Tabletext"/>
              <w:rPr>
                <w:lang w:eastAsia="en-AU"/>
              </w:rPr>
            </w:pPr>
            <w:r w:rsidRPr="00B622DA">
              <w:rPr>
                <w:lang w:eastAsia="en-AU"/>
              </w:rPr>
              <w:t>9</w:t>
            </w:r>
          </w:p>
        </w:tc>
        <w:tc>
          <w:tcPr>
            <w:tcW w:w="1042" w:type="dxa"/>
            <w:noWrap/>
            <w:hideMark/>
          </w:tcPr>
          <w:p w14:paraId="3FD5F01B" w14:textId="77777777" w:rsidR="00EE339D" w:rsidRPr="00B622DA" w:rsidRDefault="00EE339D" w:rsidP="00F31E6E">
            <w:pPr>
              <w:pStyle w:val="Tabletext"/>
              <w:rPr>
                <w:lang w:eastAsia="en-AU"/>
              </w:rPr>
            </w:pPr>
            <w:r w:rsidRPr="00B622DA">
              <w:rPr>
                <w:lang w:eastAsia="en-AU"/>
              </w:rPr>
              <w:t>6</w:t>
            </w:r>
          </w:p>
        </w:tc>
        <w:tc>
          <w:tcPr>
            <w:tcW w:w="1043" w:type="dxa"/>
          </w:tcPr>
          <w:p w14:paraId="0D6918F3" w14:textId="77777777" w:rsidR="00EE339D" w:rsidRPr="00B622DA" w:rsidRDefault="00EE339D" w:rsidP="00F31E6E">
            <w:pPr>
              <w:pStyle w:val="Tabletext"/>
              <w:rPr>
                <w:lang w:eastAsia="en-AU"/>
              </w:rPr>
            </w:pPr>
            <w:r>
              <w:rPr>
                <w:lang w:eastAsia="en-AU"/>
              </w:rPr>
              <w:t>5</w:t>
            </w:r>
          </w:p>
        </w:tc>
      </w:tr>
      <w:tr w:rsidR="00EE339D" w:rsidRPr="00B622DA" w14:paraId="69B19BA5" w14:textId="77777777" w:rsidTr="00F31E6E">
        <w:trPr>
          <w:cantSplit/>
          <w:trHeight w:val="300"/>
        </w:trPr>
        <w:tc>
          <w:tcPr>
            <w:tcW w:w="1696" w:type="dxa"/>
            <w:noWrap/>
            <w:hideMark/>
          </w:tcPr>
          <w:p w14:paraId="4B464D66"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631420C3" w14:textId="77777777" w:rsidR="00EE339D" w:rsidRPr="00B622DA" w:rsidRDefault="00EE339D" w:rsidP="00F31E6E">
            <w:pPr>
              <w:pStyle w:val="Tabletext"/>
              <w:rPr>
                <w:lang w:eastAsia="en-AU"/>
              </w:rPr>
            </w:pPr>
            <w:r w:rsidRPr="00B622DA">
              <w:rPr>
                <w:lang w:eastAsia="en-AU"/>
              </w:rPr>
              <w:t>Incorrect advice or information</w:t>
            </w:r>
          </w:p>
        </w:tc>
        <w:tc>
          <w:tcPr>
            <w:tcW w:w="1042" w:type="dxa"/>
            <w:noWrap/>
            <w:hideMark/>
          </w:tcPr>
          <w:p w14:paraId="1639C976" w14:textId="77777777" w:rsidR="00EE339D" w:rsidRPr="00B622DA" w:rsidRDefault="00EE339D" w:rsidP="00F31E6E">
            <w:pPr>
              <w:pStyle w:val="Tabletext"/>
              <w:rPr>
                <w:lang w:eastAsia="en-AU"/>
              </w:rPr>
            </w:pPr>
            <w:r w:rsidRPr="00B622DA">
              <w:rPr>
                <w:lang w:eastAsia="en-AU"/>
              </w:rPr>
              <w:t>30</w:t>
            </w:r>
          </w:p>
        </w:tc>
        <w:tc>
          <w:tcPr>
            <w:tcW w:w="1042" w:type="dxa"/>
            <w:noWrap/>
            <w:hideMark/>
          </w:tcPr>
          <w:p w14:paraId="41F26791" w14:textId="77777777" w:rsidR="00EE339D" w:rsidRPr="00B622DA" w:rsidRDefault="00EE339D" w:rsidP="00F31E6E">
            <w:pPr>
              <w:pStyle w:val="Tabletext"/>
              <w:rPr>
                <w:lang w:eastAsia="en-AU"/>
              </w:rPr>
            </w:pPr>
            <w:r w:rsidRPr="00B622DA">
              <w:rPr>
                <w:lang w:eastAsia="en-AU"/>
              </w:rPr>
              <w:t>14</w:t>
            </w:r>
          </w:p>
        </w:tc>
        <w:tc>
          <w:tcPr>
            <w:tcW w:w="1042" w:type="dxa"/>
            <w:noWrap/>
            <w:hideMark/>
          </w:tcPr>
          <w:p w14:paraId="0B7C0C42" w14:textId="77777777" w:rsidR="00EE339D" w:rsidRPr="00B622DA" w:rsidRDefault="00EE339D" w:rsidP="00F31E6E">
            <w:pPr>
              <w:pStyle w:val="Tabletext"/>
              <w:rPr>
                <w:lang w:eastAsia="en-AU"/>
              </w:rPr>
            </w:pPr>
            <w:r w:rsidRPr="00B622DA">
              <w:rPr>
                <w:lang w:eastAsia="en-AU"/>
              </w:rPr>
              <w:t>7</w:t>
            </w:r>
          </w:p>
        </w:tc>
        <w:tc>
          <w:tcPr>
            <w:tcW w:w="1042" w:type="dxa"/>
            <w:noWrap/>
            <w:hideMark/>
          </w:tcPr>
          <w:p w14:paraId="30EEE6A4" w14:textId="77777777" w:rsidR="00EE339D" w:rsidRPr="00B622DA" w:rsidRDefault="00EE339D" w:rsidP="00F31E6E">
            <w:pPr>
              <w:pStyle w:val="Tabletext"/>
              <w:rPr>
                <w:lang w:eastAsia="en-AU"/>
              </w:rPr>
            </w:pPr>
            <w:r w:rsidRPr="00B622DA">
              <w:rPr>
                <w:lang w:eastAsia="en-AU"/>
              </w:rPr>
              <w:t>2</w:t>
            </w:r>
          </w:p>
        </w:tc>
        <w:tc>
          <w:tcPr>
            <w:tcW w:w="1043" w:type="dxa"/>
          </w:tcPr>
          <w:p w14:paraId="5812F0ED" w14:textId="77777777" w:rsidR="00EE339D" w:rsidRPr="00B622DA" w:rsidRDefault="00EE339D" w:rsidP="00F31E6E">
            <w:pPr>
              <w:pStyle w:val="Tabletext"/>
              <w:rPr>
                <w:lang w:eastAsia="en-AU"/>
              </w:rPr>
            </w:pPr>
            <w:r>
              <w:rPr>
                <w:lang w:eastAsia="en-AU"/>
              </w:rPr>
              <w:t>4</w:t>
            </w:r>
          </w:p>
        </w:tc>
      </w:tr>
      <w:tr w:rsidR="00EE339D" w:rsidRPr="00B622DA" w14:paraId="094FCD5E" w14:textId="77777777" w:rsidTr="00F31E6E">
        <w:trPr>
          <w:cantSplit/>
          <w:trHeight w:val="300"/>
        </w:trPr>
        <w:tc>
          <w:tcPr>
            <w:tcW w:w="1696" w:type="dxa"/>
            <w:noWrap/>
            <w:hideMark/>
          </w:tcPr>
          <w:p w14:paraId="5DAD0A31"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526CE04D" w14:textId="3E1007A4" w:rsidR="00EE339D" w:rsidRPr="00B622DA" w:rsidRDefault="00EE339D" w:rsidP="00F31E6E">
            <w:pPr>
              <w:pStyle w:val="Tabletext"/>
              <w:rPr>
                <w:lang w:eastAsia="en-AU"/>
              </w:rPr>
            </w:pPr>
            <w:r w:rsidRPr="00B622DA">
              <w:rPr>
                <w:lang w:eastAsia="en-AU"/>
              </w:rPr>
              <w:t>Privacy</w:t>
            </w:r>
            <w:r w:rsidR="00FA3636" w:rsidRPr="003D5930">
              <w:rPr>
                <w:szCs w:val="20"/>
              </w:rPr>
              <w:t>²</w:t>
            </w:r>
          </w:p>
        </w:tc>
        <w:tc>
          <w:tcPr>
            <w:tcW w:w="1042" w:type="dxa"/>
            <w:noWrap/>
            <w:hideMark/>
          </w:tcPr>
          <w:p w14:paraId="35E5D665"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4D5EB429"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45327012"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3B0240F3" w14:textId="76F05E2B" w:rsidR="00EE339D" w:rsidRPr="00B622DA" w:rsidRDefault="00D00F20" w:rsidP="00F31E6E">
            <w:pPr>
              <w:pStyle w:val="Tabletext"/>
              <w:rPr>
                <w:lang w:eastAsia="en-AU"/>
              </w:rPr>
            </w:pPr>
            <w:r>
              <w:rPr>
                <w:lang w:eastAsia="en-AU"/>
              </w:rPr>
              <w:t>0</w:t>
            </w:r>
          </w:p>
        </w:tc>
        <w:tc>
          <w:tcPr>
            <w:tcW w:w="1043" w:type="dxa"/>
          </w:tcPr>
          <w:p w14:paraId="60827F05" w14:textId="29D7276B" w:rsidR="00EE339D" w:rsidRDefault="00EE339D" w:rsidP="00F31E6E">
            <w:pPr>
              <w:pStyle w:val="Tabletext"/>
              <w:rPr>
                <w:lang w:eastAsia="en-AU"/>
              </w:rPr>
            </w:pPr>
            <w:r>
              <w:rPr>
                <w:lang w:eastAsia="en-AU"/>
              </w:rPr>
              <w:t>1</w:t>
            </w:r>
          </w:p>
        </w:tc>
      </w:tr>
      <w:tr w:rsidR="00EE339D" w:rsidRPr="00B622DA" w14:paraId="37B25712" w14:textId="77777777" w:rsidTr="00F31E6E">
        <w:trPr>
          <w:cantSplit/>
          <w:trHeight w:val="300"/>
        </w:trPr>
        <w:tc>
          <w:tcPr>
            <w:tcW w:w="1696" w:type="dxa"/>
            <w:noWrap/>
            <w:hideMark/>
          </w:tcPr>
          <w:p w14:paraId="55864DDD"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1C65F267" w14:textId="77777777" w:rsidR="00EE339D" w:rsidRPr="00B622DA" w:rsidRDefault="00EE339D" w:rsidP="00F31E6E">
            <w:pPr>
              <w:pStyle w:val="Tabletext"/>
              <w:rPr>
                <w:lang w:eastAsia="en-AU"/>
              </w:rPr>
            </w:pPr>
            <w:r w:rsidRPr="00B622DA">
              <w:rPr>
                <w:lang w:eastAsia="en-AU"/>
              </w:rPr>
              <w:t>Failure to respond</w:t>
            </w:r>
            <w:r w:rsidRPr="003D5930">
              <w:rPr>
                <w:szCs w:val="20"/>
              </w:rPr>
              <w:t>²</w:t>
            </w:r>
          </w:p>
        </w:tc>
        <w:tc>
          <w:tcPr>
            <w:tcW w:w="1042" w:type="dxa"/>
            <w:noWrap/>
            <w:hideMark/>
          </w:tcPr>
          <w:p w14:paraId="0E11081A" w14:textId="77777777" w:rsidR="00EE339D" w:rsidRPr="00B622DA" w:rsidRDefault="00EE339D" w:rsidP="00F31E6E">
            <w:pPr>
              <w:pStyle w:val="Tabletext"/>
              <w:rPr>
                <w:lang w:eastAsia="en-AU"/>
              </w:rPr>
            </w:pPr>
            <w:r w:rsidRPr="00B622DA">
              <w:rPr>
                <w:lang w:eastAsia="en-AU"/>
              </w:rPr>
              <w:t>10</w:t>
            </w:r>
          </w:p>
        </w:tc>
        <w:tc>
          <w:tcPr>
            <w:tcW w:w="1042" w:type="dxa"/>
            <w:noWrap/>
            <w:hideMark/>
          </w:tcPr>
          <w:p w14:paraId="3E708724"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7DFD44AB"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78405718" w14:textId="77777777" w:rsidR="00EE339D" w:rsidRPr="00B622DA" w:rsidRDefault="00EE339D" w:rsidP="00F31E6E">
            <w:pPr>
              <w:pStyle w:val="Tabletext"/>
              <w:rPr>
                <w:lang w:eastAsia="en-AU"/>
              </w:rPr>
            </w:pPr>
            <w:r w:rsidRPr="00B622DA">
              <w:rPr>
                <w:lang w:eastAsia="en-AU"/>
              </w:rPr>
              <w:t>4</w:t>
            </w:r>
          </w:p>
        </w:tc>
        <w:tc>
          <w:tcPr>
            <w:tcW w:w="1043" w:type="dxa"/>
          </w:tcPr>
          <w:p w14:paraId="575A210A" w14:textId="77777777" w:rsidR="00EE339D" w:rsidRPr="00B622DA" w:rsidRDefault="00EE339D" w:rsidP="00F31E6E">
            <w:pPr>
              <w:pStyle w:val="Tabletext"/>
              <w:rPr>
                <w:lang w:eastAsia="en-AU"/>
              </w:rPr>
            </w:pPr>
            <w:r>
              <w:rPr>
                <w:lang w:eastAsia="en-AU"/>
              </w:rPr>
              <w:t>0</w:t>
            </w:r>
          </w:p>
        </w:tc>
      </w:tr>
      <w:tr w:rsidR="00EE339D" w:rsidRPr="00B622DA" w14:paraId="44AE40B0" w14:textId="77777777" w:rsidTr="00F31E6E">
        <w:trPr>
          <w:cantSplit/>
          <w:trHeight w:val="300"/>
        </w:trPr>
        <w:tc>
          <w:tcPr>
            <w:tcW w:w="1696" w:type="dxa"/>
            <w:noWrap/>
            <w:hideMark/>
          </w:tcPr>
          <w:p w14:paraId="4FC33098"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0E2C1602" w14:textId="77777777" w:rsidR="00EE339D" w:rsidRPr="00B622DA" w:rsidRDefault="00EE339D" w:rsidP="00F31E6E">
            <w:pPr>
              <w:pStyle w:val="Tabletext"/>
              <w:rPr>
                <w:lang w:eastAsia="en-AU"/>
              </w:rPr>
            </w:pPr>
            <w:r w:rsidRPr="00B622DA">
              <w:rPr>
                <w:lang w:eastAsia="en-AU"/>
              </w:rPr>
              <w:t>Poor/Unprofessional attitude</w:t>
            </w:r>
            <w:r w:rsidRPr="003D5930">
              <w:rPr>
                <w:szCs w:val="28"/>
              </w:rPr>
              <w:t>²</w:t>
            </w:r>
          </w:p>
        </w:tc>
        <w:tc>
          <w:tcPr>
            <w:tcW w:w="1042" w:type="dxa"/>
            <w:noWrap/>
            <w:hideMark/>
          </w:tcPr>
          <w:p w14:paraId="4C54F596"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725E516F"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2766F647"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402CB73" w14:textId="77777777" w:rsidR="00EE339D" w:rsidRPr="00B622DA" w:rsidRDefault="00EE339D" w:rsidP="00F31E6E">
            <w:pPr>
              <w:pStyle w:val="Tabletext"/>
              <w:rPr>
                <w:lang w:eastAsia="en-AU"/>
              </w:rPr>
            </w:pPr>
            <w:r w:rsidRPr="00B622DA">
              <w:rPr>
                <w:lang w:eastAsia="en-AU"/>
              </w:rPr>
              <w:t>1</w:t>
            </w:r>
          </w:p>
        </w:tc>
        <w:tc>
          <w:tcPr>
            <w:tcW w:w="1043" w:type="dxa"/>
          </w:tcPr>
          <w:p w14:paraId="6A43C375" w14:textId="77777777" w:rsidR="00EE339D" w:rsidRPr="00B622DA" w:rsidRDefault="00EE339D" w:rsidP="00F31E6E">
            <w:pPr>
              <w:pStyle w:val="Tabletext"/>
              <w:rPr>
                <w:lang w:eastAsia="en-AU"/>
              </w:rPr>
            </w:pPr>
            <w:r>
              <w:rPr>
                <w:lang w:eastAsia="en-AU"/>
              </w:rPr>
              <w:t>0</w:t>
            </w:r>
          </w:p>
        </w:tc>
      </w:tr>
      <w:tr w:rsidR="00EE339D" w:rsidRPr="00B622DA" w14:paraId="486C5A4F" w14:textId="77777777" w:rsidTr="00F31E6E">
        <w:trPr>
          <w:cantSplit/>
          <w:trHeight w:val="300"/>
        </w:trPr>
        <w:tc>
          <w:tcPr>
            <w:tcW w:w="1696" w:type="dxa"/>
            <w:noWrap/>
            <w:hideMark/>
          </w:tcPr>
          <w:p w14:paraId="6BF469F7" w14:textId="77777777" w:rsidR="00EE339D" w:rsidRPr="00B622DA" w:rsidRDefault="00EE339D" w:rsidP="00F31E6E">
            <w:pPr>
              <w:pStyle w:val="Tabletext"/>
              <w:rPr>
                <w:lang w:eastAsia="en-AU"/>
              </w:rPr>
            </w:pPr>
            <w:r w:rsidRPr="00B622DA">
              <w:rPr>
                <w:lang w:eastAsia="en-AU"/>
              </w:rPr>
              <w:t>Customer Service</w:t>
            </w:r>
          </w:p>
        </w:tc>
        <w:tc>
          <w:tcPr>
            <w:tcW w:w="2109" w:type="dxa"/>
            <w:noWrap/>
            <w:hideMark/>
          </w:tcPr>
          <w:p w14:paraId="1A921441" w14:textId="77777777" w:rsidR="00EE339D" w:rsidRPr="00B622DA" w:rsidRDefault="00EE339D" w:rsidP="00F31E6E">
            <w:pPr>
              <w:pStyle w:val="Tabletext"/>
              <w:rPr>
                <w:lang w:eastAsia="en-AU"/>
              </w:rPr>
            </w:pPr>
            <w:r w:rsidRPr="00B622DA">
              <w:rPr>
                <w:lang w:eastAsia="en-AU"/>
              </w:rPr>
              <w:t>Refund</w:t>
            </w:r>
            <w:r w:rsidRPr="003D5930">
              <w:rPr>
                <w:szCs w:val="28"/>
                <w:vertAlign w:val="superscript"/>
              </w:rPr>
              <w:t>4</w:t>
            </w:r>
          </w:p>
        </w:tc>
        <w:tc>
          <w:tcPr>
            <w:tcW w:w="1042" w:type="dxa"/>
            <w:noWrap/>
            <w:hideMark/>
          </w:tcPr>
          <w:p w14:paraId="711FCE43" w14:textId="77777777" w:rsidR="00EE339D" w:rsidRPr="00B622DA" w:rsidRDefault="00EE339D" w:rsidP="00F31E6E">
            <w:pPr>
              <w:pStyle w:val="Tabletext"/>
              <w:rPr>
                <w:lang w:eastAsia="en-AU"/>
              </w:rPr>
            </w:pPr>
            <w:r w:rsidRPr="00B622DA">
              <w:rPr>
                <w:lang w:eastAsia="en-AU"/>
              </w:rPr>
              <w:t>3</w:t>
            </w:r>
          </w:p>
        </w:tc>
        <w:tc>
          <w:tcPr>
            <w:tcW w:w="1042" w:type="dxa"/>
            <w:noWrap/>
            <w:hideMark/>
          </w:tcPr>
          <w:p w14:paraId="6C38D992"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5BFFB258"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B69C0FE" w14:textId="77777777" w:rsidR="00EE339D" w:rsidRPr="00B622DA" w:rsidRDefault="00EE339D" w:rsidP="00F31E6E">
            <w:pPr>
              <w:pStyle w:val="Tabletext"/>
              <w:rPr>
                <w:lang w:eastAsia="en-AU"/>
              </w:rPr>
            </w:pPr>
            <w:r>
              <w:rPr>
                <w:lang w:eastAsia="en-AU"/>
              </w:rPr>
              <w:t>N/A</w:t>
            </w:r>
          </w:p>
        </w:tc>
        <w:tc>
          <w:tcPr>
            <w:tcW w:w="1043" w:type="dxa"/>
          </w:tcPr>
          <w:p w14:paraId="231DC71D" w14:textId="77777777" w:rsidR="00EE339D" w:rsidRDefault="00EE339D" w:rsidP="00F31E6E">
            <w:pPr>
              <w:pStyle w:val="Tabletext"/>
              <w:rPr>
                <w:lang w:eastAsia="en-AU"/>
              </w:rPr>
            </w:pPr>
            <w:r>
              <w:rPr>
                <w:lang w:eastAsia="en-AU"/>
              </w:rPr>
              <w:t>N/A</w:t>
            </w:r>
          </w:p>
        </w:tc>
      </w:tr>
      <w:tr w:rsidR="00EE339D" w:rsidRPr="00B622DA" w14:paraId="7900C752" w14:textId="77777777" w:rsidTr="00F31E6E">
        <w:trPr>
          <w:cantSplit/>
          <w:trHeight w:val="300"/>
        </w:trPr>
        <w:tc>
          <w:tcPr>
            <w:tcW w:w="1696" w:type="dxa"/>
            <w:shd w:val="clear" w:color="auto" w:fill="D9D9D9" w:themeFill="background1" w:themeFillShade="D9"/>
            <w:noWrap/>
            <w:hideMark/>
          </w:tcPr>
          <w:p w14:paraId="7FD15A11" w14:textId="77777777" w:rsidR="00EE339D" w:rsidRPr="00B622DA" w:rsidRDefault="00EE339D" w:rsidP="00F31E6E">
            <w:pPr>
              <w:pStyle w:val="Tabletext"/>
              <w:rPr>
                <w:b/>
                <w:bCs/>
                <w:lang w:eastAsia="en-AU"/>
              </w:rPr>
            </w:pPr>
            <w:r w:rsidRPr="00B622DA">
              <w:rPr>
                <w:b/>
                <w:bCs/>
                <w:lang w:eastAsia="en-AU"/>
              </w:rPr>
              <w:t>Customer Service</w:t>
            </w:r>
            <w:r>
              <w:rPr>
                <w:b/>
                <w:bCs/>
                <w:lang w:eastAsia="en-AU"/>
              </w:rPr>
              <w:t xml:space="preserve"> total</w:t>
            </w:r>
          </w:p>
        </w:tc>
        <w:tc>
          <w:tcPr>
            <w:tcW w:w="2109" w:type="dxa"/>
            <w:shd w:val="clear" w:color="auto" w:fill="D9D9D9" w:themeFill="background1" w:themeFillShade="D9"/>
            <w:noWrap/>
            <w:hideMark/>
          </w:tcPr>
          <w:p w14:paraId="1D79486C"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50DC0FA8" w14:textId="77777777" w:rsidR="00EE339D" w:rsidRPr="00B622DA" w:rsidRDefault="00EE339D" w:rsidP="00F31E6E">
            <w:pPr>
              <w:pStyle w:val="Tabletext"/>
              <w:rPr>
                <w:b/>
                <w:bCs/>
                <w:lang w:eastAsia="en-AU"/>
              </w:rPr>
            </w:pPr>
            <w:r w:rsidRPr="00B622DA">
              <w:rPr>
                <w:b/>
                <w:bCs/>
                <w:lang w:eastAsia="en-AU"/>
              </w:rPr>
              <w:t>85</w:t>
            </w:r>
          </w:p>
        </w:tc>
        <w:tc>
          <w:tcPr>
            <w:tcW w:w="1042" w:type="dxa"/>
            <w:shd w:val="clear" w:color="auto" w:fill="D9D9D9" w:themeFill="background1" w:themeFillShade="D9"/>
            <w:noWrap/>
            <w:hideMark/>
          </w:tcPr>
          <w:p w14:paraId="25517141" w14:textId="77777777" w:rsidR="00EE339D" w:rsidRPr="00B622DA" w:rsidRDefault="00EE339D" w:rsidP="00F31E6E">
            <w:pPr>
              <w:pStyle w:val="Tabletext"/>
              <w:rPr>
                <w:b/>
                <w:bCs/>
                <w:lang w:eastAsia="en-AU"/>
              </w:rPr>
            </w:pPr>
            <w:r w:rsidRPr="00B622DA">
              <w:rPr>
                <w:b/>
                <w:bCs/>
                <w:lang w:eastAsia="en-AU"/>
              </w:rPr>
              <w:t>40</w:t>
            </w:r>
          </w:p>
        </w:tc>
        <w:tc>
          <w:tcPr>
            <w:tcW w:w="1042" w:type="dxa"/>
            <w:shd w:val="clear" w:color="auto" w:fill="D9D9D9" w:themeFill="background1" w:themeFillShade="D9"/>
            <w:noWrap/>
            <w:hideMark/>
          </w:tcPr>
          <w:p w14:paraId="4072A08E" w14:textId="77777777" w:rsidR="00EE339D" w:rsidRPr="00B622DA" w:rsidRDefault="00EE339D" w:rsidP="00F31E6E">
            <w:pPr>
              <w:pStyle w:val="Tabletext"/>
              <w:rPr>
                <w:b/>
                <w:bCs/>
                <w:lang w:eastAsia="en-AU"/>
              </w:rPr>
            </w:pPr>
            <w:r w:rsidRPr="00B622DA">
              <w:rPr>
                <w:b/>
                <w:bCs/>
                <w:lang w:eastAsia="en-AU"/>
              </w:rPr>
              <w:t>35</w:t>
            </w:r>
          </w:p>
        </w:tc>
        <w:tc>
          <w:tcPr>
            <w:tcW w:w="1042" w:type="dxa"/>
            <w:shd w:val="clear" w:color="auto" w:fill="D9D9D9" w:themeFill="background1" w:themeFillShade="D9"/>
            <w:noWrap/>
            <w:hideMark/>
          </w:tcPr>
          <w:p w14:paraId="08864E8B" w14:textId="77777777" w:rsidR="00EE339D" w:rsidRPr="00B622DA" w:rsidRDefault="00EE339D" w:rsidP="00F31E6E">
            <w:pPr>
              <w:pStyle w:val="Tabletext"/>
              <w:rPr>
                <w:b/>
                <w:bCs/>
                <w:lang w:eastAsia="en-AU"/>
              </w:rPr>
            </w:pPr>
            <w:r w:rsidRPr="00B622DA">
              <w:rPr>
                <w:b/>
                <w:bCs/>
                <w:lang w:eastAsia="en-AU"/>
              </w:rPr>
              <w:t>20</w:t>
            </w:r>
          </w:p>
        </w:tc>
        <w:tc>
          <w:tcPr>
            <w:tcW w:w="1043" w:type="dxa"/>
            <w:shd w:val="clear" w:color="auto" w:fill="D9D9D9" w:themeFill="background1" w:themeFillShade="D9"/>
          </w:tcPr>
          <w:p w14:paraId="237FCDA4" w14:textId="77777777" w:rsidR="00EE339D" w:rsidRPr="00B622DA" w:rsidRDefault="00EE339D" w:rsidP="00F31E6E">
            <w:pPr>
              <w:pStyle w:val="Tabletext"/>
              <w:rPr>
                <w:b/>
                <w:bCs/>
                <w:lang w:eastAsia="en-AU"/>
              </w:rPr>
            </w:pPr>
            <w:r>
              <w:rPr>
                <w:b/>
                <w:bCs/>
                <w:lang w:eastAsia="en-AU"/>
              </w:rPr>
              <w:t>18</w:t>
            </w:r>
          </w:p>
        </w:tc>
      </w:tr>
      <w:tr w:rsidR="00EE339D" w:rsidRPr="00B622DA" w14:paraId="5BBC2C0F" w14:textId="77777777" w:rsidTr="00F31E6E">
        <w:trPr>
          <w:cantSplit/>
          <w:trHeight w:val="300"/>
        </w:trPr>
        <w:tc>
          <w:tcPr>
            <w:tcW w:w="1696" w:type="dxa"/>
            <w:noWrap/>
            <w:hideMark/>
          </w:tcPr>
          <w:p w14:paraId="2DEB7E37"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3E55CD56" w14:textId="77777777" w:rsidR="00EE339D" w:rsidRPr="00B622DA" w:rsidRDefault="00EE339D" w:rsidP="00F31E6E">
            <w:pPr>
              <w:pStyle w:val="Tabletext"/>
              <w:rPr>
                <w:lang w:eastAsia="en-AU"/>
              </w:rPr>
            </w:pPr>
            <w:r w:rsidRPr="00B622DA">
              <w:rPr>
                <w:lang w:eastAsia="en-AU"/>
              </w:rPr>
              <w:t>Property damage</w:t>
            </w:r>
            <w:r w:rsidRPr="003D5930">
              <w:rPr>
                <w:szCs w:val="28"/>
                <w:vertAlign w:val="superscript"/>
              </w:rPr>
              <w:t>5</w:t>
            </w:r>
          </w:p>
        </w:tc>
        <w:tc>
          <w:tcPr>
            <w:tcW w:w="1042" w:type="dxa"/>
            <w:noWrap/>
            <w:hideMark/>
          </w:tcPr>
          <w:p w14:paraId="7CB32F69"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012EC0D1"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79A7B42A"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31B7AFD6" w14:textId="77777777" w:rsidR="00EE339D" w:rsidRPr="00B622DA" w:rsidRDefault="00EE339D" w:rsidP="00F31E6E">
            <w:pPr>
              <w:pStyle w:val="Tabletext"/>
              <w:rPr>
                <w:lang w:eastAsia="en-AU"/>
              </w:rPr>
            </w:pPr>
            <w:r w:rsidRPr="00B622DA">
              <w:rPr>
                <w:lang w:eastAsia="en-AU"/>
              </w:rPr>
              <w:t>3</w:t>
            </w:r>
          </w:p>
        </w:tc>
        <w:tc>
          <w:tcPr>
            <w:tcW w:w="1043" w:type="dxa"/>
          </w:tcPr>
          <w:p w14:paraId="6EE17E6E" w14:textId="77777777" w:rsidR="00EE339D" w:rsidRPr="00B622DA" w:rsidRDefault="00EE339D" w:rsidP="00F31E6E">
            <w:pPr>
              <w:pStyle w:val="Tabletext"/>
              <w:rPr>
                <w:lang w:eastAsia="en-AU"/>
              </w:rPr>
            </w:pPr>
            <w:r>
              <w:rPr>
                <w:lang w:eastAsia="en-AU"/>
              </w:rPr>
              <w:t>5</w:t>
            </w:r>
          </w:p>
        </w:tc>
      </w:tr>
      <w:tr w:rsidR="00EE339D" w:rsidRPr="00B622DA" w14:paraId="0171D9DA" w14:textId="77777777" w:rsidTr="00F31E6E">
        <w:trPr>
          <w:cantSplit/>
          <w:trHeight w:val="300"/>
        </w:trPr>
        <w:tc>
          <w:tcPr>
            <w:tcW w:w="1696" w:type="dxa"/>
            <w:noWrap/>
            <w:hideMark/>
          </w:tcPr>
          <w:p w14:paraId="5CF31D14"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75AF7C1A" w14:textId="77777777" w:rsidR="00EE339D" w:rsidRPr="00B622DA" w:rsidRDefault="00EE339D" w:rsidP="00F31E6E">
            <w:pPr>
              <w:pStyle w:val="Tabletext"/>
              <w:rPr>
                <w:lang w:eastAsia="en-AU"/>
              </w:rPr>
            </w:pPr>
            <w:r w:rsidRPr="00B622DA">
              <w:rPr>
                <w:lang w:eastAsia="en-AU"/>
              </w:rPr>
              <w:t>Vegetation management</w:t>
            </w:r>
          </w:p>
        </w:tc>
        <w:tc>
          <w:tcPr>
            <w:tcW w:w="1042" w:type="dxa"/>
            <w:noWrap/>
            <w:hideMark/>
          </w:tcPr>
          <w:p w14:paraId="6838EA9A"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6A8D0B35"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3FF3D45C" w14:textId="77777777" w:rsidR="00EE339D" w:rsidRPr="00B622DA" w:rsidRDefault="00EE339D" w:rsidP="00F31E6E">
            <w:pPr>
              <w:pStyle w:val="Tabletext"/>
              <w:rPr>
                <w:lang w:eastAsia="en-AU"/>
              </w:rPr>
            </w:pPr>
            <w:r w:rsidRPr="00B622DA">
              <w:rPr>
                <w:lang w:eastAsia="en-AU"/>
              </w:rPr>
              <w:t>3</w:t>
            </w:r>
          </w:p>
        </w:tc>
        <w:tc>
          <w:tcPr>
            <w:tcW w:w="1042" w:type="dxa"/>
            <w:noWrap/>
            <w:hideMark/>
          </w:tcPr>
          <w:p w14:paraId="08269AAD" w14:textId="77777777" w:rsidR="00EE339D" w:rsidRPr="00B622DA" w:rsidRDefault="00EE339D" w:rsidP="00F31E6E">
            <w:pPr>
              <w:pStyle w:val="Tabletext"/>
              <w:rPr>
                <w:lang w:eastAsia="en-AU"/>
              </w:rPr>
            </w:pPr>
            <w:r w:rsidRPr="00B622DA">
              <w:rPr>
                <w:lang w:eastAsia="en-AU"/>
              </w:rPr>
              <w:t>0</w:t>
            </w:r>
          </w:p>
        </w:tc>
        <w:tc>
          <w:tcPr>
            <w:tcW w:w="1043" w:type="dxa"/>
          </w:tcPr>
          <w:p w14:paraId="4C089CBD" w14:textId="77777777" w:rsidR="00EE339D" w:rsidRPr="00B622DA" w:rsidRDefault="00EE339D" w:rsidP="00F31E6E">
            <w:pPr>
              <w:pStyle w:val="Tabletext"/>
              <w:rPr>
                <w:lang w:eastAsia="en-AU"/>
              </w:rPr>
            </w:pPr>
            <w:r>
              <w:rPr>
                <w:lang w:eastAsia="en-AU"/>
              </w:rPr>
              <w:t>3</w:t>
            </w:r>
          </w:p>
        </w:tc>
      </w:tr>
      <w:tr w:rsidR="00EE339D" w:rsidRPr="00B622DA" w14:paraId="4658C7D0" w14:textId="77777777" w:rsidTr="00F31E6E">
        <w:trPr>
          <w:cantSplit/>
          <w:trHeight w:val="300"/>
        </w:trPr>
        <w:tc>
          <w:tcPr>
            <w:tcW w:w="1696" w:type="dxa"/>
            <w:noWrap/>
            <w:hideMark/>
          </w:tcPr>
          <w:p w14:paraId="07BF35D9"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4D817B68" w14:textId="77777777" w:rsidR="00EE339D" w:rsidRPr="00B622DA" w:rsidRDefault="00EE339D" w:rsidP="00F31E6E">
            <w:pPr>
              <w:pStyle w:val="Tabletext"/>
              <w:rPr>
                <w:lang w:eastAsia="en-AU"/>
              </w:rPr>
            </w:pPr>
            <w:r w:rsidRPr="00B622DA">
              <w:rPr>
                <w:lang w:eastAsia="en-AU"/>
              </w:rPr>
              <w:t>Network assets</w:t>
            </w:r>
          </w:p>
        </w:tc>
        <w:tc>
          <w:tcPr>
            <w:tcW w:w="1042" w:type="dxa"/>
            <w:noWrap/>
            <w:hideMark/>
          </w:tcPr>
          <w:p w14:paraId="7B682540" w14:textId="77777777" w:rsidR="00EE339D" w:rsidRPr="00B622DA" w:rsidRDefault="00EE339D" w:rsidP="00F31E6E">
            <w:pPr>
              <w:pStyle w:val="Tabletext"/>
              <w:rPr>
                <w:lang w:eastAsia="en-AU"/>
              </w:rPr>
            </w:pPr>
            <w:r w:rsidRPr="00B622DA">
              <w:rPr>
                <w:lang w:eastAsia="en-AU"/>
              </w:rPr>
              <w:t>6</w:t>
            </w:r>
          </w:p>
        </w:tc>
        <w:tc>
          <w:tcPr>
            <w:tcW w:w="1042" w:type="dxa"/>
            <w:noWrap/>
            <w:hideMark/>
          </w:tcPr>
          <w:p w14:paraId="6569EFF3" w14:textId="77777777" w:rsidR="00EE339D" w:rsidRPr="00B622DA" w:rsidRDefault="00EE339D" w:rsidP="00F31E6E">
            <w:pPr>
              <w:pStyle w:val="Tabletext"/>
              <w:rPr>
                <w:lang w:eastAsia="en-AU"/>
              </w:rPr>
            </w:pPr>
            <w:r w:rsidRPr="00B622DA">
              <w:rPr>
                <w:lang w:eastAsia="en-AU"/>
              </w:rPr>
              <w:t>9</w:t>
            </w:r>
          </w:p>
        </w:tc>
        <w:tc>
          <w:tcPr>
            <w:tcW w:w="1042" w:type="dxa"/>
            <w:noWrap/>
            <w:hideMark/>
          </w:tcPr>
          <w:p w14:paraId="2C27261B"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74ED91B4" w14:textId="77777777" w:rsidR="00EE339D" w:rsidRPr="00B622DA" w:rsidRDefault="00EE339D" w:rsidP="00F31E6E">
            <w:pPr>
              <w:pStyle w:val="Tabletext"/>
              <w:rPr>
                <w:lang w:eastAsia="en-AU"/>
              </w:rPr>
            </w:pPr>
            <w:r w:rsidRPr="00B622DA">
              <w:rPr>
                <w:lang w:eastAsia="en-AU"/>
              </w:rPr>
              <w:t>4</w:t>
            </w:r>
          </w:p>
        </w:tc>
        <w:tc>
          <w:tcPr>
            <w:tcW w:w="1043" w:type="dxa"/>
          </w:tcPr>
          <w:p w14:paraId="58FB938F" w14:textId="77777777" w:rsidR="00EE339D" w:rsidRPr="00B622DA" w:rsidRDefault="00EE339D" w:rsidP="00F31E6E">
            <w:pPr>
              <w:pStyle w:val="Tabletext"/>
              <w:rPr>
                <w:lang w:eastAsia="en-AU"/>
              </w:rPr>
            </w:pPr>
            <w:r>
              <w:rPr>
                <w:lang w:eastAsia="en-AU"/>
              </w:rPr>
              <w:t>0</w:t>
            </w:r>
          </w:p>
        </w:tc>
      </w:tr>
      <w:tr w:rsidR="00EE339D" w:rsidRPr="00B622DA" w14:paraId="02B8F218" w14:textId="77777777" w:rsidTr="00F31E6E">
        <w:trPr>
          <w:cantSplit/>
          <w:trHeight w:val="300"/>
        </w:trPr>
        <w:tc>
          <w:tcPr>
            <w:tcW w:w="1696" w:type="dxa"/>
            <w:noWrap/>
            <w:hideMark/>
          </w:tcPr>
          <w:p w14:paraId="56F661DC"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451512F5" w14:textId="77777777" w:rsidR="00EE339D" w:rsidRPr="00B622DA" w:rsidRDefault="00EE339D" w:rsidP="00F31E6E">
            <w:pPr>
              <w:pStyle w:val="Tabletext"/>
              <w:rPr>
                <w:lang w:eastAsia="en-AU"/>
              </w:rPr>
            </w:pPr>
            <w:r w:rsidRPr="00B622DA">
              <w:rPr>
                <w:lang w:eastAsia="en-AU"/>
              </w:rPr>
              <w:t>Easement</w:t>
            </w:r>
          </w:p>
        </w:tc>
        <w:tc>
          <w:tcPr>
            <w:tcW w:w="1042" w:type="dxa"/>
            <w:noWrap/>
            <w:hideMark/>
          </w:tcPr>
          <w:p w14:paraId="54851945"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112744DC"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2A8968C4"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484ED8F" w14:textId="77777777" w:rsidR="00EE339D" w:rsidRPr="00B622DA" w:rsidRDefault="00EE339D" w:rsidP="00F31E6E">
            <w:pPr>
              <w:pStyle w:val="Tabletext"/>
              <w:rPr>
                <w:lang w:eastAsia="en-AU"/>
              </w:rPr>
            </w:pPr>
            <w:r w:rsidRPr="00B622DA">
              <w:rPr>
                <w:lang w:eastAsia="en-AU"/>
              </w:rPr>
              <w:t>0</w:t>
            </w:r>
          </w:p>
        </w:tc>
        <w:tc>
          <w:tcPr>
            <w:tcW w:w="1043" w:type="dxa"/>
          </w:tcPr>
          <w:p w14:paraId="2A9A764B" w14:textId="77777777" w:rsidR="00EE339D" w:rsidRPr="00B622DA" w:rsidRDefault="00EE339D" w:rsidP="00F31E6E">
            <w:pPr>
              <w:pStyle w:val="Tabletext"/>
              <w:rPr>
                <w:lang w:eastAsia="en-AU"/>
              </w:rPr>
            </w:pPr>
            <w:r>
              <w:rPr>
                <w:lang w:eastAsia="en-AU"/>
              </w:rPr>
              <w:t>0</w:t>
            </w:r>
          </w:p>
        </w:tc>
      </w:tr>
      <w:tr w:rsidR="00EE339D" w:rsidRPr="00B622DA" w14:paraId="0F594649" w14:textId="77777777" w:rsidTr="00F31E6E">
        <w:trPr>
          <w:cantSplit/>
          <w:trHeight w:val="300"/>
        </w:trPr>
        <w:tc>
          <w:tcPr>
            <w:tcW w:w="1696" w:type="dxa"/>
            <w:noWrap/>
            <w:hideMark/>
          </w:tcPr>
          <w:p w14:paraId="0C2C23D7"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1467AD87" w14:textId="77777777" w:rsidR="00EE339D" w:rsidRPr="00B622DA" w:rsidRDefault="00EE339D" w:rsidP="00F31E6E">
            <w:pPr>
              <w:pStyle w:val="Tabletext"/>
              <w:rPr>
                <w:lang w:eastAsia="en-AU"/>
              </w:rPr>
            </w:pPr>
            <w:r w:rsidRPr="00B622DA">
              <w:rPr>
                <w:lang w:eastAsia="en-AU"/>
              </w:rPr>
              <w:t>Street lighting</w:t>
            </w:r>
          </w:p>
        </w:tc>
        <w:tc>
          <w:tcPr>
            <w:tcW w:w="1042" w:type="dxa"/>
            <w:noWrap/>
            <w:hideMark/>
          </w:tcPr>
          <w:p w14:paraId="6878C3E9"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C00B538"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42351955"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0A19B29D" w14:textId="77777777" w:rsidR="00EE339D" w:rsidRPr="00B622DA" w:rsidRDefault="00EE339D" w:rsidP="00F31E6E">
            <w:pPr>
              <w:pStyle w:val="Tabletext"/>
              <w:rPr>
                <w:lang w:eastAsia="en-AU"/>
              </w:rPr>
            </w:pPr>
            <w:r w:rsidRPr="00B622DA">
              <w:rPr>
                <w:lang w:eastAsia="en-AU"/>
              </w:rPr>
              <w:t>0</w:t>
            </w:r>
          </w:p>
        </w:tc>
        <w:tc>
          <w:tcPr>
            <w:tcW w:w="1043" w:type="dxa"/>
          </w:tcPr>
          <w:p w14:paraId="16E5F79F" w14:textId="77777777" w:rsidR="00EE339D" w:rsidRPr="00B622DA" w:rsidRDefault="00EE339D" w:rsidP="00F31E6E">
            <w:pPr>
              <w:pStyle w:val="Tabletext"/>
              <w:rPr>
                <w:lang w:eastAsia="en-AU"/>
              </w:rPr>
            </w:pPr>
            <w:r>
              <w:rPr>
                <w:lang w:eastAsia="en-AU"/>
              </w:rPr>
              <w:t>0</w:t>
            </w:r>
          </w:p>
        </w:tc>
      </w:tr>
      <w:tr w:rsidR="00EE339D" w:rsidRPr="00B622DA" w14:paraId="3B44A0C7" w14:textId="77777777" w:rsidTr="00F31E6E">
        <w:trPr>
          <w:cantSplit/>
          <w:trHeight w:val="300"/>
        </w:trPr>
        <w:tc>
          <w:tcPr>
            <w:tcW w:w="1696" w:type="dxa"/>
            <w:noWrap/>
            <w:hideMark/>
          </w:tcPr>
          <w:p w14:paraId="6EEA28D9" w14:textId="77777777" w:rsidR="00EE339D" w:rsidRPr="00B622DA" w:rsidRDefault="00EE339D" w:rsidP="00F31E6E">
            <w:pPr>
              <w:pStyle w:val="Tabletext"/>
              <w:rPr>
                <w:lang w:eastAsia="en-AU"/>
              </w:rPr>
            </w:pPr>
            <w:r w:rsidRPr="00B622DA">
              <w:rPr>
                <w:lang w:eastAsia="en-AU"/>
              </w:rPr>
              <w:t>Land</w:t>
            </w:r>
          </w:p>
        </w:tc>
        <w:tc>
          <w:tcPr>
            <w:tcW w:w="2109" w:type="dxa"/>
            <w:noWrap/>
            <w:hideMark/>
          </w:tcPr>
          <w:p w14:paraId="282DEDDE" w14:textId="77777777" w:rsidR="00EE339D" w:rsidRPr="00B622DA" w:rsidRDefault="00EE339D" w:rsidP="00F31E6E">
            <w:pPr>
              <w:pStyle w:val="Tabletext"/>
              <w:rPr>
                <w:lang w:eastAsia="en-AU"/>
              </w:rPr>
            </w:pPr>
            <w:r w:rsidRPr="00B622DA">
              <w:rPr>
                <w:lang w:eastAsia="en-AU"/>
              </w:rPr>
              <w:t>Other</w:t>
            </w:r>
            <w:r w:rsidRPr="003D5930">
              <w:rPr>
                <w:szCs w:val="20"/>
              </w:rPr>
              <w:t>²</w:t>
            </w:r>
          </w:p>
        </w:tc>
        <w:tc>
          <w:tcPr>
            <w:tcW w:w="1042" w:type="dxa"/>
            <w:noWrap/>
            <w:hideMark/>
          </w:tcPr>
          <w:p w14:paraId="050B19D2"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15EA3B4C"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55F19A51"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0B9E8BF" w14:textId="77777777" w:rsidR="00EE339D" w:rsidRPr="00B622DA" w:rsidRDefault="00EE339D" w:rsidP="00F31E6E">
            <w:pPr>
              <w:pStyle w:val="Tabletext"/>
              <w:rPr>
                <w:lang w:eastAsia="en-AU"/>
              </w:rPr>
            </w:pPr>
            <w:r w:rsidRPr="00B622DA">
              <w:rPr>
                <w:lang w:eastAsia="en-AU"/>
              </w:rPr>
              <w:t>0</w:t>
            </w:r>
          </w:p>
        </w:tc>
        <w:tc>
          <w:tcPr>
            <w:tcW w:w="1043" w:type="dxa"/>
          </w:tcPr>
          <w:p w14:paraId="6722C0A0" w14:textId="77777777" w:rsidR="00EE339D" w:rsidRPr="00B622DA" w:rsidRDefault="00EE339D" w:rsidP="00F31E6E">
            <w:pPr>
              <w:pStyle w:val="Tabletext"/>
              <w:rPr>
                <w:lang w:eastAsia="en-AU"/>
              </w:rPr>
            </w:pPr>
            <w:r>
              <w:rPr>
                <w:lang w:eastAsia="en-AU"/>
              </w:rPr>
              <w:t>0</w:t>
            </w:r>
          </w:p>
        </w:tc>
      </w:tr>
      <w:tr w:rsidR="00EE339D" w:rsidRPr="00B622DA" w14:paraId="30F0BA32" w14:textId="77777777" w:rsidTr="00F31E6E">
        <w:trPr>
          <w:cantSplit/>
          <w:trHeight w:val="300"/>
        </w:trPr>
        <w:tc>
          <w:tcPr>
            <w:tcW w:w="1696" w:type="dxa"/>
            <w:shd w:val="clear" w:color="auto" w:fill="D9D9D9" w:themeFill="background1" w:themeFillShade="D9"/>
            <w:noWrap/>
            <w:hideMark/>
          </w:tcPr>
          <w:p w14:paraId="52D8C649" w14:textId="77777777" w:rsidR="00EE339D" w:rsidRPr="00B622DA" w:rsidRDefault="00EE339D" w:rsidP="00F31E6E">
            <w:pPr>
              <w:pStyle w:val="Tabletext"/>
              <w:rPr>
                <w:b/>
                <w:bCs/>
                <w:lang w:eastAsia="en-AU"/>
              </w:rPr>
            </w:pPr>
            <w:r w:rsidRPr="00B622DA">
              <w:rPr>
                <w:b/>
                <w:bCs/>
                <w:lang w:eastAsia="en-AU"/>
              </w:rPr>
              <w:lastRenderedPageBreak/>
              <w:t>Land</w:t>
            </w:r>
            <w:r>
              <w:rPr>
                <w:b/>
                <w:bCs/>
                <w:lang w:eastAsia="en-AU"/>
              </w:rPr>
              <w:t xml:space="preserve"> total</w:t>
            </w:r>
          </w:p>
        </w:tc>
        <w:tc>
          <w:tcPr>
            <w:tcW w:w="2109" w:type="dxa"/>
            <w:shd w:val="clear" w:color="auto" w:fill="D9D9D9" w:themeFill="background1" w:themeFillShade="D9"/>
            <w:noWrap/>
            <w:hideMark/>
          </w:tcPr>
          <w:p w14:paraId="613BD01C"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4EABAA19" w14:textId="77777777" w:rsidR="00EE339D" w:rsidRPr="00B622DA" w:rsidRDefault="00EE339D" w:rsidP="00F31E6E">
            <w:pPr>
              <w:pStyle w:val="Tabletext"/>
              <w:rPr>
                <w:b/>
                <w:bCs/>
                <w:lang w:eastAsia="en-AU"/>
              </w:rPr>
            </w:pPr>
            <w:r w:rsidRPr="00B622DA">
              <w:rPr>
                <w:b/>
                <w:bCs/>
                <w:lang w:eastAsia="en-AU"/>
              </w:rPr>
              <w:t>13</w:t>
            </w:r>
          </w:p>
        </w:tc>
        <w:tc>
          <w:tcPr>
            <w:tcW w:w="1042" w:type="dxa"/>
            <w:shd w:val="clear" w:color="auto" w:fill="D9D9D9" w:themeFill="background1" w:themeFillShade="D9"/>
            <w:noWrap/>
            <w:hideMark/>
          </w:tcPr>
          <w:p w14:paraId="2AA95873" w14:textId="77777777" w:rsidR="00EE339D" w:rsidRPr="00B622DA" w:rsidRDefault="00EE339D" w:rsidP="00F31E6E">
            <w:pPr>
              <w:pStyle w:val="Tabletext"/>
              <w:rPr>
                <w:b/>
                <w:bCs/>
                <w:lang w:eastAsia="en-AU"/>
              </w:rPr>
            </w:pPr>
            <w:r w:rsidRPr="00B622DA">
              <w:rPr>
                <w:b/>
                <w:bCs/>
                <w:lang w:eastAsia="en-AU"/>
              </w:rPr>
              <w:t>17</w:t>
            </w:r>
          </w:p>
        </w:tc>
        <w:tc>
          <w:tcPr>
            <w:tcW w:w="1042" w:type="dxa"/>
            <w:shd w:val="clear" w:color="auto" w:fill="D9D9D9" w:themeFill="background1" w:themeFillShade="D9"/>
            <w:noWrap/>
            <w:hideMark/>
          </w:tcPr>
          <w:p w14:paraId="3DB305AD" w14:textId="77777777" w:rsidR="00EE339D" w:rsidRPr="00B622DA" w:rsidRDefault="00EE339D" w:rsidP="00F31E6E">
            <w:pPr>
              <w:pStyle w:val="Tabletext"/>
              <w:rPr>
                <w:b/>
                <w:bCs/>
                <w:lang w:eastAsia="en-AU"/>
              </w:rPr>
            </w:pPr>
            <w:r w:rsidRPr="00B622DA">
              <w:rPr>
                <w:b/>
                <w:bCs/>
                <w:lang w:eastAsia="en-AU"/>
              </w:rPr>
              <w:t>9</w:t>
            </w:r>
          </w:p>
        </w:tc>
        <w:tc>
          <w:tcPr>
            <w:tcW w:w="1042" w:type="dxa"/>
            <w:shd w:val="clear" w:color="auto" w:fill="D9D9D9" w:themeFill="background1" w:themeFillShade="D9"/>
            <w:noWrap/>
            <w:hideMark/>
          </w:tcPr>
          <w:p w14:paraId="17ED85C8" w14:textId="77777777" w:rsidR="00EE339D" w:rsidRPr="00B622DA" w:rsidRDefault="00EE339D" w:rsidP="00F31E6E">
            <w:pPr>
              <w:pStyle w:val="Tabletext"/>
              <w:rPr>
                <w:b/>
                <w:bCs/>
                <w:lang w:eastAsia="en-AU"/>
              </w:rPr>
            </w:pPr>
            <w:r w:rsidRPr="00B622DA">
              <w:rPr>
                <w:b/>
                <w:bCs/>
                <w:lang w:eastAsia="en-AU"/>
              </w:rPr>
              <w:t>7</w:t>
            </w:r>
          </w:p>
        </w:tc>
        <w:tc>
          <w:tcPr>
            <w:tcW w:w="1043" w:type="dxa"/>
            <w:shd w:val="clear" w:color="auto" w:fill="D9D9D9" w:themeFill="background1" w:themeFillShade="D9"/>
          </w:tcPr>
          <w:p w14:paraId="0E320B86" w14:textId="77777777" w:rsidR="00EE339D" w:rsidRPr="00B622DA" w:rsidRDefault="00EE339D" w:rsidP="00F31E6E">
            <w:pPr>
              <w:pStyle w:val="Tabletext"/>
              <w:rPr>
                <w:b/>
                <w:bCs/>
                <w:lang w:eastAsia="en-AU"/>
              </w:rPr>
            </w:pPr>
            <w:r>
              <w:rPr>
                <w:b/>
                <w:bCs/>
                <w:lang w:eastAsia="en-AU"/>
              </w:rPr>
              <w:t>8</w:t>
            </w:r>
          </w:p>
        </w:tc>
      </w:tr>
      <w:tr w:rsidR="00EE339D" w:rsidRPr="00B622DA" w14:paraId="7BA2798E" w14:textId="77777777" w:rsidTr="00F31E6E">
        <w:trPr>
          <w:cantSplit/>
          <w:trHeight w:val="300"/>
        </w:trPr>
        <w:tc>
          <w:tcPr>
            <w:tcW w:w="1696" w:type="dxa"/>
            <w:noWrap/>
            <w:hideMark/>
          </w:tcPr>
          <w:p w14:paraId="1E23D194"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5F2BE432" w14:textId="77777777" w:rsidR="00EE339D" w:rsidRPr="00B622DA" w:rsidRDefault="00EE339D" w:rsidP="00F31E6E">
            <w:pPr>
              <w:pStyle w:val="Tabletext"/>
              <w:rPr>
                <w:lang w:eastAsia="en-AU"/>
              </w:rPr>
            </w:pPr>
            <w:r w:rsidRPr="00B622DA">
              <w:rPr>
                <w:lang w:eastAsia="en-AU"/>
              </w:rPr>
              <w:t>Error</w:t>
            </w:r>
          </w:p>
        </w:tc>
        <w:tc>
          <w:tcPr>
            <w:tcW w:w="1042" w:type="dxa"/>
            <w:noWrap/>
            <w:hideMark/>
          </w:tcPr>
          <w:p w14:paraId="31DE2C4E"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33567385"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169A7E39"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FE9206E" w14:textId="77777777" w:rsidR="00EE339D" w:rsidRPr="00B622DA" w:rsidRDefault="00EE339D" w:rsidP="00F31E6E">
            <w:pPr>
              <w:pStyle w:val="Tabletext"/>
              <w:rPr>
                <w:lang w:eastAsia="en-AU"/>
              </w:rPr>
            </w:pPr>
            <w:r w:rsidRPr="00B622DA">
              <w:rPr>
                <w:lang w:eastAsia="en-AU"/>
              </w:rPr>
              <w:t>2</w:t>
            </w:r>
          </w:p>
        </w:tc>
        <w:tc>
          <w:tcPr>
            <w:tcW w:w="1043" w:type="dxa"/>
          </w:tcPr>
          <w:p w14:paraId="6D8DFFFD" w14:textId="77777777" w:rsidR="00EE339D" w:rsidRPr="00B622DA" w:rsidRDefault="00EE339D" w:rsidP="00F31E6E">
            <w:pPr>
              <w:pStyle w:val="Tabletext"/>
              <w:rPr>
                <w:lang w:eastAsia="en-AU"/>
              </w:rPr>
            </w:pPr>
            <w:r>
              <w:rPr>
                <w:lang w:eastAsia="en-AU"/>
              </w:rPr>
              <w:t>2</w:t>
            </w:r>
          </w:p>
        </w:tc>
      </w:tr>
      <w:tr w:rsidR="00EE339D" w:rsidRPr="00B622DA" w14:paraId="22E8CC6F" w14:textId="77777777" w:rsidTr="00F31E6E">
        <w:trPr>
          <w:cantSplit/>
          <w:trHeight w:val="300"/>
        </w:trPr>
        <w:tc>
          <w:tcPr>
            <w:tcW w:w="1696" w:type="dxa"/>
            <w:noWrap/>
            <w:hideMark/>
          </w:tcPr>
          <w:p w14:paraId="231E251D"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56828BFF" w14:textId="77777777" w:rsidR="00EE339D" w:rsidRPr="00B622DA" w:rsidRDefault="00EE339D" w:rsidP="00F31E6E">
            <w:pPr>
              <w:pStyle w:val="Tabletext"/>
              <w:rPr>
                <w:lang w:eastAsia="en-AU"/>
              </w:rPr>
            </w:pPr>
            <w:r w:rsidRPr="00B622DA">
              <w:rPr>
                <w:lang w:eastAsia="en-AU"/>
              </w:rPr>
              <w:t xml:space="preserve">Without </w:t>
            </w:r>
            <w:r>
              <w:rPr>
                <w:lang w:eastAsia="en-AU"/>
              </w:rPr>
              <w:t>c</w:t>
            </w:r>
            <w:r w:rsidRPr="00B622DA">
              <w:rPr>
                <w:lang w:eastAsia="en-AU"/>
              </w:rPr>
              <w:t>onsent</w:t>
            </w:r>
          </w:p>
        </w:tc>
        <w:tc>
          <w:tcPr>
            <w:tcW w:w="1042" w:type="dxa"/>
            <w:noWrap/>
            <w:hideMark/>
          </w:tcPr>
          <w:p w14:paraId="694193E5" w14:textId="77777777" w:rsidR="00EE339D" w:rsidRPr="00B622DA" w:rsidRDefault="00EE339D" w:rsidP="00F31E6E">
            <w:pPr>
              <w:pStyle w:val="Tabletext"/>
              <w:rPr>
                <w:lang w:eastAsia="en-AU"/>
              </w:rPr>
            </w:pPr>
            <w:r w:rsidRPr="00B622DA">
              <w:rPr>
                <w:lang w:eastAsia="en-AU"/>
              </w:rPr>
              <w:t>8</w:t>
            </w:r>
          </w:p>
        </w:tc>
        <w:tc>
          <w:tcPr>
            <w:tcW w:w="1042" w:type="dxa"/>
            <w:noWrap/>
            <w:hideMark/>
          </w:tcPr>
          <w:p w14:paraId="13D3A55D"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397BAD36"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58B0D4F2" w14:textId="77777777" w:rsidR="00EE339D" w:rsidRPr="00B622DA" w:rsidRDefault="00EE339D" w:rsidP="00F31E6E">
            <w:pPr>
              <w:pStyle w:val="Tabletext"/>
              <w:rPr>
                <w:lang w:eastAsia="en-AU"/>
              </w:rPr>
            </w:pPr>
            <w:r w:rsidRPr="00B622DA">
              <w:rPr>
                <w:lang w:eastAsia="en-AU"/>
              </w:rPr>
              <w:t>2</w:t>
            </w:r>
          </w:p>
        </w:tc>
        <w:tc>
          <w:tcPr>
            <w:tcW w:w="1043" w:type="dxa"/>
          </w:tcPr>
          <w:p w14:paraId="12E62A13" w14:textId="77777777" w:rsidR="00EE339D" w:rsidRPr="00B622DA" w:rsidRDefault="00EE339D" w:rsidP="00F31E6E">
            <w:pPr>
              <w:pStyle w:val="Tabletext"/>
              <w:rPr>
                <w:lang w:eastAsia="en-AU"/>
              </w:rPr>
            </w:pPr>
            <w:r>
              <w:rPr>
                <w:lang w:eastAsia="en-AU"/>
              </w:rPr>
              <w:t>1</w:t>
            </w:r>
          </w:p>
        </w:tc>
      </w:tr>
      <w:tr w:rsidR="00EE339D" w:rsidRPr="00B622DA" w14:paraId="55E010AF" w14:textId="77777777" w:rsidTr="00F31E6E">
        <w:trPr>
          <w:cantSplit/>
          <w:trHeight w:val="300"/>
        </w:trPr>
        <w:tc>
          <w:tcPr>
            <w:tcW w:w="1696" w:type="dxa"/>
            <w:noWrap/>
            <w:hideMark/>
          </w:tcPr>
          <w:p w14:paraId="57F77445"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4B3472E0" w14:textId="77777777" w:rsidR="00EE339D" w:rsidRPr="00B622DA" w:rsidRDefault="00EE339D" w:rsidP="00F31E6E">
            <w:pPr>
              <w:pStyle w:val="Tabletext"/>
              <w:rPr>
                <w:lang w:eastAsia="en-AU"/>
              </w:rPr>
            </w:pPr>
            <w:r w:rsidRPr="00B622DA">
              <w:rPr>
                <w:lang w:eastAsia="en-AU"/>
              </w:rPr>
              <w:t>In error</w:t>
            </w:r>
            <w:r w:rsidRPr="003D5930">
              <w:rPr>
                <w:szCs w:val="20"/>
              </w:rPr>
              <w:t>²</w:t>
            </w:r>
          </w:p>
        </w:tc>
        <w:tc>
          <w:tcPr>
            <w:tcW w:w="1042" w:type="dxa"/>
            <w:noWrap/>
            <w:hideMark/>
          </w:tcPr>
          <w:p w14:paraId="3627E639" w14:textId="77777777" w:rsidR="00EE339D" w:rsidRPr="00B622DA" w:rsidRDefault="00EE339D" w:rsidP="00F31E6E">
            <w:pPr>
              <w:pStyle w:val="Tabletext"/>
              <w:rPr>
                <w:lang w:eastAsia="en-AU"/>
              </w:rPr>
            </w:pPr>
            <w:r w:rsidRPr="00B622DA">
              <w:rPr>
                <w:lang w:eastAsia="en-AU"/>
              </w:rPr>
              <w:t>4</w:t>
            </w:r>
          </w:p>
        </w:tc>
        <w:tc>
          <w:tcPr>
            <w:tcW w:w="1042" w:type="dxa"/>
            <w:noWrap/>
            <w:hideMark/>
          </w:tcPr>
          <w:p w14:paraId="33B7F34C"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32FD753D"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40877BB4" w14:textId="77777777" w:rsidR="00EE339D" w:rsidRPr="00B622DA" w:rsidRDefault="00EE339D" w:rsidP="00F31E6E">
            <w:pPr>
              <w:pStyle w:val="Tabletext"/>
              <w:rPr>
                <w:lang w:eastAsia="en-AU"/>
              </w:rPr>
            </w:pPr>
            <w:r w:rsidRPr="00B622DA">
              <w:rPr>
                <w:lang w:eastAsia="en-AU"/>
              </w:rPr>
              <w:t>2</w:t>
            </w:r>
          </w:p>
        </w:tc>
        <w:tc>
          <w:tcPr>
            <w:tcW w:w="1043" w:type="dxa"/>
          </w:tcPr>
          <w:p w14:paraId="28A17A5D" w14:textId="77777777" w:rsidR="00EE339D" w:rsidRPr="00B622DA" w:rsidRDefault="00EE339D" w:rsidP="00F31E6E">
            <w:pPr>
              <w:pStyle w:val="Tabletext"/>
              <w:rPr>
                <w:lang w:eastAsia="en-AU"/>
              </w:rPr>
            </w:pPr>
            <w:r>
              <w:rPr>
                <w:lang w:eastAsia="en-AU"/>
              </w:rPr>
              <w:t>0</w:t>
            </w:r>
          </w:p>
        </w:tc>
      </w:tr>
      <w:tr w:rsidR="00EE339D" w:rsidRPr="00B622DA" w14:paraId="203C65C5" w14:textId="77777777" w:rsidTr="00F31E6E">
        <w:trPr>
          <w:cantSplit/>
          <w:trHeight w:val="300"/>
        </w:trPr>
        <w:tc>
          <w:tcPr>
            <w:tcW w:w="1696" w:type="dxa"/>
            <w:noWrap/>
            <w:hideMark/>
          </w:tcPr>
          <w:p w14:paraId="0FECEDAF"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0F66F977" w14:textId="77777777" w:rsidR="00EE339D" w:rsidRPr="00B622DA" w:rsidRDefault="00EE339D" w:rsidP="00F31E6E">
            <w:pPr>
              <w:pStyle w:val="Tabletext"/>
              <w:rPr>
                <w:lang w:eastAsia="en-AU"/>
              </w:rPr>
            </w:pPr>
            <w:r w:rsidRPr="00B622DA">
              <w:rPr>
                <w:lang w:eastAsia="en-AU"/>
              </w:rPr>
              <w:t>Delay</w:t>
            </w:r>
          </w:p>
        </w:tc>
        <w:tc>
          <w:tcPr>
            <w:tcW w:w="1042" w:type="dxa"/>
            <w:noWrap/>
            <w:hideMark/>
          </w:tcPr>
          <w:p w14:paraId="7C7D081E" w14:textId="77777777" w:rsidR="00EE339D" w:rsidRPr="00B622DA" w:rsidRDefault="00EE339D" w:rsidP="00F31E6E">
            <w:pPr>
              <w:pStyle w:val="Tabletext"/>
              <w:rPr>
                <w:lang w:eastAsia="en-AU"/>
              </w:rPr>
            </w:pPr>
            <w:r w:rsidRPr="00B622DA">
              <w:rPr>
                <w:lang w:eastAsia="en-AU"/>
              </w:rPr>
              <w:t>5</w:t>
            </w:r>
          </w:p>
        </w:tc>
        <w:tc>
          <w:tcPr>
            <w:tcW w:w="1042" w:type="dxa"/>
            <w:noWrap/>
            <w:hideMark/>
          </w:tcPr>
          <w:p w14:paraId="63AD6873"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0E8CDFDE"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4D750431" w14:textId="77777777" w:rsidR="00EE339D" w:rsidRPr="00B622DA" w:rsidRDefault="00EE339D" w:rsidP="00F31E6E">
            <w:pPr>
              <w:pStyle w:val="Tabletext"/>
              <w:rPr>
                <w:lang w:eastAsia="en-AU"/>
              </w:rPr>
            </w:pPr>
            <w:r w:rsidRPr="00B622DA">
              <w:rPr>
                <w:lang w:eastAsia="en-AU"/>
              </w:rPr>
              <w:t>1</w:t>
            </w:r>
          </w:p>
        </w:tc>
        <w:tc>
          <w:tcPr>
            <w:tcW w:w="1043" w:type="dxa"/>
          </w:tcPr>
          <w:p w14:paraId="1D2E9CA7" w14:textId="77777777" w:rsidR="00EE339D" w:rsidRPr="00B622DA" w:rsidRDefault="00EE339D" w:rsidP="00F31E6E">
            <w:pPr>
              <w:pStyle w:val="Tabletext"/>
              <w:rPr>
                <w:lang w:eastAsia="en-AU"/>
              </w:rPr>
            </w:pPr>
            <w:r>
              <w:rPr>
                <w:lang w:eastAsia="en-AU"/>
              </w:rPr>
              <w:t>0</w:t>
            </w:r>
          </w:p>
        </w:tc>
      </w:tr>
      <w:tr w:rsidR="00EE339D" w:rsidRPr="00B622DA" w14:paraId="6CB69902" w14:textId="77777777" w:rsidTr="00F31E6E">
        <w:trPr>
          <w:cantSplit/>
          <w:trHeight w:val="300"/>
        </w:trPr>
        <w:tc>
          <w:tcPr>
            <w:tcW w:w="1696" w:type="dxa"/>
            <w:noWrap/>
            <w:hideMark/>
          </w:tcPr>
          <w:p w14:paraId="48190BC2"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03E4FF7A" w14:textId="77777777" w:rsidR="00EE339D" w:rsidRPr="00B622DA" w:rsidRDefault="00EE339D" w:rsidP="00F31E6E">
            <w:pPr>
              <w:pStyle w:val="Tabletext"/>
              <w:rPr>
                <w:lang w:eastAsia="en-AU"/>
              </w:rPr>
            </w:pPr>
            <w:r w:rsidRPr="00B622DA">
              <w:rPr>
                <w:lang w:eastAsia="en-AU"/>
              </w:rPr>
              <w:t>Site ownership</w:t>
            </w:r>
          </w:p>
        </w:tc>
        <w:tc>
          <w:tcPr>
            <w:tcW w:w="1042" w:type="dxa"/>
            <w:noWrap/>
            <w:hideMark/>
          </w:tcPr>
          <w:p w14:paraId="03299150"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6CB8610F"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787062BA"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0A886818" w14:textId="77777777" w:rsidR="00EE339D" w:rsidRPr="00B622DA" w:rsidRDefault="00EE339D" w:rsidP="00F31E6E">
            <w:pPr>
              <w:pStyle w:val="Tabletext"/>
              <w:rPr>
                <w:lang w:eastAsia="en-AU"/>
              </w:rPr>
            </w:pPr>
            <w:r w:rsidRPr="00B622DA">
              <w:rPr>
                <w:lang w:eastAsia="en-AU"/>
              </w:rPr>
              <w:t>1</w:t>
            </w:r>
          </w:p>
        </w:tc>
        <w:tc>
          <w:tcPr>
            <w:tcW w:w="1043" w:type="dxa"/>
          </w:tcPr>
          <w:p w14:paraId="2E0E1133" w14:textId="77777777" w:rsidR="00EE339D" w:rsidRPr="00B622DA" w:rsidRDefault="00EE339D" w:rsidP="00F31E6E">
            <w:pPr>
              <w:pStyle w:val="Tabletext"/>
              <w:rPr>
                <w:lang w:eastAsia="en-AU"/>
              </w:rPr>
            </w:pPr>
            <w:r>
              <w:rPr>
                <w:lang w:eastAsia="en-AU"/>
              </w:rPr>
              <w:t>0</w:t>
            </w:r>
          </w:p>
        </w:tc>
      </w:tr>
      <w:tr w:rsidR="00967A3D" w:rsidRPr="00B622DA" w14:paraId="1C58C745" w14:textId="77777777" w:rsidTr="00E14E33">
        <w:trPr>
          <w:cantSplit/>
          <w:trHeight w:val="300"/>
        </w:trPr>
        <w:tc>
          <w:tcPr>
            <w:tcW w:w="1696" w:type="dxa"/>
            <w:noWrap/>
            <w:hideMark/>
          </w:tcPr>
          <w:p w14:paraId="3CED88F8" w14:textId="77777777" w:rsidR="00967A3D" w:rsidRPr="00B622DA" w:rsidRDefault="00967A3D">
            <w:pPr>
              <w:pStyle w:val="Tabletext"/>
              <w:rPr>
                <w:lang w:eastAsia="en-AU"/>
              </w:rPr>
            </w:pPr>
            <w:r w:rsidRPr="00B622DA">
              <w:rPr>
                <w:lang w:eastAsia="en-AU"/>
              </w:rPr>
              <w:t>Transfer</w:t>
            </w:r>
          </w:p>
        </w:tc>
        <w:tc>
          <w:tcPr>
            <w:tcW w:w="2109" w:type="dxa"/>
            <w:noWrap/>
            <w:hideMark/>
          </w:tcPr>
          <w:p w14:paraId="7FAC62DD" w14:textId="77777777" w:rsidR="00967A3D" w:rsidRPr="00B622DA" w:rsidRDefault="00967A3D">
            <w:pPr>
              <w:pStyle w:val="Tabletext"/>
              <w:rPr>
                <w:lang w:eastAsia="en-AU"/>
              </w:rPr>
            </w:pPr>
            <w:r w:rsidRPr="00B622DA">
              <w:rPr>
                <w:lang w:eastAsia="en-AU"/>
              </w:rPr>
              <w:t>Contract terms</w:t>
            </w:r>
            <w:r w:rsidRPr="003D5930">
              <w:rPr>
                <w:szCs w:val="20"/>
                <w:vertAlign w:val="superscript"/>
              </w:rPr>
              <w:t>6</w:t>
            </w:r>
          </w:p>
        </w:tc>
        <w:tc>
          <w:tcPr>
            <w:tcW w:w="1042" w:type="dxa"/>
            <w:noWrap/>
            <w:hideMark/>
          </w:tcPr>
          <w:p w14:paraId="1359B126" w14:textId="77777777" w:rsidR="00967A3D" w:rsidRPr="00B622DA" w:rsidRDefault="00967A3D">
            <w:pPr>
              <w:pStyle w:val="Tabletext"/>
              <w:rPr>
                <w:lang w:eastAsia="en-AU"/>
              </w:rPr>
            </w:pPr>
            <w:r w:rsidRPr="00B622DA">
              <w:rPr>
                <w:lang w:eastAsia="en-AU"/>
              </w:rPr>
              <w:t>1</w:t>
            </w:r>
          </w:p>
        </w:tc>
        <w:tc>
          <w:tcPr>
            <w:tcW w:w="1042" w:type="dxa"/>
            <w:noWrap/>
            <w:hideMark/>
          </w:tcPr>
          <w:p w14:paraId="72EDB1D4" w14:textId="77777777" w:rsidR="00967A3D" w:rsidRPr="00B622DA" w:rsidRDefault="00967A3D">
            <w:pPr>
              <w:pStyle w:val="Tabletext"/>
              <w:rPr>
                <w:lang w:eastAsia="en-AU"/>
              </w:rPr>
            </w:pPr>
            <w:r w:rsidRPr="00B622DA">
              <w:rPr>
                <w:lang w:eastAsia="en-AU"/>
              </w:rPr>
              <w:t>0</w:t>
            </w:r>
          </w:p>
        </w:tc>
        <w:tc>
          <w:tcPr>
            <w:tcW w:w="1042" w:type="dxa"/>
            <w:noWrap/>
            <w:hideMark/>
          </w:tcPr>
          <w:p w14:paraId="23CC069B" w14:textId="77777777" w:rsidR="00967A3D" w:rsidRPr="00B622DA" w:rsidRDefault="00967A3D">
            <w:pPr>
              <w:pStyle w:val="Tabletext"/>
              <w:rPr>
                <w:lang w:eastAsia="en-AU"/>
              </w:rPr>
            </w:pPr>
            <w:r w:rsidRPr="00B622DA">
              <w:rPr>
                <w:lang w:eastAsia="en-AU"/>
              </w:rPr>
              <w:t>1</w:t>
            </w:r>
          </w:p>
        </w:tc>
        <w:tc>
          <w:tcPr>
            <w:tcW w:w="1042" w:type="dxa"/>
            <w:noWrap/>
            <w:hideMark/>
          </w:tcPr>
          <w:p w14:paraId="6526340F" w14:textId="77777777" w:rsidR="00967A3D" w:rsidRPr="00B622DA" w:rsidRDefault="00967A3D">
            <w:pPr>
              <w:pStyle w:val="Tabletext"/>
              <w:rPr>
                <w:lang w:eastAsia="en-AU"/>
              </w:rPr>
            </w:pPr>
            <w:r w:rsidRPr="00B622DA">
              <w:rPr>
                <w:lang w:eastAsia="en-AU"/>
              </w:rPr>
              <w:t>0</w:t>
            </w:r>
          </w:p>
        </w:tc>
        <w:tc>
          <w:tcPr>
            <w:tcW w:w="1043" w:type="dxa"/>
          </w:tcPr>
          <w:p w14:paraId="05A815CB" w14:textId="77777777" w:rsidR="00967A3D" w:rsidRPr="00B622DA" w:rsidRDefault="00967A3D" w:rsidP="00E14E33">
            <w:pPr>
              <w:pStyle w:val="Tabletext"/>
              <w:rPr>
                <w:lang w:eastAsia="en-AU"/>
              </w:rPr>
            </w:pPr>
            <w:r>
              <w:rPr>
                <w:lang w:eastAsia="en-AU"/>
              </w:rPr>
              <w:t>0</w:t>
            </w:r>
          </w:p>
        </w:tc>
      </w:tr>
      <w:tr w:rsidR="00EE339D" w:rsidRPr="00B622DA" w14:paraId="0D5EAE3B" w14:textId="77777777" w:rsidTr="00F31E6E">
        <w:trPr>
          <w:cantSplit/>
          <w:trHeight w:val="300"/>
        </w:trPr>
        <w:tc>
          <w:tcPr>
            <w:tcW w:w="1696" w:type="dxa"/>
            <w:noWrap/>
            <w:hideMark/>
          </w:tcPr>
          <w:p w14:paraId="3418C682"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3584288B" w14:textId="77777777" w:rsidR="00EE339D" w:rsidRPr="00B622DA" w:rsidRDefault="00EE339D" w:rsidP="00F31E6E">
            <w:pPr>
              <w:pStyle w:val="Tabletext"/>
              <w:rPr>
                <w:lang w:eastAsia="en-AU"/>
              </w:rPr>
            </w:pPr>
            <w:r w:rsidRPr="00B622DA">
              <w:rPr>
                <w:lang w:eastAsia="en-AU"/>
              </w:rPr>
              <w:t>Objection/Rejected by retailer</w:t>
            </w:r>
          </w:p>
        </w:tc>
        <w:tc>
          <w:tcPr>
            <w:tcW w:w="1042" w:type="dxa"/>
            <w:noWrap/>
            <w:hideMark/>
          </w:tcPr>
          <w:p w14:paraId="2A1422A1" w14:textId="77777777" w:rsidR="00EE339D" w:rsidRPr="00B622DA" w:rsidRDefault="00EE339D" w:rsidP="00F31E6E">
            <w:pPr>
              <w:pStyle w:val="Tabletext"/>
              <w:rPr>
                <w:lang w:eastAsia="en-AU"/>
              </w:rPr>
            </w:pPr>
            <w:r w:rsidRPr="00B622DA">
              <w:rPr>
                <w:lang w:eastAsia="en-AU"/>
              </w:rPr>
              <w:t>3</w:t>
            </w:r>
          </w:p>
        </w:tc>
        <w:tc>
          <w:tcPr>
            <w:tcW w:w="1042" w:type="dxa"/>
            <w:noWrap/>
            <w:hideMark/>
          </w:tcPr>
          <w:p w14:paraId="618154ED"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39A3EB27"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608115F3" w14:textId="77777777" w:rsidR="00EE339D" w:rsidRPr="00B622DA" w:rsidRDefault="00EE339D" w:rsidP="00F31E6E">
            <w:pPr>
              <w:pStyle w:val="Tabletext"/>
              <w:rPr>
                <w:lang w:eastAsia="en-AU"/>
              </w:rPr>
            </w:pPr>
            <w:r w:rsidRPr="00B622DA">
              <w:rPr>
                <w:lang w:eastAsia="en-AU"/>
              </w:rPr>
              <w:t>0</w:t>
            </w:r>
          </w:p>
        </w:tc>
        <w:tc>
          <w:tcPr>
            <w:tcW w:w="1043" w:type="dxa"/>
          </w:tcPr>
          <w:p w14:paraId="533402DD" w14:textId="77777777" w:rsidR="00EE339D" w:rsidRPr="00B622DA" w:rsidRDefault="00EE339D" w:rsidP="00F31E6E">
            <w:pPr>
              <w:pStyle w:val="Tabletext"/>
              <w:rPr>
                <w:lang w:eastAsia="en-AU"/>
              </w:rPr>
            </w:pPr>
            <w:r>
              <w:rPr>
                <w:lang w:eastAsia="en-AU"/>
              </w:rPr>
              <w:t>0</w:t>
            </w:r>
          </w:p>
        </w:tc>
      </w:tr>
      <w:tr w:rsidR="00EE339D" w:rsidRPr="00B622DA" w14:paraId="242E4E0B" w14:textId="77777777" w:rsidTr="00F31E6E">
        <w:trPr>
          <w:cantSplit/>
          <w:trHeight w:val="300"/>
        </w:trPr>
        <w:tc>
          <w:tcPr>
            <w:tcW w:w="1696" w:type="dxa"/>
            <w:noWrap/>
            <w:hideMark/>
          </w:tcPr>
          <w:p w14:paraId="05D8C595" w14:textId="77777777" w:rsidR="00EE339D" w:rsidRPr="00B622DA" w:rsidRDefault="00EE339D" w:rsidP="00F31E6E">
            <w:pPr>
              <w:pStyle w:val="Tabletext"/>
              <w:rPr>
                <w:lang w:eastAsia="en-AU"/>
              </w:rPr>
            </w:pPr>
            <w:r w:rsidRPr="00B622DA">
              <w:rPr>
                <w:lang w:eastAsia="en-AU"/>
              </w:rPr>
              <w:t>Transfer</w:t>
            </w:r>
          </w:p>
        </w:tc>
        <w:tc>
          <w:tcPr>
            <w:tcW w:w="2109" w:type="dxa"/>
            <w:noWrap/>
            <w:hideMark/>
          </w:tcPr>
          <w:p w14:paraId="6820A5A4" w14:textId="77777777" w:rsidR="00EE339D" w:rsidRPr="00B622DA" w:rsidRDefault="00EE339D" w:rsidP="00F31E6E">
            <w:pPr>
              <w:pStyle w:val="Tabletext"/>
              <w:rPr>
                <w:lang w:eastAsia="en-AU"/>
              </w:rPr>
            </w:pPr>
            <w:r w:rsidRPr="00B622DA">
              <w:rPr>
                <w:lang w:eastAsia="en-AU"/>
              </w:rPr>
              <w:t>Billin</w:t>
            </w:r>
            <w:r>
              <w:rPr>
                <w:lang w:eastAsia="en-AU"/>
              </w:rPr>
              <w:t>g</w:t>
            </w:r>
            <w:r w:rsidRPr="003D5930">
              <w:rPr>
                <w:szCs w:val="20"/>
                <w:vertAlign w:val="superscript"/>
              </w:rPr>
              <w:t>4</w:t>
            </w:r>
          </w:p>
        </w:tc>
        <w:tc>
          <w:tcPr>
            <w:tcW w:w="1042" w:type="dxa"/>
            <w:noWrap/>
            <w:hideMark/>
          </w:tcPr>
          <w:p w14:paraId="477F6D7A"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E97C68C"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1FA8D1E9"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2A89A499" w14:textId="77777777" w:rsidR="00EE339D" w:rsidRPr="00B622DA" w:rsidRDefault="00EE339D" w:rsidP="00F31E6E">
            <w:pPr>
              <w:pStyle w:val="Tabletext"/>
              <w:rPr>
                <w:lang w:eastAsia="en-AU"/>
              </w:rPr>
            </w:pPr>
            <w:r>
              <w:rPr>
                <w:lang w:eastAsia="en-AU"/>
              </w:rPr>
              <w:t>N/A</w:t>
            </w:r>
          </w:p>
        </w:tc>
        <w:tc>
          <w:tcPr>
            <w:tcW w:w="1043" w:type="dxa"/>
          </w:tcPr>
          <w:p w14:paraId="7D7C49F6" w14:textId="77777777" w:rsidR="00EE339D" w:rsidRDefault="00EE339D" w:rsidP="00F31E6E">
            <w:pPr>
              <w:pStyle w:val="Tabletext"/>
              <w:rPr>
                <w:lang w:eastAsia="en-AU"/>
              </w:rPr>
            </w:pPr>
            <w:r>
              <w:rPr>
                <w:lang w:eastAsia="en-AU"/>
              </w:rPr>
              <w:t>N/A</w:t>
            </w:r>
          </w:p>
        </w:tc>
      </w:tr>
      <w:tr w:rsidR="00EE339D" w:rsidRPr="00B622DA" w14:paraId="7CC5AAA2" w14:textId="77777777" w:rsidTr="00F31E6E">
        <w:trPr>
          <w:cantSplit/>
          <w:trHeight w:val="300"/>
        </w:trPr>
        <w:tc>
          <w:tcPr>
            <w:tcW w:w="1696" w:type="dxa"/>
            <w:shd w:val="clear" w:color="auto" w:fill="D9D9D9" w:themeFill="background1" w:themeFillShade="D9"/>
            <w:noWrap/>
            <w:hideMark/>
          </w:tcPr>
          <w:p w14:paraId="1F74B039" w14:textId="77777777" w:rsidR="00EE339D" w:rsidRPr="00B622DA" w:rsidRDefault="00EE339D" w:rsidP="00F31E6E">
            <w:pPr>
              <w:pStyle w:val="Tabletext"/>
              <w:rPr>
                <w:b/>
                <w:bCs/>
                <w:lang w:eastAsia="en-AU"/>
              </w:rPr>
            </w:pPr>
            <w:r w:rsidRPr="00B622DA">
              <w:rPr>
                <w:b/>
                <w:bCs/>
                <w:lang w:eastAsia="en-AU"/>
              </w:rPr>
              <w:t>Transfer</w:t>
            </w:r>
            <w:r>
              <w:rPr>
                <w:b/>
                <w:bCs/>
                <w:lang w:eastAsia="en-AU"/>
              </w:rPr>
              <w:t xml:space="preserve"> total</w:t>
            </w:r>
          </w:p>
        </w:tc>
        <w:tc>
          <w:tcPr>
            <w:tcW w:w="2109" w:type="dxa"/>
            <w:shd w:val="clear" w:color="auto" w:fill="D9D9D9" w:themeFill="background1" w:themeFillShade="D9"/>
            <w:noWrap/>
            <w:hideMark/>
          </w:tcPr>
          <w:p w14:paraId="5A994556"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4505CAC9" w14:textId="77777777" w:rsidR="00EE339D" w:rsidRPr="00B622DA" w:rsidRDefault="00EE339D" w:rsidP="00F31E6E">
            <w:pPr>
              <w:pStyle w:val="Tabletext"/>
              <w:rPr>
                <w:b/>
                <w:bCs/>
                <w:lang w:eastAsia="en-AU"/>
              </w:rPr>
            </w:pPr>
            <w:r w:rsidRPr="00B622DA">
              <w:rPr>
                <w:b/>
                <w:bCs/>
                <w:lang w:eastAsia="en-AU"/>
              </w:rPr>
              <w:t>27</w:t>
            </w:r>
          </w:p>
        </w:tc>
        <w:tc>
          <w:tcPr>
            <w:tcW w:w="1042" w:type="dxa"/>
            <w:shd w:val="clear" w:color="auto" w:fill="D9D9D9" w:themeFill="background1" w:themeFillShade="D9"/>
            <w:noWrap/>
            <w:hideMark/>
          </w:tcPr>
          <w:p w14:paraId="0A4152FF" w14:textId="77777777" w:rsidR="00EE339D" w:rsidRPr="00B622DA" w:rsidRDefault="00EE339D" w:rsidP="00F31E6E">
            <w:pPr>
              <w:pStyle w:val="Tabletext"/>
              <w:rPr>
                <w:b/>
                <w:bCs/>
                <w:lang w:eastAsia="en-AU"/>
              </w:rPr>
            </w:pPr>
            <w:r w:rsidRPr="00B622DA">
              <w:rPr>
                <w:b/>
                <w:bCs/>
                <w:lang w:eastAsia="en-AU"/>
              </w:rPr>
              <w:t>12</w:t>
            </w:r>
          </w:p>
        </w:tc>
        <w:tc>
          <w:tcPr>
            <w:tcW w:w="1042" w:type="dxa"/>
            <w:shd w:val="clear" w:color="auto" w:fill="D9D9D9" w:themeFill="background1" w:themeFillShade="D9"/>
            <w:noWrap/>
            <w:hideMark/>
          </w:tcPr>
          <w:p w14:paraId="0719A92D" w14:textId="77777777" w:rsidR="00EE339D" w:rsidRPr="00B622DA" w:rsidRDefault="00EE339D" w:rsidP="00F31E6E">
            <w:pPr>
              <w:pStyle w:val="Tabletext"/>
              <w:rPr>
                <w:b/>
                <w:bCs/>
                <w:lang w:eastAsia="en-AU"/>
              </w:rPr>
            </w:pPr>
            <w:r w:rsidRPr="00B622DA">
              <w:rPr>
                <w:b/>
                <w:bCs/>
                <w:lang w:eastAsia="en-AU"/>
              </w:rPr>
              <w:t>5</w:t>
            </w:r>
          </w:p>
        </w:tc>
        <w:tc>
          <w:tcPr>
            <w:tcW w:w="1042" w:type="dxa"/>
            <w:shd w:val="clear" w:color="auto" w:fill="D9D9D9" w:themeFill="background1" w:themeFillShade="D9"/>
            <w:noWrap/>
            <w:hideMark/>
          </w:tcPr>
          <w:p w14:paraId="7E7BE116" w14:textId="77777777" w:rsidR="00EE339D" w:rsidRPr="00B622DA" w:rsidRDefault="00EE339D" w:rsidP="00F31E6E">
            <w:pPr>
              <w:pStyle w:val="Tabletext"/>
              <w:rPr>
                <w:b/>
                <w:bCs/>
                <w:lang w:eastAsia="en-AU"/>
              </w:rPr>
            </w:pPr>
            <w:r w:rsidRPr="00B622DA">
              <w:rPr>
                <w:b/>
                <w:bCs/>
                <w:lang w:eastAsia="en-AU"/>
              </w:rPr>
              <w:t>8</w:t>
            </w:r>
          </w:p>
        </w:tc>
        <w:tc>
          <w:tcPr>
            <w:tcW w:w="1043" w:type="dxa"/>
            <w:shd w:val="clear" w:color="auto" w:fill="D9D9D9" w:themeFill="background1" w:themeFillShade="D9"/>
          </w:tcPr>
          <w:p w14:paraId="7176FC9B" w14:textId="77777777" w:rsidR="00EE339D" w:rsidRPr="00B622DA" w:rsidRDefault="00EE339D" w:rsidP="00F31E6E">
            <w:pPr>
              <w:pStyle w:val="Tabletext"/>
              <w:rPr>
                <w:b/>
                <w:bCs/>
                <w:lang w:eastAsia="en-AU"/>
              </w:rPr>
            </w:pPr>
            <w:r>
              <w:rPr>
                <w:b/>
                <w:bCs/>
                <w:lang w:eastAsia="en-AU"/>
              </w:rPr>
              <w:t>3</w:t>
            </w:r>
          </w:p>
        </w:tc>
      </w:tr>
      <w:tr w:rsidR="00EE339D" w:rsidRPr="00B622DA" w14:paraId="059CA51A" w14:textId="77777777" w:rsidTr="00F31E6E">
        <w:trPr>
          <w:cantSplit/>
          <w:trHeight w:val="300"/>
        </w:trPr>
        <w:tc>
          <w:tcPr>
            <w:tcW w:w="1696" w:type="dxa"/>
            <w:noWrap/>
            <w:hideMark/>
          </w:tcPr>
          <w:p w14:paraId="46301172" w14:textId="77777777" w:rsidR="00EE339D" w:rsidRPr="00B622DA" w:rsidRDefault="00EE339D" w:rsidP="00F31E6E">
            <w:pPr>
              <w:pStyle w:val="Tabletext"/>
              <w:rPr>
                <w:lang w:eastAsia="en-AU"/>
              </w:rPr>
            </w:pPr>
            <w:r w:rsidRPr="00B622DA">
              <w:rPr>
                <w:lang w:eastAsia="en-AU"/>
              </w:rPr>
              <w:t>Marketing</w:t>
            </w:r>
          </w:p>
        </w:tc>
        <w:tc>
          <w:tcPr>
            <w:tcW w:w="2109" w:type="dxa"/>
            <w:noWrap/>
            <w:hideMark/>
          </w:tcPr>
          <w:p w14:paraId="3D1A2159" w14:textId="77777777" w:rsidR="00EE339D" w:rsidRPr="00B622DA" w:rsidRDefault="00EE339D" w:rsidP="00F31E6E">
            <w:pPr>
              <w:pStyle w:val="Tabletext"/>
              <w:rPr>
                <w:lang w:eastAsia="en-AU"/>
              </w:rPr>
            </w:pPr>
            <w:r w:rsidRPr="00B622DA">
              <w:rPr>
                <w:lang w:eastAsia="en-AU"/>
              </w:rPr>
              <w:t>Door to door</w:t>
            </w:r>
          </w:p>
        </w:tc>
        <w:tc>
          <w:tcPr>
            <w:tcW w:w="1042" w:type="dxa"/>
            <w:noWrap/>
            <w:hideMark/>
          </w:tcPr>
          <w:p w14:paraId="2E7E327E"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3A63D97A"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239ADEA9"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075CBBDC" w14:textId="77777777" w:rsidR="00EE339D" w:rsidRPr="00B622DA" w:rsidRDefault="00EE339D" w:rsidP="00F31E6E">
            <w:pPr>
              <w:pStyle w:val="Tabletext"/>
              <w:rPr>
                <w:lang w:eastAsia="en-AU"/>
              </w:rPr>
            </w:pPr>
            <w:r w:rsidRPr="00B622DA">
              <w:rPr>
                <w:lang w:eastAsia="en-AU"/>
              </w:rPr>
              <w:t>0</w:t>
            </w:r>
          </w:p>
        </w:tc>
        <w:tc>
          <w:tcPr>
            <w:tcW w:w="1043" w:type="dxa"/>
          </w:tcPr>
          <w:p w14:paraId="0B9F9ED2" w14:textId="77777777" w:rsidR="00EE339D" w:rsidRPr="00B622DA" w:rsidRDefault="00EE339D" w:rsidP="00F31E6E">
            <w:pPr>
              <w:pStyle w:val="Tabletext"/>
              <w:rPr>
                <w:lang w:eastAsia="en-AU"/>
              </w:rPr>
            </w:pPr>
            <w:r>
              <w:rPr>
                <w:lang w:eastAsia="en-AU"/>
              </w:rPr>
              <w:t>1</w:t>
            </w:r>
          </w:p>
        </w:tc>
      </w:tr>
      <w:tr w:rsidR="00EE339D" w:rsidRPr="00B622DA" w14:paraId="0A8FB8BC" w14:textId="77777777" w:rsidTr="00F31E6E">
        <w:trPr>
          <w:cantSplit/>
          <w:trHeight w:val="300"/>
        </w:trPr>
        <w:tc>
          <w:tcPr>
            <w:tcW w:w="1696" w:type="dxa"/>
            <w:noWrap/>
            <w:hideMark/>
          </w:tcPr>
          <w:p w14:paraId="65767C82" w14:textId="77777777" w:rsidR="00EE339D" w:rsidRPr="00B622DA" w:rsidRDefault="00EE339D" w:rsidP="00F31E6E">
            <w:pPr>
              <w:pStyle w:val="Tabletext"/>
              <w:rPr>
                <w:lang w:eastAsia="en-AU"/>
              </w:rPr>
            </w:pPr>
            <w:r w:rsidRPr="00B622DA">
              <w:rPr>
                <w:lang w:eastAsia="en-AU"/>
              </w:rPr>
              <w:t>Marketing</w:t>
            </w:r>
          </w:p>
        </w:tc>
        <w:tc>
          <w:tcPr>
            <w:tcW w:w="2109" w:type="dxa"/>
            <w:noWrap/>
            <w:hideMark/>
          </w:tcPr>
          <w:p w14:paraId="0D936B8F" w14:textId="77777777" w:rsidR="00EE339D" w:rsidRPr="00B622DA" w:rsidRDefault="00EE339D" w:rsidP="00F31E6E">
            <w:pPr>
              <w:pStyle w:val="Tabletext"/>
              <w:rPr>
                <w:lang w:eastAsia="en-AU"/>
              </w:rPr>
            </w:pPr>
            <w:r w:rsidRPr="00B622DA">
              <w:rPr>
                <w:lang w:eastAsia="en-AU"/>
              </w:rPr>
              <w:t>Contract</w:t>
            </w:r>
          </w:p>
        </w:tc>
        <w:tc>
          <w:tcPr>
            <w:tcW w:w="1042" w:type="dxa"/>
            <w:noWrap/>
            <w:hideMark/>
          </w:tcPr>
          <w:p w14:paraId="6B9208BD"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5C6638EA"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58A24565"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644D0C1B" w14:textId="77777777" w:rsidR="00EE339D" w:rsidRPr="00B622DA" w:rsidRDefault="00EE339D" w:rsidP="00F31E6E">
            <w:pPr>
              <w:pStyle w:val="Tabletext"/>
              <w:rPr>
                <w:lang w:eastAsia="en-AU"/>
              </w:rPr>
            </w:pPr>
            <w:r w:rsidRPr="00B622DA">
              <w:rPr>
                <w:lang w:eastAsia="en-AU"/>
              </w:rPr>
              <w:t>1</w:t>
            </w:r>
          </w:p>
        </w:tc>
        <w:tc>
          <w:tcPr>
            <w:tcW w:w="1043" w:type="dxa"/>
          </w:tcPr>
          <w:p w14:paraId="7AD64E88" w14:textId="77777777" w:rsidR="00EE339D" w:rsidRPr="00B622DA" w:rsidRDefault="00EE339D" w:rsidP="00F31E6E">
            <w:pPr>
              <w:pStyle w:val="Tabletext"/>
              <w:rPr>
                <w:lang w:eastAsia="en-AU"/>
              </w:rPr>
            </w:pPr>
            <w:r>
              <w:rPr>
                <w:lang w:eastAsia="en-AU"/>
              </w:rPr>
              <w:t>0</w:t>
            </w:r>
          </w:p>
        </w:tc>
      </w:tr>
      <w:tr w:rsidR="00EE339D" w:rsidRPr="00B622DA" w14:paraId="1225AE6D" w14:textId="77777777" w:rsidTr="00F31E6E">
        <w:trPr>
          <w:cantSplit/>
          <w:trHeight w:val="300"/>
        </w:trPr>
        <w:tc>
          <w:tcPr>
            <w:tcW w:w="1696" w:type="dxa"/>
            <w:noWrap/>
            <w:hideMark/>
          </w:tcPr>
          <w:p w14:paraId="46AECB8E" w14:textId="77777777" w:rsidR="00EE339D" w:rsidRPr="00B622DA" w:rsidRDefault="00EE339D" w:rsidP="00F31E6E">
            <w:pPr>
              <w:pStyle w:val="Tabletext"/>
              <w:rPr>
                <w:lang w:eastAsia="en-AU"/>
              </w:rPr>
            </w:pPr>
            <w:r w:rsidRPr="00B622DA">
              <w:rPr>
                <w:lang w:eastAsia="en-AU"/>
              </w:rPr>
              <w:t>Marketing</w:t>
            </w:r>
          </w:p>
        </w:tc>
        <w:tc>
          <w:tcPr>
            <w:tcW w:w="2109" w:type="dxa"/>
            <w:noWrap/>
            <w:hideMark/>
          </w:tcPr>
          <w:p w14:paraId="3AC3D676" w14:textId="77777777" w:rsidR="00EE339D" w:rsidRPr="00B622DA" w:rsidRDefault="00EE339D" w:rsidP="00F31E6E">
            <w:pPr>
              <w:pStyle w:val="Tabletext"/>
              <w:rPr>
                <w:lang w:eastAsia="en-AU"/>
              </w:rPr>
            </w:pPr>
            <w:r w:rsidRPr="00B622DA">
              <w:rPr>
                <w:lang w:eastAsia="en-AU"/>
              </w:rPr>
              <w:t>Information</w:t>
            </w:r>
          </w:p>
        </w:tc>
        <w:tc>
          <w:tcPr>
            <w:tcW w:w="1042" w:type="dxa"/>
            <w:noWrap/>
            <w:hideMark/>
          </w:tcPr>
          <w:p w14:paraId="06073879"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5E0E37FF"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62871AC2"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41A7E9B" w14:textId="77777777" w:rsidR="00EE339D" w:rsidRPr="00B622DA" w:rsidRDefault="00EE339D" w:rsidP="00F31E6E">
            <w:pPr>
              <w:pStyle w:val="Tabletext"/>
              <w:rPr>
                <w:lang w:eastAsia="en-AU"/>
              </w:rPr>
            </w:pPr>
            <w:r w:rsidRPr="00B622DA">
              <w:rPr>
                <w:lang w:eastAsia="en-AU"/>
              </w:rPr>
              <w:t>1</w:t>
            </w:r>
          </w:p>
        </w:tc>
        <w:tc>
          <w:tcPr>
            <w:tcW w:w="1043" w:type="dxa"/>
          </w:tcPr>
          <w:p w14:paraId="3778035C" w14:textId="77777777" w:rsidR="00EE339D" w:rsidRPr="00B622DA" w:rsidRDefault="00EE339D" w:rsidP="00F31E6E">
            <w:pPr>
              <w:pStyle w:val="Tabletext"/>
              <w:rPr>
                <w:lang w:eastAsia="en-AU"/>
              </w:rPr>
            </w:pPr>
            <w:r>
              <w:rPr>
                <w:lang w:eastAsia="en-AU"/>
              </w:rPr>
              <w:t>0</w:t>
            </w:r>
          </w:p>
        </w:tc>
      </w:tr>
      <w:tr w:rsidR="00EE339D" w:rsidRPr="00B622DA" w14:paraId="01E29C82" w14:textId="77777777" w:rsidTr="00F31E6E">
        <w:trPr>
          <w:cantSplit/>
          <w:trHeight w:val="300"/>
        </w:trPr>
        <w:tc>
          <w:tcPr>
            <w:tcW w:w="1696" w:type="dxa"/>
            <w:noWrap/>
            <w:hideMark/>
          </w:tcPr>
          <w:p w14:paraId="4AA14272" w14:textId="77777777" w:rsidR="00EE339D" w:rsidRPr="00B622DA" w:rsidRDefault="00EE339D" w:rsidP="00F31E6E">
            <w:pPr>
              <w:pStyle w:val="Tabletext"/>
              <w:rPr>
                <w:lang w:eastAsia="en-AU"/>
              </w:rPr>
            </w:pPr>
            <w:r w:rsidRPr="00B622DA">
              <w:rPr>
                <w:lang w:eastAsia="en-AU"/>
              </w:rPr>
              <w:t>Marketing</w:t>
            </w:r>
          </w:p>
        </w:tc>
        <w:tc>
          <w:tcPr>
            <w:tcW w:w="2109" w:type="dxa"/>
            <w:noWrap/>
            <w:hideMark/>
          </w:tcPr>
          <w:p w14:paraId="277EE7C2" w14:textId="77777777" w:rsidR="00EE339D" w:rsidRPr="00B622DA" w:rsidRDefault="00EE339D" w:rsidP="00F31E6E">
            <w:pPr>
              <w:pStyle w:val="Tabletext"/>
              <w:rPr>
                <w:lang w:eastAsia="en-AU"/>
              </w:rPr>
            </w:pPr>
            <w:r w:rsidRPr="00B622DA">
              <w:rPr>
                <w:lang w:eastAsia="en-AU"/>
              </w:rPr>
              <w:t>Misleading</w:t>
            </w:r>
          </w:p>
        </w:tc>
        <w:tc>
          <w:tcPr>
            <w:tcW w:w="1042" w:type="dxa"/>
            <w:noWrap/>
            <w:hideMark/>
          </w:tcPr>
          <w:p w14:paraId="4A8DB6DF"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39AD6819"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4C7F4DD0" w14:textId="77777777" w:rsidR="00EE339D" w:rsidRPr="00B622DA" w:rsidRDefault="00EE339D" w:rsidP="00F31E6E">
            <w:pPr>
              <w:pStyle w:val="Tabletext"/>
              <w:rPr>
                <w:lang w:eastAsia="en-AU"/>
              </w:rPr>
            </w:pPr>
            <w:r w:rsidRPr="00B622DA">
              <w:rPr>
                <w:lang w:eastAsia="en-AU"/>
              </w:rPr>
              <w:t>1</w:t>
            </w:r>
          </w:p>
        </w:tc>
        <w:tc>
          <w:tcPr>
            <w:tcW w:w="1042" w:type="dxa"/>
            <w:noWrap/>
            <w:hideMark/>
          </w:tcPr>
          <w:p w14:paraId="4AD91062" w14:textId="77777777" w:rsidR="00EE339D" w:rsidRPr="00B622DA" w:rsidRDefault="00EE339D" w:rsidP="00F31E6E">
            <w:pPr>
              <w:pStyle w:val="Tabletext"/>
              <w:rPr>
                <w:lang w:eastAsia="en-AU"/>
              </w:rPr>
            </w:pPr>
            <w:r w:rsidRPr="00B622DA">
              <w:rPr>
                <w:lang w:eastAsia="en-AU"/>
              </w:rPr>
              <w:t>0</w:t>
            </w:r>
          </w:p>
        </w:tc>
        <w:tc>
          <w:tcPr>
            <w:tcW w:w="1043" w:type="dxa"/>
          </w:tcPr>
          <w:p w14:paraId="0456680E" w14:textId="77777777" w:rsidR="00EE339D" w:rsidRPr="00B622DA" w:rsidRDefault="00EE339D" w:rsidP="00F31E6E">
            <w:pPr>
              <w:pStyle w:val="Tabletext"/>
              <w:rPr>
                <w:lang w:eastAsia="en-AU"/>
              </w:rPr>
            </w:pPr>
            <w:r>
              <w:rPr>
                <w:lang w:eastAsia="en-AU"/>
              </w:rPr>
              <w:t>0</w:t>
            </w:r>
          </w:p>
        </w:tc>
      </w:tr>
      <w:tr w:rsidR="00EE339D" w:rsidRPr="00B622DA" w14:paraId="38537FBA" w14:textId="77777777" w:rsidTr="00F31E6E">
        <w:trPr>
          <w:cantSplit/>
          <w:trHeight w:val="300"/>
        </w:trPr>
        <w:tc>
          <w:tcPr>
            <w:tcW w:w="1696" w:type="dxa"/>
            <w:noWrap/>
            <w:hideMark/>
          </w:tcPr>
          <w:p w14:paraId="6D9ADC46" w14:textId="77777777" w:rsidR="00EE339D" w:rsidRPr="00B622DA" w:rsidRDefault="00EE339D" w:rsidP="00F31E6E">
            <w:pPr>
              <w:pStyle w:val="Tabletext"/>
              <w:rPr>
                <w:lang w:eastAsia="en-AU"/>
              </w:rPr>
            </w:pPr>
            <w:r w:rsidRPr="00B622DA">
              <w:rPr>
                <w:lang w:eastAsia="en-AU"/>
              </w:rPr>
              <w:t>Marketing</w:t>
            </w:r>
          </w:p>
        </w:tc>
        <w:tc>
          <w:tcPr>
            <w:tcW w:w="2109" w:type="dxa"/>
            <w:noWrap/>
            <w:hideMark/>
          </w:tcPr>
          <w:p w14:paraId="69015A59" w14:textId="77777777" w:rsidR="00EE339D" w:rsidRPr="00B622DA" w:rsidRDefault="00EE339D" w:rsidP="00F31E6E">
            <w:pPr>
              <w:pStyle w:val="Tabletext"/>
              <w:rPr>
                <w:lang w:eastAsia="en-AU"/>
              </w:rPr>
            </w:pPr>
            <w:r w:rsidRPr="00B622DA">
              <w:rPr>
                <w:lang w:eastAsia="en-AU"/>
              </w:rPr>
              <w:t>Pressure</w:t>
            </w:r>
          </w:p>
        </w:tc>
        <w:tc>
          <w:tcPr>
            <w:tcW w:w="1042" w:type="dxa"/>
            <w:noWrap/>
            <w:hideMark/>
          </w:tcPr>
          <w:p w14:paraId="73F3EEE8"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70212DAB" w14:textId="77777777" w:rsidR="00EE339D" w:rsidRPr="00B622DA" w:rsidRDefault="00EE339D" w:rsidP="00F31E6E">
            <w:pPr>
              <w:pStyle w:val="Tabletext"/>
              <w:rPr>
                <w:lang w:eastAsia="en-AU"/>
              </w:rPr>
            </w:pPr>
            <w:r w:rsidRPr="00B622DA">
              <w:rPr>
                <w:lang w:eastAsia="en-AU"/>
              </w:rPr>
              <w:t>2</w:t>
            </w:r>
          </w:p>
        </w:tc>
        <w:tc>
          <w:tcPr>
            <w:tcW w:w="1042" w:type="dxa"/>
            <w:noWrap/>
            <w:hideMark/>
          </w:tcPr>
          <w:p w14:paraId="43E1EED5" w14:textId="77777777" w:rsidR="00EE339D" w:rsidRPr="00B622DA" w:rsidRDefault="00EE339D" w:rsidP="00F31E6E">
            <w:pPr>
              <w:pStyle w:val="Tabletext"/>
              <w:rPr>
                <w:lang w:eastAsia="en-AU"/>
              </w:rPr>
            </w:pPr>
            <w:r w:rsidRPr="00B622DA">
              <w:rPr>
                <w:lang w:eastAsia="en-AU"/>
              </w:rPr>
              <w:t>0</w:t>
            </w:r>
          </w:p>
        </w:tc>
        <w:tc>
          <w:tcPr>
            <w:tcW w:w="1042" w:type="dxa"/>
            <w:noWrap/>
            <w:hideMark/>
          </w:tcPr>
          <w:p w14:paraId="4D944901" w14:textId="77777777" w:rsidR="00EE339D" w:rsidRPr="00B622DA" w:rsidRDefault="00EE339D" w:rsidP="00F31E6E">
            <w:pPr>
              <w:pStyle w:val="Tabletext"/>
              <w:rPr>
                <w:lang w:eastAsia="en-AU"/>
              </w:rPr>
            </w:pPr>
            <w:r w:rsidRPr="00B622DA">
              <w:rPr>
                <w:lang w:eastAsia="en-AU"/>
              </w:rPr>
              <w:t>0</w:t>
            </w:r>
          </w:p>
        </w:tc>
        <w:tc>
          <w:tcPr>
            <w:tcW w:w="1043" w:type="dxa"/>
          </w:tcPr>
          <w:p w14:paraId="4CC18D38" w14:textId="77777777" w:rsidR="00EE339D" w:rsidRPr="00B622DA" w:rsidRDefault="00EE339D" w:rsidP="00F31E6E">
            <w:pPr>
              <w:pStyle w:val="Tabletext"/>
              <w:rPr>
                <w:lang w:eastAsia="en-AU"/>
              </w:rPr>
            </w:pPr>
            <w:r>
              <w:rPr>
                <w:lang w:eastAsia="en-AU"/>
              </w:rPr>
              <w:t>0</w:t>
            </w:r>
          </w:p>
        </w:tc>
      </w:tr>
      <w:tr w:rsidR="00EE339D" w:rsidRPr="00B622DA" w14:paraId="0933F8D8" w14:textId="77777777" w:rsidTr="00F31E6E">
        <w:trPr>
          <w:cantSplit/>
          <w:trHeight w:val="300"/>
        </w:trPr>
        <w:tc>
          <w:tcPr>
            <w:tcW w:w="1696" w:type="dxa"/>
            <w:shd w:val="clear" w:color="auto" w:fill="D9D9D9" w:themeFill="background1" w:themeFillShade="D9"/>
            <w:noWrap/>
            <w:hideMark/>
          </w:tcPr>
          <w:p w14:paraId="7657C900" w14:textId="77777777" w:rsidR="00EE339D" w:rsidRPr="00B622DA" w:rsidRDefault="00EE339D" w:rsidP="00F31E6E">
            <w:pPr>
              <w:pStyle w:val="Tabletext"/>
              <w:rPr>
                <w:b/>
                <w:bCs/>
                <w:lang w:eastAsia="en-AU"/>
              </w:rPr>
            </w:pPr>
            <w:r w:rsidRPr="00B622DA">
              <w:rPr>
                <w:b/>
                <w:bCs/>
                <w:lang w:eastAsia="en-AU"/>
              </w:rPr>
              <w:t>Marketing</w:t>
            </w:r>
            <w:r>
              <w:rPr>
                <w:b/>
                <w:bCs/>
                <w:lang w:eastAsia="en-AU"/>
              </w:rPr>
              <w:t xml:space="preserve"> total</w:t>
            </w:r>
          </w:p>
        </w:tc>
        <w:tc>
          <w:tcPr>
            <w:tcW w:w="2109" w:type="dxa"/>
            <w:shd w:val="clear" w:color="auto" w:fill="D9D9D9" w:themeFill="background1" w:themeFillShade="D9"/>
            <w:noWrap/>
            <w:hideMark/>
          </w:tcPr>
          <w:p w14:paraId="20C6FB50" w14:textId="77777777" w:rsidR="00EE339D" w:rsidRPr="00B622DA" w:rsidRDefault="00EE339D" w:rsidP="00F31E6E">
            <w:pPr>
              <w:pStyle w:val="Tabletext"/>
              <w:rPr>
                <w:b/>
                <w:bCs/>
                <w:lang w:eastAsia="en-AU"/>
              </w:rPr>
            </w:pPr>
            <w:r w:rsidRPr="00B622DA">
              <w:rPr>
                <w:b/>
                <w:bCs/>
                <w:lang w:eastAsia="en-AU"/>
              </w:rPr>
              <w:t>All secondary issues</w:t>
            </w:r>
          </w:p>
        </w:tc>
        <w:tc>
          <w:tcPr>
            <w:tcW w:w="1042" w:type="dxa"/>
            <w:shd w:val="clear" w:color="auto" w:fill="D9D9D9" w:themeFill="background1" w:themeFillShade="D9"/>
            <w:noWrap/>
            <w:hideMark/>
          </w:tcPr>
          <w:p w14:paraId="0CA3FEB6" w14:textId="77777777" w:rsidR="00EE339D" w:rsidRPr="00B622DA" w:rsidRDefault="00EE339D" w:rsidP="00F31E6E">
            <w:pPr>
              <w:pStyle w:val="Tabletext"/>
              <w:rPr>
                <w:b/>
                <w:bCs/>
                <w:lang w:eastAsia="en-AU"/>
              </w:rPr>
            </w:pPr>
            <w:r w:rsidRPr="00B622DA">
              <w:rPr>
                <w:b/>
                <w:bCs/>
                <w:lang w:eastAsia="en-AU"/>
              </w:rPr>
              <w:t>3</w:t>
            </w:r>
          </w:p>
        </w:tc>
        <w:tc>
          <w:tcPr>
            <w:tcW w:w="1042" w:type="dxa"/>
            <w:shd w:val="clear" w:color="auto" w:fill="D9D9D9" w:themeFill="background1" w:themeFillShade="D9"/>
            <w:noWrap/>
            <w:hideMark/>
          </w:tcPr>
          <w:p w14:paraId="0A6F4D02" w14:textId="77777777" w:rsidR="00EE339D" w:rsidRPr="00B622DA" w:rsidRDefault="00EE339D" w:rsidP="00F31E6E">
            <w:pPr>
              <w:pStyle w:val="Tabletext"/>
              <w:rPr>
                <w:b/>
                <w:bCs/>
                <w:lang w:eastAsia="en-AU"/>
              </w:rPr>
            </w:pPr>
            <w:r w:rsidRPr="00B622DA">
              <w:rPr>
                <w:b/>
                <w:bCs/>
                <w:lang w:eastAsia="en-AU"/>
              </w:rPr>
              <w:t>7</w:t>
            </w:r>
          </w:p>
        </w:tc>
        <w:tc>
          <w:tcPr>
            <w:tcW w:w="1042" w:type="dxa"/>
            <w:shd w:val="clear" w:color="auto" w:fill="D9D9D9" w:themeFill="background1" w:themeFillShade="D9"/>
            <w:noWrap/>
            <w:hideMark/>
          </w:tcPr>
          <w:p w14:paraId="6AEA04BD" w14:textId="77777777" w:rsidR="00EE339D" w:rsidRPr="00B622DA" w:rsidRDefault="00EE339D" w:rsidP="00F31E6E">
            <w:pPr>
              <w:pStyle w:val="Tabletext"/>
              <w:rPr>
                <w:b/>
                <w:bCs/>
                <w:lang w:eastAsia="en-AU"/>
              </w:rPr>
            </w:pPr>
            <w:r w:rsidRPr="00B622DA">
              <w:rPr>
                <w:b/>
                <w:bCs/>
                <w:lang w:eastAsia="en-AU"/>
              </w:rPr>
              <w:t>3</w:t>
            </w:r>
          </w:p>
        </w:tc>
        <w:tc>
          <w:tcPr>
            <w:tcW w:w="1042" w:type="dxa"/>
            <w:shd w:val="clear" w:color="auto" w:fill="D9D9D9" w:themeFill="background1" w:themeFillShade="D9"/>
            <w:noWrap/>
            <w:hideMark/>
          </w:tcPr>
          <w:p w14:paraId="2EC4BDA6" w14:textId="77777777" w:rsidR="00EE339D" w:rsidRPr="00B622DA" w:rsidRDefault="00EE339D" w:rsidP="00F31E6E">
            <w:pPr>
              <w:pStyle w:val="Tabletext"/>
              <w:rPr>
                <w:b/>
                <w:bCs/>
                <w:lang w:eastAsia="en-AU"/>
              </w:rPr>
            </w:pPr>
            <w:r w:rsidRPr="00B622DA">
              <w:rPr>
                <w:b/>
                <w:bCs/>
                <w:lang w:eastAsia="en-AU"/>
              </w:rPr>
              <w:t>2</w:t>
            </w:r>
          </w:p>
        </w:tc>
        <w:tc>
          <w:tcPr>
            <w:tcW w:w="1043" w:type="dxa"/>
            <w:shd w:val="clear" w:color="auto" w:fill="D9D9D9" w:themeFill="background1" w:themeFillShade="D9"/>
          </w:tcPr>
          <w:p w14:paraId="4CAC4DDD" w14:textId="77777777" w:rsidR="00EE339D" w:rsidRPr="00B622DA" w:rsidRDefault="00EE339D" w:rsidP="00F31E6E">
            <w:pPr>
              <w:pStyle w:val="Tabletext"/>
              <w:rPr>
                <w:b/>
                <w:bCs/>
                <w:lang w:eastAsia="en-AU"/>
              </w:rPr>
            </w:pPr>
            <w:r>
              <w:rPr>
                <w:b/>
                <w:bCs/>
                <w:lang w:eastAsia="en-AU"/>
              </w:rPr>
              <w:t>1</w:t>
            </w:r>
          </w:p>
        </w:tc>
      </w:tr>
      <w:tr w:rsidR="00EE339D" w:rsidRPr="00B622DA" w14:paraId="0CA8DEBB" w14:textId="77777777" w:rsidTr="00F31E6E">
        <w:trPr>
          <w:cantSplit/>
          <w:trHeight w:val="300"/>
        </w:trPr>
        <w:tc>
          <w:tcPr>
            <w:tcW w:w="1696" w:type="dxa"/>
            <w:noWrap/>
          </w:tcPr>
          <w:p w14:paraId="29DE3CFA" w14:textId="77777777" w:rsidR="00EE339D" w:rsidRPr="00523AA7" w:rsidRDefault="00EE339D" w:rsidP="00F31E6E">
            <w:pPr>
              <w:pStyle w:val="Tabletext"/>
              <w:rPr>
                <w:lang w:eastAsia="en-AU"/>
              </w:rPr>
            </w:pPr>
            <w:r w:rsidRPr="00D46547">
              <w:t>Domestic and Family Violence</w:t>
            </w:r>
            <w:r w:rsidRPr="003D5930">
              <w:rPr>
                <w:szCs w:val="20"/>
              </w:rPr>
              <w:t>¹</w:t>
            </w:r>
          </w:p>
        </w:tc>
        <w:tc>
          <w:tcPr>
            <w:tcW w:w="2109" w:type="dxa"/>
            <w:noWrap/>
          </w:tcPr>
          <w:p w14:paraId="4DD619BD" w14:textId="77777777" w:rsidR="00EE339D" w:rsidRPr="00523AA7" w:rsidRDefault="00EE339D" w:rsidP="00F31E6E">
            <w:pPr>
              <w:pStyle w:val="Tabletext"/>
              <w:rPr>
                <w:lang w:eastAsia="en-AU"/>
              </w:rPr>
            </w:pPr>
            <w:r w:rsidRPr="00D46547">
              <w:t>Failure to identify affected customer or their circumstances</w:t>
            </w:r>
            <w:r w:rsidRPr="003D5930">
              <w:rPr>
                <w:szCs w:val="20"/>
              </w:rPr>
              <w:t>¹</w:t>
            </w:r>
          </w:p>
        </w:tc>
        <w:tc>
          <w:tcPr>
            <w:tcW w:w="1042" w:type="dxa"/>
            <w:noWrap/>
          </w:tcPr>
          <w:p w14:paraId="29A6361D" w14:textId="77777777" w:rsidR="00EE339D" w:rsidRPr="00523AA7" w:rsidRDefault="00EE339D" w:rsidP="00F31E6E">
            <w:pPr>
              <w:pStyle w:val="Tabletext"/>
              <w:rPr>
                <w:lang w:eastAsia="en-AU"/>
              </w:rPr>
            </w:pPr>
            <w:r w:rsidRPr="00D451FF">
              <w:rPr>
                <w:lang w:eastAsia="en-AU"/>
              </w:rPr>
              <w:t>N/A</w:t>
            </w:r>
          </w:p>
        </w:tc>
        <w:tc>
          <w:tcPr>
            <w:tcW w:w="1042" w:type="dxa"/>
            <w:noWrap/>
          </w:tcPr>
          <w:p w14:paraId="6876B0D4" w14:textId="77777777" w:rsidR="00EE339D" w:rsidRPr="00523AA7" w:rsidRDefault="00EE339D" w:rsidP="00F31E6E">
            <w:pPr>
              <w:pStyle w:val="Tabletext"/>
              <w:rPr>
                <w:lang w:eastAsia="en-AU"/>
              </w:rPr>
            </w:pPr>
            <w:r w:rsidRPr="00D451FF">
              <w:rPr>
                <w:lang w:eastAsia="en-AU"/>
              </w:rPr>
              <w:t>N/A</w:t>
            </w:r>
          </w:p>
        </w:tc>
        <w:tc>
          <w:tcPr>
            <w:tcW w:w="1042" w:type="dxa"/>
            <w:noWrap/>
          </w:tcPr>
          <w:p w14:paraId="2C6A9AFF" w14:textId="77777777" w:rsidR="00EE339D" w:rsidRPr="00523AA7" w:rsidRDefault="00EE339D" w:rsidP="00F31E6E">
            <w:pPr>
              <w:pStyle w:val="Tabletext"/>
              <w:rPr>
                <w:lang w:eastAsia="en-AU"/>
              </w:rPr>
            </w:pPr>
            <w:r w:rsidRPr="00D451FF">
              <w:rPr>
                <w:lang w:eastAsia="en-AU"/>
              </w:rPr>
              <w:t>N/A</w:t>
            </w:r>
          </w:p>
        </w:tc>
        <w:tc>
          <w:tcPr>
            <w:tcW w:w="1042" w:type="dxa"/>
            <w:noWrap/>
          </w:tcPr>
          <w:p w14:paraId="10C8E448" w14:textId="77777777" w:rsidR="00EE339D" w:rsidRPr="00523AA7" w:rsidRDefault="00EE339D" w:rsidP="00F31E6E">
            <w:pPr>
              <w:pStyle w:val="Tabletext"/>
              <w:rPr>
                <w:lang w:eastAsia="en-AU"/>
              </w:rPr>
            </w:pPr>
            <w:r w:rsidRPr="00D451FF">
              <w:rPr>
                <w:lang w:eastAsia="en-AU"/>
              </w:rPr>
              <w:t>N/A</w:t>
            </w:r>
          </w:p>
        </w:tc>
        <w:tc>
          <w:tcPr>
            <w:tcW w:w="1043" w:type="dxa"/>
          </w:tcPr>
          <w:p w14:paraId="05EA681D" w14:textId="77777777" w:rsidR="00EE339D" w:rsidRPr="00523AA7" w:rsidRDefault="00EE339D" w:rsidP="00F31E6E">
            <w:pPr>
              <w:pStyle w:val="Tabletext"/>
              <w:rPr>
                <w:lang w:eastAsia="en-AU"/>
              </w:rPr>
            </w:pPr>
            <w:r w:rsidRPr="00D46547">
              <w:t>1</w:t>
            </w:r>
          </w:p>
        </w:tc>
      </w:tr>
      <w:tr w:rsidR="00EE339D" w:rsidRPr="00B622DA" w14:paraId="0509FF68" w14:textId="77777777" w:rsidTr="00F31E6E">
        <w:trPr>
          <w:cantSplit/>
          <w:trHeight w:val="300"/>
        </w:trPr>
        <w:tc>
          <w:tcPr>
            <w:tcW w:w="1696" w:type="dxa"/>
            <w:shd w:val="clear" w:color="auto" w:fill="D9D9D9" w:themeFill="background1" w:themeFillShade="D9"/>
            <w:noWrap/>
          </w:tcPr>
          <w:p w14:paraId="45755645" w14:textId="77777777" w:rsidR="00EE339D" w:rsidRPr="00D60969" w:rsidRDefault="00EE339D" w:rsidP="00F31E6E">
            <w:pPr>
              <w:pStyle w:val="Tabletext"/>
              <w:rPr>
                <w:b/>
                <w:bCs/>
                <w:lang w:eastAsia="en-AU"/>
              </w:rPr>
            </w:pPr>
            <w:r w:rsidRPr="00523AA7">
              <w:rPr>
                <w:b/>
                <w:bCs/>
              </w:rPr>
              <w:t>Domestic and Family Violence</w:t>
            </w:r>
          </w:p>
        </w:tc>
        <w:tc>
          <w:tcPr>
            <w:tcW w:w="2109" w:type="dxa"/>
            <w:shd w:val="clear" w:color="auto" w:fill="D9D9D9" w:themeFill="background1" w:themeFillShade="D9"/>
            <w:noWrap/>
          </w:tcPr>
          <w:p w14:paraId="417B6098" w14:textId="77777777" w:rsidR="00EE339D" w:rsidRPr="00B622DA" w:rsidRDefault="00EE339D" w:rsidP="00F31E6E">
            <w:pPr>
              <w:pStyle w:val="Tabletext"/>
              <w:rPr>
                <w:b/>
                <w:bCs/>
                <w:lang w:eastAsia="en-AU"/>
              </w:rPr>
            </w:pPr>
            <w:r>
              <w:rPr>
                <w:b/>
                <w:bCs/>
                <w:lang w:eastAsia="en-AU"/>
              </w:rPr>
              <w:t>All secondary issues</w:t>
            </w:r>
          </w:p>
        </w:tc>
        <w:tc>
          <w:tcPr>
            <w:tcW w:w="1042" w:type="dxa"/>
            <w:shd w:val="clear" w:color="auto" w:fill="D9D9D9" w:themeFill="background1" w:themeFillShade="D9"/>
            <w:noWrap/>
          </w:tcPr>
          <w:p w14:paraId="353584A8" w14:textId="77777777" w:rsidR="00EE339D" w:rsidRPr="00D60969" w:rsidRDefault="00EE339D" w:rsidP="00F31E6E">
            <w:pPr>
              <w:pStyle w:val="Tabletext"/>
              <w:rPr>
                <w:b/>
                <w:bCs/>
                <w:lang w:eastAsia="en-AU"/>
              </w:rPr>
            </w:pPr>
            <w:r w:rsidRPr="00523AA7">
              <w:rPr>
                <w:b/>
                <w:bCs/>
                <w:lang w:eastAsia="en-AU"/>
              </w:rPr>
              <w:t>N/A</w:t>
            </w:r>
          </w:p>
        </w:tc>
        <w:tc>
          <w:tcPr>
            <w:tcW w:w="1042" w:type="dxa"/>
            <w:shd w:val="clear" w:color="auto" w:fill="D9D9D9" w:themeFill="background1" w:themeFillShade="D9"/>
            <w:noWrap/>
          </w:tcPr>
          <w:p w14:paraId="612EE7E9" w14:textId="77777777" w:rsidR="00EE339D" w:rsidRPr="00D60969" w:rsidRDefault="00EE339D" w:rsidP="00F31E6E">
            <w:pPr>
              <w:pStyle w:val="Tabletext"/>
              <w:rPr>
                <w:b/>
                <w:bCs/>
                <w:lang w:eastAsia="en-AU"/>
              </w:rPr>
            </w:pPr>
            <w:r w:rsidRPr="00523AA7">
              <w:rPr>
                <w:b/>
                <w:bCs/>
                <w:lang w:eastAsia="en-AU"/>
              </w:rPr>
              <w:t>N/A</w:t>
            </w:r>
          </w:p>
        </w:tc>
        <w:tc>
          <w:tcPr>
            <w:tcW w:w="1042" w:type="dxa"/>
            <w:shd w:val="clear" w:color="auto" w:fill="D9D9D9" w:themeFill="background1" w:themeFillShade="D9"/>
            <w:noWrap/>
          </w:tcPr>
          <w:p w14:paraId="5F83CF67" w14:textId="77777777" w:rsidR="00EE339D" w:rsidRPr="00D60969" w:rsidRDefault="00EE339D" w:rsidP="00F31E6E">
            <w:pPr>
              <w:pStyle w:val="Tabletext"/>
              <w:rPr>
                <w:b/>
                <w:bCs/>
                <w:lang w:eastAsia="en-AU"/>
              </w:rPr>
            </w:pPr>
            <w:r w:rsidRPr="00523AA7">
              <w:rPr>
                <w:b/>
                <w:bCs/>
                <w:lang w:eastAsia="en-AU"/>
              </w:rPr>
              <w:t>N/A</w:t>
            </w:r>
          </w:p>
        </w:tc>
        <w:tc>
          <w:tcPr>
            <w:tcW w:w="1042" w:type="dxa"/>
            <w:shd w:val="clear" w:color="auto" w:fill="D9D9D9" w:themeFill="background1" w:themeFillShade="D9"/>
            <w:noWrap/>
          </w:tcPr>
          <w:p w14:paraId="5EB882A0" w14:textId="77777777" w:rsidR="00EE339D" w:rsidRPr="00D60969" w:rsidRDefault="00EE339D" w:rsidP="00F31E6E">
            <w:pPr>
              <w:pStyle w:val="Tabletext"/>
              <w:rPr>
                <w:b/>
                <w:bCs/>
                <w:lang w:eastAsia="en-AU"/>
              </w:rPr>
            </w:pPr>
            <w:r w:rsidRPr="00523AA7">
              <w:rPr>
                <w:b/>
                <w:bCs/>
                <w:lang w:eastAsia="en-AU"/>
              </w:rPr>
              <w:t>N/A</w:t>
            </w:r>
          </w:p>
        </w:tc>
        <w:tc>
          <w:tcPr>
            <w:tcW w:w="1043" w:type="dxa"/>
            <w:shd w:val="clear" w:color="auto" w:fill="D9D9D9" w:themeFill="background1" w:themeFillShade="D9"/>
          </w:tcPr>
          <w:p w14:paraId="677816A7" w14:textId="77777777" w:rsidR="00EE339D" w:rsidRDefault="00EE339D" w:rsidP="00F31E6E">
            <w:pPr>
              <w:pStyle w:val="Tabletext"/>
              <w:rPr>
                <w:b/>
                <w:bCs/>
                <w:lang w:eastAsia="en-AU"/>
              </w:rPr>
            </w:pPr>
            <w:r>
              <w:rPr>
                <w:b/>
                <w:bCs/>
                <w:lang w:eastAsia="en-AU"/>
              </w:rPr>
              <w:t>1</w:t>
            </w:r>
          </w:p>
        </w:tc>
      </w:tr>
      <w:tr w:rsidR="00EE339D" w:rsidRPr="00B622DA" w14:paraId="4D7D7581" w14:textId="77777777" w:rsidTr="00F31E6E">
        <w:trPr>
          <w:cantSplit/>
          <w:trHeight w:val="300"/>
        </w:trPr>
        <w:tc>
          <w:tcPr>
            <w:tcW w:w="1696" w:type="dxa"/>
            <w:noWrap/>
            <w:hideMark/>
          </w:tcPr>
          <w:p w14:paraId="6B97DA1F" w14:textId="77777777" w:rsidR="00EE339D" w:rsidRPr="00B622DA" w:rsidRDefault="00EE339D" w:rsidP="00F31E6E">
            <w:pPr>
              <w:pStyle w:val="Tabletext"/>
              <w:rPr>
                <w:b/>
                <w:bCs/>
                <w:lang w:eastAsia="en-AU"/>
              </w:rPr>
            </w:pPr>
            <w:r w:rsidRPr="00B622DA">
              <w:rPr>
                <w:b/>
                <w:bCs/>
                <w:lang w:eastAsia="en-AU"/>
              </w:rPr>
              <w:t>All primary issues</w:t>
            </w:r>
            <w:r>
              <w:rPr>
                <w:b/>
                <w:bCs/>
                <w:lang w:eastAsia="en-AU"/>
              </w:rPr>
              <w:t xml:space="preserve"> total</w:t>
            </w:r>
          </w:p>
        </w:tc>
        <w:tc>
          <w:tcPr>
            <w:tcW w:w="2109" w:type="dxa"/>
            <w:noWrap/>
            <w:hideMark/>
          </w:tcPr>
          <w:p w14:paraId="3B97D0F2" w14:textId="77777777" w:rsidR="00EE339D" w:rsidRPr="00B622DA" w:rsidRDefault="00EE339D" w:rsidP="00F31E6E">
            <w:pPr>
              <w:pStyle w:val="Tabletext"/>
              <w:rPr>
                <w:b/>
                <w:bCs/>
                <w:lang w:eastAsia="en-AU"/>
              </w:rPr>
            </w:pPr>
            <w:r w:rsidRPr="00B622DA">
              <w:rPr>
                <w:b/>
                <w:bCs/>
                <w:lang w:eastAsia="en-AU"/>
              </w:rPr>
              <w:t>All secondary issues</w:t>
            </w:r>
            <w:r>
              <w:rPr>
                <w:b/>
                <w:bCs/>
                <w:lang w:eastAsia="en-AU"/>
              </w:rPr>
              <w:t xml:space="preserve"> total</w:t>
            </w:r>
          </w:p>
        </w:tc>
        <w:tc>
          <w:tcPr>
            <w:tcW w:w="1042" w:type="dxa"/>
            <w:noWrap/>
            <w:hideMark/>
          </w:tcPr>
          <w:p w14:paraId="4A37AD27" w14:textId="77777777" w:rsidR="00EE339D" w:rsidRPr="00B622DA" w:rsidRDefault="00EE339D" w:rsidP="00F31E6E">
            <w:pPr>
              <w:pStyle w:val="Tabletext"/>
              <w:rPr>
                <w:b/>
                <w:bCs/>
                <w:lang w:eastAsia="en-AU"/>
              </w:rPr>
            </w:pPr>
            <w:r w:rsidRPr="00B622DA">
              <w:rPr>
                <w:b/>
                <w:bCs/>
                <w:lang w:eastAsia="en-AU"/>
              </w:rPr>
              <w:t xml:space="preserve">1,077 </w:t>
            </w:r>
          </w:p>
        </w:tc>
        <w:tc>
          <w:tcPr>
            <w:tcW w:w="1042" w:type="dxa"/>
            <w:noWrap/>
            <w:hideMark/>
          </w:tcPr>
          <w:p w14:paraId="54FA97D2" w14:textId="77777777" w:rsidR="00EE339D" w:rsidRPr="00B622DA" w:rsidRDefault="00EE339D" w:rsidP="00F31E6E">
            <w:pPr>
              <w:pStyle w:val="Tabletext"/>
              <w:rPr>
                <w:b/>
                <w:bCs/>
                <w:lang w:eastAsia="en-AU"/>
              </w:rPr>
            </w:pPr>
            <w:r w:rsidRPr="00B622DA">
              <w:rPr>
                <w:b/>
                <w:bCs/>
                <w:lang w:eastAsia="en-AU"/>
              </w:rPr>
              <w:t xml:space="preserve">766 </w:t>
            </w:r>
          </w:p>
        </w:tc>
        <w:tc>
          <w:tcPr>
            <w:tcW w:w="1042" w:type="dxa"/>
            <w:noWrap/>
            <w:hideMark/>
          </w:tcPr>
          <w:p w14:paraId="2C9F2749" w14:textId="77777777" w:rsidR="00EE339D" w:rsidRPr="00B622DA" w:rsidRDefault="00EE339D" w:rsidP="00F31E6E">
            <w:pPr>
              <w:pStyle w:val="Tabletext"/>
              <w:rPr>
                <w:b/>
                <w:bCs/>
                <w:lang w:eastAsia="en-AU"/>
              </w:rPr>
            </w:pPr>
            <w:r w:rsidRPr="00B622DA">
              <w:rPr>
                <w:b/>
                <w:bCs/>
                <w:lang w:eastAsia="en-AU"/>
              </w:rPr>
              <w:t xml:space="preserve">693 </w:t>
            </w:r>
          </w:p>
        </w:tc>
        <w:tc>
          <w:tcPr>
            <w:tcW w:w="1042" w:type="dxa"/>
            <w:noWrap/>
            <w:hideMark/>
          </w:tcPr>
          <w:p w14:paraId="70B2E6BF" w14:textId="77777777" w:rsidR="00EE339D" w:rsidRPr="00B622DA" w:rsidRDefault="00EE339D" w:rsidP="00F31E6E">
            <w:pPr>
              <w:pStyle w:val="Tabletext"/>
              <w:rPr>
                <w:b/>
                <w:bCs/>
                <w:lang w:eastAsia="en-AU"/>
              </w:rPr>
            </w:pPr>
            <w:r w:rsidRPr="00B622DA">
              <w:rPr>
                <w:b/>
                <w:bCs/>
                <w:lang w:eastAsia="en-AU"/>
              </w:rPr>
              <w:t xml:space="preserve">587 </w:t>
            </w:r>
          </w:p>
        </w:tc>
        <w:tc>
          <w:tcPr>
            <w:tcW w:w="1043" w:type="dxa"/>
          </w:tcPr>
          <w:p w14:paraId="1A4B1551" w14:textId="77777777" w:rsidR="00EE339D" w:rsidRPr="00B622DA" w:rsidRDefault="00EE339D" w:rsidP="00F31E6E">
            <w:pPr>
              <w:pStyle w:val="Tabletext"/>
              <w:rPr>
                <w:b/>
                <w:bCs/>
                <w:lang w:eastAsia="en-AU"/>
              </w:rPr>
            </w:pPr>
            <w:r>
              <w:rPr>
                <w:b/>
                <w:bCs/>
                <w:lang w:eastAsia="en-AU"/>
              </w:rPr>
              <w:t>526</w:t>
            </w:r>
          </w:p>
        </w:tc>
      </w:tr>
    </w:tbl>
    <w:p w14:paraId="6111AEBA" w14:textId="27C9F1D0" w:rsidR="00EE339D" w:rsidRPr="003D5930" w:rsidRDefault="00EE339D" w:rsidP="00EE339D">
      <w:pPr>
        <w:pStyle w:val="Footer"/>
        <w:jc w:val="left"/>
      </w:pPr>
      <w:r w:rsidRPr="003D5930">
        <w:t>¹</w:t>
      </w:r>
      <w:r w:rsidR="0056182A" w:rsidRPr="003D5930">
        <w:t xml:space="preserve"> </w:t>
      </w:r>
      <w:r w:rsidRPr="003D5930">
        <w:t>Issue added in the 2024–25 issue tree review.</w:t>
      </w:r>
    </w:p>
    <w:p w14:paraId="7E68FFBD" w14:textId="094E813F" w:rsidR="00EE339D" w:rsidRPr="003D5930" w:rsidRDefault="00EE339D" w:rsidP="00EE339D">
      <w:pPr>
        <w:pStyle w:val="Footer"/>
        <w:jc w:val="left"/>
      </w:pPr>
      <w:r w:rsidRPr="003D5930">
        <w:t>²</w:t>
      </w:r>
      <w:r w:rsidR="0056182A" w:rsidRPr="003D5930">
        <w:t xml:space="preserve"> </w:t>
      </w:r>
      <w:r w:rsidRPr="003D5930">
        <w:t xml:space="preserve">Issue made redundant or classified elsewhere in 2024–25 issue tree review. </w:t>
      </w:r>
    </w:p>
    <w:p w14:paraId="1D2804A0" w14:textId="23C108B5" w:rsidR="00EE339D" w:rsidRPr="003D5930" w:rsidRDefault="00EE339D" w:rsidP="00EE339D">
      <w:pPr>
        <w:pStyle w:val="Footer"/>
        <w:jc w:val="left"/>
      </w:pPr>
      <w:r w:rsidRPr="003D5930">
        <w:t>³</w:t>
      </w:r>
      <w:r w:rsidR="0056182A" w:rsidRPr="003D5930">
        <w:t xml:space="preserve"> </w:t>
      </w:r>
      <w:r w:rsidRPr="003D5930">
        <w:t>Renamed from disconnection/restriction in the 2024–25 issue tree review.</w:t>
      </w:r>
    </w:p>
    <w:p w14:paraId="2346377B" w14:textId="3F77D1C9" w:rsidR="00EE339D" w:rsidRPr="003D5930" w:rsidRDefault="00EE339D" w:rsidP="00EE339D">
      <w:pPr>
        <w:pStyle w:val="Footer"/>
        <w:jc w:val="left"/>
      </w:pPr>
      <w:r w:rsidRPr="003D5930">
        <w:rPr>
          <w:vertAlign w:val="superscript"/>
        </w:rPr>
        <w:t>4</w:t>
      </w:r>
      <w:r w:rsidR="0056182A" w:rsidRPr="003D5930">
        <w:rPr>
          <w:vertAlign w:val="superscript"/>
        </w:rPr>
        <w:t xml:space="preserve"> </w:t>
      </w:r>
      <w:r w:rsidRPr="003D5930">
        <w:t xml:space="preserve">Issue made redundant or classified elsewhere in 2023–24 issue tree review. </w:t>
      </w:r>
    </w:p>
    <w:p w14:paraId="57CB3CDA" w14:textId="72B7D12D" w:rsidR="00EE339D" w:rsidRPr="003D5930" w:rsidRDefault="00EE339D" w:rsidP="00EE339D">
      <w:pPr>
        <w:pStyle w:val="Footer"/>
        <w:jc w:val="left"/>
      </w:pPr>
      <w:r w:rsidRPr="003D5930">
        <w:rPr>
          <w:vertAlign w:val="superscript"/>
        </w:rPr>
        <w:lastRenderedPageBreak/>
        <w:t>5</w:t>
      </w:r>
      <w:r w:rsidR="0056182A" w:rsidRPr="003D5930">
        <w:rPr>
          <w:vertAlign w:val="superscript"/>
        </w:rPr>
        <w:t xml:space="preserve"> </w:t>
      </w:r>
      <w:r w:rsidRPr="003D5930">
        <w:t>Renamed from property damage/restoration in the 2024–25 issue tree review.</w:t>
      </w:r>
    </w:p>
    <w:p w14:paraId="2AEA68DD" w14:textId="48F57B31" w:rsidR="00EE339D" w:rsidRDefault="00EE339D" w:rsidP="00EE339D">
      <w:pPr>
        <w:pStyle w:val="Footer"/>
        <w:jc w:val="left"/>
      </w:pPr>
      <w:r w:rsidRPr="003D5930">
        <w:rPr>
          <w:vertAlign w:val="superscript"/>
        </w:rPr>
        <w:t>6</w:t>
      </w:r>
      <w:r w:rsidR="007B7EAB">
        <w:rPr>
          <w:vertAlign w:val="superscript"/>
        </w:rPr>
        <w:t xml:space="preserve"> </w:t>
      </w:r>
      <w:r w:rsidRPr="003D5930">
        <w:t>Renamed from cooling off rights in the 2023–24 issue tree review.</w:t>
      </w:r>
    </w:p>
    <w:bookmarkStart w:id="103" w:name="_Electricity_complaints_closed"/>
    <w:bookmarkEnd w:id="103"/>
    <w:p w14:paraId="7DC5AED0" w14:textId="77777777" w:rsidR="00EE339D" w:rsidRDefault="00EE339D" w:rsidP="00EE339D">
      <w:pPr>
        <w:pStyle w:val="Heading5"/>
        <w:rPr>
          <w:lang w:eastAsia="en-AU"/>
        </w:rPr>
      </w:pPr>
      <w:r>
        <w:rPr>
          <w:rFonts w:eastAsia="Times New Roman"/>
          <w:lang w:eastAsia="en-AU"/>
        </w:rPr>
        <w:fldChar w:fldCharType="begin"/>
      </w:r>
      <w:r>
        <w:instrText xml:space="preserve"> XE "</w:instrText>
      </w:r>
      <w:r w:rsidRPr="000E731A">
        <w:instrText>Electricity retailer and distributor performance</w:instrText>
      </w:r>
      <w:r>
        <w:instrText xml:space="preserve">" </w:instrText>
      </w:r>
      <w:r>
        <w:rPr>
          <w:rFonts w:eastAsia="Times New Roman"/>
          <w:lang w:eastAsia="en-AU"/>
        </w:rPr>
        <w:fldChar w:fldCharType="end"/>
      </w:r>
      <w:r>
        <w:t>Electricity c</w:t>
      </w:r>
      <w:r w:rsidRPr="008A7D3A">
        <w:rPr>
          <w:rFonts w:eastAsia="Times New Roman"/>
          <w:lang w:eastAsia="en-AU"/>
        </w:rPr>
        <w:t>omplaints closed per 10,000 customers</w:t>
      </w:r>
      <w:r w:rsidRPr="008A7D3A" w:rsidDel="008A7D3A">
        <w:rPr>
          <w:rFonts w:eastAsia="Times New Roman"/>
          <w:lang w:eastAsia="en-AU"/>
        </w:rPr>
        <w:t xml:space="preserve"> </w:t>
      </w:r>
    </w:p>
    <w:p w14:paraId="2DBFCE89" w14:textId="06DFCF23" w:rsidR="003B746C" w:rsidRDefault="003B746C" w:rsidP="003B746C">
      <w:pPr>
        <w:pStyle w:val="Heading6"/>
      </w:pPr>
      <w:bookmarkStart w:id="104" w:name="_Toc207015272"/>
      <w:r>
        <w:t xml:space="preserve">Table </w:t>
      </w:r>
      <w:r>
        <w:fldChar w:fldCharType="begin"/>
      </w:r>
      <w:r>
        <w:instrText xml:space="preserve"> SEQ Table \* ARABIC </w:instrText>
      </w:r>
      <w:r>
        <w:fldChar w:fldCharType="separate"/>
      </w:r>
      <w:r w:rsidR="00E86525">
        <w:rPr>
          <w:noProof/>
        </w:rPr>
        <w:t>11</w:t>
      </w:r>
      <w:r>
        <w:fldChar w:fldCharType="end"/>
      </w:r>
      <w:r>
        <w:t>: Electricity complaints closed per 10,000 customers</w:t>
      </w:r>
      <w:bookmarkEnd w:id="104"/>
    </w:p>
    <w:tbl>
      <w:tblPr>
        <w:tblStyle w:val="TableGrid1"/>
        <w:tblW w:w="0" w:type="auto"/>
        <w:tblLook w:val="06A0" w:firstRow="1" w:lastRow="0" w:firstColumn="1" w:lastColumn="0" w:noHBand="1" w:noVBand="1"/>
        <w:tblCaption w:val="Electricity retailer and distributor performance"/>
        <w:tblDescription w:val="This table details electricity complaints closed per 10,000 customers. The first column has the name of the provider. Then moving across the row you have approximate number of their electricity customers, complaints closed per 10,000 customers, complaints closed this year, complaints closed in the previous year, and finally the percentage of variance between the 2 years. The providers are also broken down into 3 categories presented as row headings: First tier retailer, Second tier retailer, and Distributor. "/>
      </w:tblPr>
      <w:tblGrid>
        <w:gridCol w:w="1137"/>
        <w:gridCol w:w="1628"/>
        <w:gridCol w:w="1610"/>
        <w:gridCol w:w="1305"/>
        <w:gridCol w:w="1305"/>
        <w:gridCol w:w="1305"/>
        <w:gridCol w:w="1050"/>
      </w:tblGrid>
      <w:tr w:rsidR="00EE339D" w:rsidRPr="00B622DA" w14:paraId="5920B972" w14:textId="77777777" w:rsidTr="003B746C">
        <w:trPr>
          <w:tblHeader/>
        </w:trPr>
        <w:tc>
          <w:tcPr>
            <w:tcW w:w="1137" w:type="dxa"/>
          </w:tcPr>
          <w:p w14:paraId="0B467956" w14:textId="77777777" w:rsidR="00EE339D" w:rsidRPr="00C56845" w:rsidRDefault="00EE339D" w:rsidP="00F31E6E">
            <w:pPr>
              <w:pStyle w:val="Tableheader"/>
            </w:pPr>
            <w:r w:rsidRPr="00C56845">
              <w:t>Category</w:t>
            </w:r>
          </w:p>
        </w:tc>
        <w:tc>
          <w:tcPr>
            <w:tcW w:w="1628" w:type="dxa"/>
          </w:tcPr>
          <w:p w14:paraId="29A97D42" w14:textId="77777777" w:rsidR="00EE339D" w:rsidRPr="00C56845" w:rsidRDefault="00EE339D" w:rsidP="00F31E6E">
            <w:pPr>
              <w:pStyle w:val="Tableheader"/>
            </w:pPr>
            <w:r w:rsidRPr="00C56845">
              <w:t>Provider</w:t>
            </w:r>
            <w:r w:rsidRPr="00CF02E7">
              <w:rPr>
                <w:vertAlign w:val="superscript"/>
              </w:rPr>
              <w:t>1</w:t>
            </w:r>
          </w:p>
        </w:tc>
        <w:tc>
          <w:tcPr>
            <w:tcW w:w="1610" w:type="dxa"/>
          </w:tcPr>
          <w:p w14:paraId="66371C79" w14:textId="77777777" w:rsidR="00EE339D" w:rsidRPr="00C56845" w:rsidRDefault="00EE339D" w:rsidP="00F31E6E">
            <w:pPr>
              <w:pStyle w:val="Tableheader"/>
            </w:pPr>
            <w:r w:rsidRPr="00C56845">
              <w:t>Electricity customer numbers</w:t>
            </w:r>
            <w:r w:rsidRPr="00757294">
              <w:rPr>
                <w:vertAlign w:val="superscript"/>
              </w:rPr>
              <w:t>2</w:t>
            </w:r>
          </w:p>
        </w:tc>
        <w:tc>
          <w:tcPr>
            <w:tcW w:w="0" w:type="auto"/>
          </w:tcPr>
          <w:p w14:paraId="6B4C4371" w14:textId="77777777" w:rsidR="00EE339D" w:rsidRPr="00C56845" w:rsidRDefault="00EE339D" w:rsidP="00815A23">
            <w:pPr>
              <w:pStyle w:val="Tableheader"/>
            </w:pPr>
            <w:r w:rsidRPr="00C56845">
              <w:t>Complaints closed per 10,000 customers</w:t>
            </w:r>
          </w:p>
        </w:tc>
        <w:tc>
          <w:tcPr>
            <w:tcW w:w="0" w:type="auto"/>
          </w:tcPr>
          <w:p w14:paraId="67C43F0F" w14:textId="77777777" w:rsidR="00EE339D" w:rsidRPr="00C56845" w:rsidRDefault="00EE339D" w:rsidP="00815A23">
            <w:pPr>
              <w:pStyle w:val="Tableheader"/>
            </w:pPr>
            <w:r w:rsidRPr="00C56845">
              <w:t xml:space="preserve">Complaints closed </w:t>
            </w:r>
            <w:r w:rsidRPr="00757294">
              <w:t>2024–25</w:t>
            </w:r>
          </w:p>
        </w:tc>
        <w:tc>
          <w:tcPr>
            <w:tcW w:w="0" w:type="auto"/>
          </w:tcPr>
          <w:p w14:paraId="6EB409C6" w14:textId="77777777" w:rsidR="00EE339D" w:rsidRPr="00C56845" w:rsidRDefault="00EE339D" w:rsidP="00815A23">
            <w:pPr>
              <w:pStyle w:val="Tableheader"/>
            </w:pPr>
            <w:r w:rsidRPr="00C56845">
              <w:t xml:space="preserve">Complaints closed </w:t>
            </w:r>
            <w:r w:rsidRPr="00757294">
              <w:t>2023–24</w:t>
            </w:r>
          </w:p>
        </w:tc>
        <w:tc>
          <w:tcPr>
            <w:tcW w:w="0" w:type="auto"/>
          </w:tcPr>
          <w:p w14:paraId="0BE7DD48" w14:textId="77777777" w:rsidR="00EE339D" w:rsidRPr="00C56845" w:rsidRDefault="00EE339D" w:rsidP="00815A23">
            <w:pPr>
              <w:pStyle w:val="Tableheader"/>
            </w:pPr>
            <w:r w:rsidRPr="00C56845">
              <w:t>% Variance</w:t>
            </w:r>
          </w:p>
        </w:tc>
      </w:tr>
      <w:tr w:rsidR="00EE339D" w:rsidRPr="00B622DA" w14:paraId="0FB463E4" w14:textId="77777777" w:rsidTr="003B746C">
        <w:tc>
          <w:tcPr>
            <w:tcW w:w="1137" w:type="dxa"/>
          </w:tcPr>
          <w:p w14:paraId="57771D49" w14:textId="77777777" w:rsidR="00EE339D" w:rsidRPr="00B622DA" w:rsidRDefault="00EE339D" w:rsidP="00F31E6E">
            <w:pPr>
              <w:pStyle w:val="Tabletext"/>
              <w:rPr>
                <w:rStyle w:val="Strong"/>
                <w:b w:val="0"/>
                <w:bCs w:val="0"/>
                <w:szCs w:val="22"/>
              </w:rPr>
            </w:pPr>
            <w:r w:rsidRPr="00B622DA">
              <w:rPr>
                <w:rStyle w:val="Strong"/>
                <w:b w:val="0"/>
                <w:bCs w:val="0"/>
                <w:sz w:val="20"/>
              </w:rPr>
              <w:t>First tier retailer</w:t>
            </w:r>
            <w:r w:rsidRPr="00757294">
              <w:rPr>
                <w:rStyle w:val="Strong"/>
                <w:b w:val="0"/>
                <w:bCs w:val="0"/>
                <w:sz w:val="20"/>
                <w:vertAlign w:val="superscript"/>
              </w:rPr>
              <w:t>3</w:t>
            </w:r>
          </w:p>
        </w:tc>
        <w:tc>
          <w:tcPr>
            <w:tcW w:w="1628" w:type="dxa"/>
          </w:tcPr>
          <w:p w14:paraId="0FAB4F51" w14:textId="77777777" w:rsidR="00EE339D" w:rsidRPr="00B622DA" w:rsidRDefault="00EE339D" w:rsidP="00F31E6E">
            <w:pPr>
              <w:pStyle w:val="Tabletext"/>
            </w:pPr>
            <w:r w:rsidRPr="00B622DA">
              <w:t>Origin Energy Electricity Limited</w:t>
            </w:r>
          </w:p>
        </w:tc>
        <w:tc>
          <w:tcPr>
            <w:tcW w:w="1610" w:type="dxa"/>
          </w:tcPr>
          <w:p w14:paraId="3A0E8914" w14:textId="7EA44446" w:rsidR="00EE339D" w:rsidRPr="00B622DA" w:rsidRDefault="00EE339D" w:rsidP="00815A23">
            <w:pPr>
              <w:pStyle w:val="TableNumber"/>
              <w:jc w:val="center"/>
            </w:pPr>
            <w:r w:rsidRPr="00B622DA">
              <w:t xml:space="preserve">500,001 </w:t>
            </w:r>
            <w:r w:rsidR="00821001">
              <w:t>–</w:t>
            </w:r>
            <w:r w:rsidRPr="00B622DA">
              <w:t xml:space="preserve"> 1,000,000</w:t>
            </w:r>
          </w:p>
        </w:tc>
        <w:tc>
          <w:tcPr>
            <w:tcW w:w="0" w:type="auto"/>
          </w:tcPr>
          <w:p w14:paraId="5AAD9603" w14:textId="77777777" w:rsidR="00EE339D" w:rsidRPr="00B622DA" w:rsidRDefault="00EE339D" w:rsidP="00815A23">
            <w:pPr>
              <w:pStyle w:val="TableNumber"/>
              <w:jc w:val="center"/>
            </w:pPr>
            <w:r>
              <w:t>25</w:t>
            </w:r>
          </w:p>
        </w:tc>
        <w:tc>
          <w:tcPr>
            <w:tcW w:w="0" w:type="auto"/>
          </w:tcPr>
          <w:p w14:paraId="5060D172" w14:textId="77777777" w:rsidR="00EE339D" w:rsidRPr="00B622DA" w:rsidRDefault="00EE339D" w:rsidP="00815A23">
            <w:pPr>
              <w:pStyle w:val="TableNumber"/>
              <w:jc w:val="center"/>
            </w:pPr>
            <w:r>
              <w:t>1,604</w:t>
            </w:r>
          </w:p>
        </w:tc>
        <w:tc>
          <w:tcPr>
            <w:tcW w:w="0" w:type="auto"/>
          </w:tcPr>
          <w:p w14:paraId="2D4FF2E2" w14:textId="77777777" w:rsidR="00EE339D" w:rsidRPr="00B622DA" w:rsidRDefault="00EE339D" w:rsidP="00815A23">
            <w:pPr>
              <w:pStyle w:val="TableNumber"/>
              <w:jc w:val="center"/>
            </w:pPr>
            <w:r>
              <w:t>1,738</w:t>
            </w:r>
          </w:p>
        </w:tc>
        <w:tc>
          <w:tcPr>
            <w:tcW w:w="0" w:type="auto"/>
          </w:tcPr>
          <w:p w14:paraId="6F25943A" w14:textId="77777777" w:rsidR="00EE339D" w:rsidRPr="00B622DA" w:rsidRDefault="00EE339D" w:rsidP="00815A23">
            <w:pPr>
              <w:pStyle w:val="TableNumber"/>
              <w:jc w:val="center"/>
            </w:pPr>
            <w:r>
              <w:t>-8%</w:t>
            </w:r>
          </w:p>
        </w:tc>
      </w:tr>
      <w:tr w:rsidR="00EE339D" w:rsidRPr="00B622DA" w14:paraId="4621FDB5" w14:textId="77777777" w:rsidTr="003B746C">
        <w:tc>
          <w:tcPr>
            <w:tcW w:w="1137" w:type="dxa"/>
          </w:tcPr>
          <w:p w14:paraId="1668EE2F" w14:textId="77777777" w:rsidR="00EE339D" w:rsidRPr="00B622DA" w:rsidRDefault="00EE339D" w:rsidP="00F31E6E">
            <w:pPr>
              <w:pStyle w:val="Tabletext"/>
              <w:rPr>
                <w:rStyle w:val="Strong"/>
                <w:b w:val="0"/>
                <w:bCs w:val="0"/>
                <w:sz w:val="20"/>
              </w:rPr>
            </w:pPr>
            <w:r w:rsidRPr="00B622DA">
              <w:rPr>
                <w:rStyle w:val="Strong"/>
                <w:b w:val="0"/>
                <w:bCs w:val="0"/>
                <w:sz w:val="20"/>
              </w:rPr>
              <w:t>First tier retailer</w:t>
            </w:r>
          </w:p>
        </w:tc>
        <w:tc>
          <w:tcPr>
            <w:tcW w:w="1628" w:type="dxa"/>
          </w:tcPr>
          <w:p w14:paraId="52863812" w14:textId="77777777" w:rsidR="00EE339D" w:rsidRPr="00B622DA" w:rsidRDefault="00EE339D" w:rsidP="00F31E6E">
            <w:pPr>
              <w:pStyle w:val="Tabletext"/>
            </w:pPr>
            <w:r w:rsidRPr="00B622DA">
              <w:t>Ergon Energy Queensland Pty Ltd</w:t>
            </w:r>
          </w:p>
        </w:tc>
        <w:tc>
          <w:tcPr>
            <w:tcW w:w="1610" w:type="dxa"/>
          </w:tcPr>
          <w:p w14:paraId="0221F0D2" w14:textId="1B7B1315" w:rsidR="00EE339D" w:rsidRPr="00B622DA" w:rsidRDefault="00EE339D" w:rsidP="00815A23">
            <w:pPr>
              <w:pStyle w:val="TableNumber"/>
              <w:jc w:val="center"/>
            </w:pPr>
            <w:r w:rsidRPr="00B622DA">
              <w:t xml:space="preserve">500,001 </w:t>
            </w:r>
            <w:r w:rsidR="00821001">
              <w:t>–</w:t>
            </w:r>
            <w:r w:rsidRPr="00B622DA">
              <w:t xml:space="preserve"> 1,000,000</w:t>
            </w:r>
          </w:p>
        </w:tc>
        <w:tc>
          <w:tcPr>
            <w:tcW w:w="0" w:type="auto"/>
          </w:tcPr>
          <w:p w14:paraId="6B205971" w14:textId="77777777" w:rsidR="00EE339D" w:rsidRPr="00B622DA" w:rsidRDefault="00EE339D" w:rsidP="00815A23">
            <w:pPr>
              <w:pStyle w:val="TableNumber"/>
              <w:jc w:val="center"/>
            </w:pPr>
            <w:r>
              <w:t>15</w:t>
            </w:r>
          </w:p>
        </w:tc>
        <w:tc>
          <w:tcPr>
            <w:tcW w:w="0" w:type="auto"/>
          </w:tcPr>
          <w:p w14:paraId="531423E3" w14:textId="77777777" w:rsidR="00EE339D" w:rsidRPr="00B622DA" w:rsidRDefault="00EE339D" w:rsidP="00815A23">
            <w:pPr>
              <w:pStyle w:val="TableNumber"/>
              <w:jc w:val="center"/>
            </w:pPr>
            <w:r>
              <w:t>1,106</w:t>
            </w:r>
          </w:p>
        </w:tc>
        <w:tc>
          <w:tcPr>
            <w:tcW w:w="0" w:type="auto"/>
          </w:tcPr>
          <w:p w14:paraId="46B19228" w14:textId="77777777" w:rsidR="00EE339D" w:rsidRPr="00B622DA" w:rsidRDefault="00EE339D" w:rsidP="00815A23">
            <w:pPr>
              <w:pStyle w:val="TableNumber"/>
              <w:jc w:val="center"/>
            </w:pPr>
            <w:r>
              <w:t>2,116</w:t>
            </w:r>
          </w:p>
        </w:tc>
        <w:tc>
          <w:tcPr>
            <w:tcW w:w="0" w:type="auto"/>
          </w:tcPr>
          <w:p w14:paraId="2540E871" w14:textId="77777777" w:rsidR="00EE339D" w:rsidRDefault="00EE339D" w:rsidP="00815A23">
            <w:pPr>
              <w:pStyle w:val="TableNumber"/>
              <w:jc w:val="center"/>
            </w:pPr>
            <w:r>
              <w:t>-48%</w:t>
            </w:r>
          </w:p>
        </w:tc>
      </w:tr>
      <w:tr w:rsidR="00EE339D" w:rsidRPr="00B622DA" w:rsidDel="00514E40" w14:paraId="6615F792" w14:textId="77777777" w:rsidTr="003B746C">
        <w:tc>
          <w:tcPr>
            <w:tcW w:w="1137" w:type="dxa"/>
          </w:tcPr>
          <w:p w14:paraId="210EED9C" w14:textId="77777777" w:rsidR="00EE339D" w:rsidRPr="00B622DA" w:rsidDel="00514E40" w:rsidRDefault="00EE339D" w:rsidP="00F31E6E">
            <w:pPr>
              <w:pStyle w:val="Tabletext"/>
              <w:rPr>
                <w:rStyle w:val="Strong"/>
                <w:b w:val="0"/>
                <w:bCs w:val="0"/>
                <w:szCs w:val="22"/>
              </w:rPr>
            </w:pPr>
            <w:r w:rsidRPr="00B622DA" w:rsidDel="00514E40">
              <w:rPr>
                <w:rStyle w:val="Strong"/>
                <w:b w:val="0"/>
                <w:bCs w:val="0"/>
                <w:sz w:val="20"/>
              </w:rPr>
              <w:t>First tier retailer</w:t>
            </w:r>
          </w:p>
        </w:tc>
        <w:tc>
          <w:tcPr>
            <w:tcW w:w="1628" w:type="dxa"/>
          </w:tcPr>
          <w:p w14:paraId="54BE3FE1" w14:textId="77777777" w:rsidR="00EE339D" w:rsidRPr="00B622DA" w:rsidDel="00514E40" w:rsidRDefault="00EE339D" w:rsidP="00F31E6E">
            <w:pPr>
              <w:pStyle w:val="Tabletext"/>
            </w:pPr>
            <w:r w:rsidRPr="00B622DA" w:rsidDel="00514E40">
              <w:t>AGL Sales (Queensland Electricity) Pty Ltd</w:t>
            </w:r>
          </w:p>
        </w:tc>
        <w:tc>
          <w:tcPr>
            <w:tcW w:w="1610" w:type="dxa"/>
          </w:tcPr>
          <w:p w14:paraId="21A57C26" w14:textId="5B97D515" w:rsidR="00EE339D" w:rsidRPr="00B622DA" w:rsidDel="00514E40" w:rsidRDefault="00EE339D" w:rsidP="00815A23">
            <w:pPr>
              <w:pStyle w:val="TableNumber"/>
              <w:jc w:val="center"/>
            </w:pPr>
            <w:r w:rsidRPr="00B622DA" w:rsidDel="00514E40">
              <w:t xml:space="preserve">100,001 </w:t>
            </w:r>
            <w:r w:rsidR="00821001">
              <w:t>–</w:t>
            </w:r>
            <w:r w:rsidRPr="00B622DA" w:rsidDel="00514E40">
              <w:t xml:space="preserve"> 500,000</w:t>
            </w:r>
          </w:p>
        </w:tc>
        <w:tc>
          <w:tcPr>
            <w:tcW w:w="0" w:type="auto"/>
          </w:tcPr>
          <w:p w14:paraId="64987660" w14:textId="77777777" w:rsidR="00EE339D" w:rsidRPr="00B622DA" w:rsidDel="00514E40" w:rsidRDefault="00EE339D" w:rsidP="00815A23">
            <w:pPr>
              <w:pStyle w:val="TableNumber"/>
              <w:jc w:val="center"/>
            </w:pPr>
            <w:r>
              <w:t>24</w:t>
            </w:r>
          </w:p>
        </w:tc>
        <w:tc>
          <w:tcPr>
            <w:tcW w:w="0" w:type="auto"/>
          </w:tcPr>
          <w:p w14:paraId="48022009" w14:textId="77777777" w:rsidR="00EE339D" w:rsidRPr="00B622DA" w:rsidDel="00514E40" w:rsidRDefault="00EE339D" w:rsidP="00815A23">
            <w:pPr>
              <w:pStyle w:val="TableNumber"/>
              <w:jc w:val="center"/>
            </w:pPr>
            <w:r>
              <w:t>975</w:t>
            </w:r>
          </w:p>
        </w:tc>
        <w:tc>
          <w:tcPr>
            <w:tcW w:w="0" w:type="auto"/>
          </w:tcPr>
          <w:p w14:paraId="1493C6F9" w14:textId="77777777" w:rsidR="00EE339D" w:rsidRPr="00B622DA" w:rsidDel="00514E40" w:rsidRDefault="00EE339D" w:rsidP="00815A23">
            <w:pPr>
              <w:pStyle w:val="TableNumber"/>
              <w:jc w:val="center"/>
            </w:pPr>
            <w:r>
              <w:t>1,266</w:t>
            </w:r>
          </w:p>
        </w:tc>
        <w:tc>
          <w:tcPr>
            <w:tcW w:w="0" w:type="auto"/>
          </w:tcPr>
          <w:p w14:paraId="0444FFCC" w14:textId="77777777" w:rsidR="00EE339D" w:rsidRPr="00B622DA" w:rsidDel="00514E40" w:rsidRDefault="00EE339D" w:rsidP="00815A23">
            <w:pPr>
              <w:pStyle w:val="TableNumber"/>
              <w:jc w:val="center"/>
            </w:pPr>
            <w:r>
              <w:t>-23%</w:t>
            </w:r>
          </w:p>
        </w:tc>
      </w:tr>
      <w:tr w:rsidR="00EE339D" w:rsidRPr="00B622DA" w14:paraId="7530654E" w14:textId="77777777" w:rsidTr="003B746C">
        <w:tc>
          <w:tcPr>
            <w:tcW w:w="1137" w:type="dxa"/>
          </w:tcPr>
          <w:p w14:paraId="73C77A4C" w14:textId="77777777" w:rsidR="00EE339D" w:rsidRPr="00B622DA" w:rsidRDefault="00EE339D" w:rsidP="00F31E6E">
            <w:pPr>
              <w:pStyle w:val="Tabletext"/>
            </w:pPr>
            <w:r w:rsidRPr="00B622DA">
              <w:t>Second tier retailer</w:t>
            </w:r>
          </w:p>
        </w:tc>
        <w:tc>
          <w:tcPr>
            <w:tcW w:w="1628" w:type="dxa"/>
          </w:tcPr>
          <w:p w14:paraId="46ABA2C8" w14:textId="77777777" w:rsidR="00EE339D" w:rsidRPr="00B622DA" w:rsidRDefault="00EE339D" w:rsidP="00F31E6E">
            <w:pPr>
              <w:pStyle w:val="Tabletext"/>
            </w:pPr>
            <w:r w:rsidRPr="00B622DA">
              <w:t>Alinta Energy Retail Sales Pty Ltd</w:t>
            </w:r>
          </w:p>
        </w:tc>
        <w:tc>
          <w:tcPr>
            <w:tcW w:w="1610" w:type="dxa"/>
          </w:tcPr>
          <w:p w14:paraId="41909F29" w14:textId="6AD67944" w:rsidR="00EE339D" w:rsidRPr="00B622DA" w:rsidRDefault="00EE339D" w:rsidP="00815A23">
            <w:pPr>
              <w:pStyle w:val="TableNumber"/>
              <w:jc w:val="center"/>
            </w:pPr>
            <w:r w:rsidRPr="00B622DA">
              <w:t xml:space="preserve">100,001 </w:t>
            </w:r>
            <w:r w:rsidR="00821001">
              <w:t>–</w:t>
            </w:r>
            <w:r w:rsidRPr="00B622DA">
              <w:t xml:space="preserve"> 500,000</w:t>
            </w:r>
          </w:p>
        </w:tc>
        <w:tc>
          <w:tcPr>
            <w:tcW w:w="0" w:type="auto"/>
          </w:tcPr>
          <w:p w14:paraId="6436ACD4" w14:textId="77777777" w:rsidR="00EE339D" w:rsidRPr="00B622DA" w:rsidRDefault="00EE339D" w:rsidP="00815A23">
            <w:pPr>
              <w:pStyle w:val="TableNumber"/>
              <w:jc w:val="center"/>
            </w:pPr>
            <w:r w:rsidRPr="00B622DA">
              <w:t>4</w:t>
            </w:r>
            <w:r>
              <w:t>1</w:t>
            </w:r>
          </w:p>
        </w:tc>
        <w:tc>
          <w:tcPr>
            <w:tcW w:w="0" w:type="auto"/>
          </w:tcPr>
          <w:p w14:paraId="20911F0E" w14:textId="77777777" w:rsidR="00EE339D" w:rsidRPr="00B622DA" w:rsidRDefault="00EE339D" w:rsidP="00815A23">
            <w:pPr>
              <w:pStyle w:val="TableNumber"/>
              <w:jc w:val="center"/>
            </w:pPr>
            <w:r>
              <w:t>861</w:t>
            </w:r>
          </w:p>
        </w:tc>
        <w:tc>
          <w:tcPr>
            <w:tcW w:w="0" w:type="auto"/>
          </w:tcPr>
          <w:p w14:paraId="7A610DFC" w14:textId="77777777" w:rsidR="00EE339D" w:rsidRPr="00B622DA" w:rsidRDefault="00EE339D" w:rsidP="00815A23">
            <w:pPr>
              <w:pStyle w:val="TableNumber"/>
              <w:jc w:val="center"/>
            </w:pPr>
            <w:r>
              <w:t>918</w:t>
            </w:r>
          </w:p>
        </w:tc>
        <w:tc>
          <w:tcPr>
            <w:tcW w:w="0" w:type="auto"/>
          </w:tcPr>
          <w:p w14:paraId="78627BB2" w14:textId="77777777" w:rsidR="00EE339D" w:rsidRPr="00B622DA" w:rsidRDefault="00EE339D" w:rsidP="00815A23">
            <w:pPr>
              <w:pStyle w:val="TableNumber"/>
              <w:jc w:val="center"/>
            </w:pPr>
            <w:r w:rsidRPr="00B622DA">
              <w:t>-</w:t>
            </w:r>
            <w:r>
              <w:t>6</w:t>
            </w:r>
            <w:r w:rsidRPr="00B622DA">
              <w:t>%</w:t>
            </w:r>
          </w:p>
        </w:tc>
      </w:tr>
      <w:tr w:rsidR="00EE339D" w:rsidRPr="00B622DA" w14:paraId="050362A6" w14:textId="77777777" w:rsidTr="003B746C">
        <w:tc>
          <w:tcPr>
            <w:tcW w:w="1137" w:type="dxa"/>
          </w:tcPr>
          <w:p w14:paraId="5CAB5519" w14:textId="77777777" w:rsidR="00EE339D" w:rsidRPr="00B622DA" w:rsidRDefault="00EE339D" w:rsidP="00F31E6E">
            <w:pPr>
              <w:pStyle w:val="Tabletext"/>
            </w:pPr>
            <w:r w:rsidRPr="00B622DA">
              <w:t>Second tier retailer</w:t>
            </w:r>
          </w:p>
        </w:tc>
        <w:tc>
          <w:tcPr>
            <w:tcW w:w="1628" w:type="dxa"/>
          </w:tcPr>
          <w:p w14:paraId="33EC9259" w14:textId="77777777" w:rsidR="00EE339D" w:rsidRPr="00B622DA" w:rsidRDefault="00EE339D" w:rsidP="00F31E6E">
            <w:pPr>
              <w:pStyle w:val="Tabletext"/>
            </w:pPr>
            <w:r w:rsidRPr="00B622DA">
              <w:t>EnergyAustralia Pty Ltd</w:t>
            </w:r>
          </w:p>
        </w:tc>
        <w:tc>
          <w:tcPr>
            <w:tcW w:w="1610" w:type="dxa"/>
          </w:tcPr>
          <w:p w14:paraId="15B73A40" w14:textId="3904C4B3" w:rsidR="00EE339D" w:rsidRPr="00B622DA" w:rsidRDefault="00EE339D" w:rsidP="00815A23">
            <w:pPr>
              <w:pStyle w:val="TableNumber"/>
              <w:jc w:val="center"/>
            </w:pPr>
            <w:r w:rsidRPr="00B622DA">
              <w:t xml:space="preserve">100,001 </w:t>
            </w:r>
            <w:r w:rsidR="00821001">
              <w:t>–</w:t>
            </w:r>
            <w:r w:rsidRPr="00B622DA">
              <w:t xml:space="preserve"> 500,000</w:t>
            </w:r>
          </w:p>
        </w:tc>
        <w:tc>
          <w:tcPr>
            <w:tcW w:w="0" w:type="auto"/>
          </w:tcPr>
          <w:p w14:paraId="31425B87" w14:textId="77777777" w:rsidR="00EE339D" w:rsidRPr="00B622DA" w:rsidRDefault="00EE339D" w:rsidP="00815A23">
            <w:pPr>
              <w:pStyle w:val="TableNumber"/>
              <w:jc w:val="center"/>
            </w:pPr>
            <w:r>
              <w:t>37</w:t>
            </w:r>
          </w:p>
        </w:tc>
        <w:tc>
          <w:tcPr>
            <w:tcW w:w="0" w:type="auto"/>
          </w:tcPr>
          <w:p w14:paraId="59BE1F4F" w14:textId="77777777" w:rsidR="00EE339D" w:rsidRPr="00B622DA" w:rsidRDefault="00EE339D" w:rsidP="00815A23">
            <w:pPr>
              <w:pStyle w:val="TableNumber"/>
              <w:jc w:val="center"/>
            </w:pPr>
            <w:r>
              <w:t>372</w:t>
            </w:r>
          </w:p>
        </w:tc>
        <w:tc>
          <w:tcPr>
            <w:tcW w:w="0" w:type="auto"/>
          </w:tcPr>
          <w:p w14:paraId="6DC40EA9" w14:textId="77777777" w:rsidR="00EE339D" w:rsidRPr="00B622DA" w:rsidRDefault="00EE339D" w:rsidP="00815A23">
            <w:pPr>
              <w:pStyle w:val="TableNumber"/>
              <w:jc w:val="center"/>
            </w:pPr>
            <w:r w:rsidRPr="00B81B76">
              <w:t>482</w:t>
            </w:r>
          </w:p>
        </w:tc>
        <w:tc>
          <w:tcPr>
            <w:tcW w:w="0" w:type="auto"/>
          </w:tcPr>
          <w:p w14:paraId="157357FE" w14:textId="77777777" w:rsidR="00EE339D" w:rsidRPr="00B622DA" w:rsidRDefault="00EE339D" w:rsidP="00815A23">
            <w:pPr>
              <w:pStyle w:val="TableNumber"/>
              <w:jc w:val="center"/>
            </w:pPr>
            <w:r>
              <w:t>-23%</w:t>
            </w:r>
          </w:p>
        </w:tc>
      </w:tr>
      <w:tr w:rsidR="00EE339D" w:rsidRPr="00B622DA" w14:paraId="59204B91" w14:textId="77777777" w:rsidTr="003B746C">
        <w:tc>
          <w:tcPr>
            <w:tcW w:w="1137" w:type="dxa"/>
          </w:tcPr>
          <w:p w14:paraId="6DEC36B2" w14:textId="77777777" w:rsidR="00EE339D" w:rsidRPr="00B622DA" w:rsidRDefault="00EE339D" w:rsidP="00F31E6E">
            <w:pPr>
              <w:pStyle w:val="Tabletext"/>
            </w:pPr>
            <w:r w:rsidRPr="00B622DA">
              <w:t>Second tier retailer</w:t>
            </w:r>
          </w:p>
        </w:tc>
        <w:tc>
          <w:tcPr>
            <w:tcW w:w="1628" w:type="dxa"/>
          </w:tcPr>
          <w:p w14:paraId="19FB33F1" w14:textId="77777777" w:rsidR="00EE339D" w:rsidRPr="00B622DA" w:rsidRDefault="00EE339D" w:rsidP="00F31E6E">
            <w:pPr>
              <w:pStyle w:val="Tabletext"/>
            </w:pPr>
            <w:r w:rsidRPr="00B622DA">
              <w:t>Simply Energy (ENGIE)</w:t>
            </w:r>
          </w:p>
        </w:tc>
        <w:tc>
          <w:tcPr>
            <w:tcW w:w="1610" w:type="dxa"/>
          </w:tcPr>
          <w:p w14:paraId="55045FF8" w14:textId="0F2F5CA4" w:rsidR="00EE339D" w:rsidRPr="00B622DA" w:rsidRDefault="00EE339D" w:rsidP="00815A23">
            <w:pPr>
              <w:pStyle w:val="TableNumber"/>
              <w:jc w:val="center"/>
            </w:pPr>
            <w:r w:rsidRPr="00B622DA">
              <w:t xml:space="preserve">10,001 </w:t>
            </w:r>
            <w:r w:rsidR="00821001">
              <w:t>–</w:t>
            </w:r>
            <w:r w:rsidRPr="00B622DA">
              <w:t xml:space="preserve"> 100,000</w:t>
            </w:r>
          </w:p>
        </w:tc>
        <w:tc>
          <w:tcPr>
            <w:tcW w:w="0" w:type="auto"/>
          </w:tcPr>
          <w:p w14:paraId="23E28882" w14:textId="77777777" w:rsidR="00EE339D" w:rsidRPr="00B622DA" w:rsidRDefault="00EE339D" w:rsidP="00815A23">
            <w:pPr>
              <w:pStyle w:val="TableNumber"/>
              <w:jc w:val="center"/>
            </w:pPr>
            <w:r>
              <w:t>123</w:t>
            </w:r>
          </w:p>
        </w:tc>
        <w:tc>
          <w:tcPr>
            <w:tcW w:w="0" w:type="auto"/>
          </w:tcPr>
          <w:p w14:paraId="449BADC8" w14:textId="77777777" w:rsidR="00EE339D" w:rsidRPr="00B622DA" w:rsidRDefault="00EE339D" w:rsidP="00815A23">
            <w:pPr>
              <w:pStyle w:val="TableNumber"/>
              <w:jc w:val="center"/>
            </w:pPr>
            <w:r>
              <w:t>208</w:t>
            </w:r>
          </w:p>
        </w:tc>
        <w:tc>
          <w:tcPr>
            <w:tcW w:w="0" w:type="auto"/>
          </w:tcPr>
          <w:p w14:paraId="2366A13B" w14:textId="77777777" w:rsidR="00EE339D" w:rsidRPr="00B622DA" w:rsidRDefault="00EE339D" w:rsidP="00815A23">
            <w:pPr>
              <w:pStyle w:val="TableNumber"/>
              <w:jc w:val="center"/>
            </w:pPr>
            <w:r w:rsidRPr="00B81B76">
              <w:t>100</w:t>
            </w:r>
          </w:p>
        </w:tc>
        <w:tc>
          <w:tcPr>
            <w:tcW w:w="0" w:type="auto"/>
          </w:tcPr>
          <w:p w14:paraId="33442A87" w14:textId="77777777" w:rsidR="00EE339D" w:rsidRPr="00B622DA" w:rsidRDefault="00EE339D" w:rsidP="00815A23">
            <w:pPr>
              <w:pStyle w:val="TableNumber"/>
              <w:jc w:val="center"/>
            </w:pPr>
            <w:r>
              <w:t>108%</w:t>
            </w:r>
          </w:p>
        </w:tc>
      </w:tr>
      <w:tr w:rsidR="00EE339D" w:rsidRPr="00B622DA" w14:paraId="66BCF6F9" w14:textId="77777777" w:rsidTr="003B746C">
        <w:tc>
          <w:tcPr>
            <w:tcW w:w="1137" w:type="dxa"/>
          </w:tcPr>
          <w:p w14:paraId="46FFE14D" w14:textId="77777777" w:rsidR="00EE339D" w:rsidRPr="00B622DA" w:rsidRDefault="00EE339D" w:rsidP="00F31E6E">
            <w:pPr>
              <w:pStyle w:val="Tabletext"/>
            </w:pPr>
            <w:r w:rsidRPr="00B622DA">
              <w:t>Second tier retailer</w:t>
            </w:r>
          </w:p>
        </w:tc>
        <w:tc>
          <w:tcPr>
            <w:tcW w:w="1628" w:type="dxa"/>
          </w:tcPr>
          <w:p w14:paraId="617328D4" w14:textId="77777777" w:rsidR="00EE339D" w:rsidRPr="00B622DA" w:rsidRDefault="00EE339D" w:rsidP="00F31E6E">
            <w:pPr>
              <w:pStyle w:val="Tabletext"/>
            </w:pPr>
            <w:r w:rsidRPr="00B622DA">
              <w:t>Sumo Power Pty Ltd</w:t>
            </w:r>
          </w:p>
        </w:tc>
        <w:tc>
          <w:tcPr>
            <w:tcW w:w="1610" w:type="dxa"/>
          </w:tcPr>
          <w:p w14:paraId="19F22F66" w14:textId="2BD40B97" w:rsidR="00EE339D" w:rsidRPr="00B622DA" w:rsidRDefault="00EE339D" w:rsidP="00815A23">
            <w:pPr>
              <w:pStyle w:val="TableNumber"/>
              <w:jc w:val="center"/>
            </w:pPr>
            <w:r w:rsidRPr="00B622DA">
              <w:t xml:space="preserve">10,001 </w:t>
            </w:r>
            <w:r w:rsidR="00821001">
              <w:t>–</w:t>
            </w:r>
            <w:r w:rsidRPr="00B622DA">
              <w:t xml:space="preserve"> 100,000</w:t>
            </w:r>
          </w:p>
        </w:tc>
        <w:tc>
          <w:tcPr>
            <w:tcW w:w="0" w:type="auto"/>
          </w:tcPr>
          <w:p w14:paraId="7B11227C" w14:textId="77777777" w:rsidR="00EE339D" w:rsidRPr="00B622DA" w:rsidRDefault="00EE339D" w:rsidP="00815A23">
            <w:pPr>
              <w:pStyle w:val="TableNumber"/>
              <w:jc w:val="center"/>
            </w:pPr>
            <w:r>
              <w:t>90</w:t>
            </w:r>
          </w:p>
        </w:tc>
        <w:tc>
          <w:tcPr>
            <w:tcW w:w="0" w:type="auto"/>
          </w:tcPr>
          <w:p w14:paraId="5B64E55B" w14:textId="77777777" w:rsidR="00EE339D" w:rsidRPr="00B622DA" w:rsidRDefault="00EE339D" w:rsidP="00815A23">
            <w:pPr>
              <w:pStyle w:val="TableNumber"/>
              <w:jc w:val="center"/>
            </w:pPr>
            <w:r>
              <w:t>99</w:t>
            </w:r>
          </w:p>
        </w:tc>
        <w:tc>
          <w:tcPr>
            <w:tcW w:w="0" w:type="auto"/>
          </w:tcPr>
          <w:p w14:paraId="48BFCD11" w14:textId="77777777" w:rsidR="00EE339D" w:rsidRPr="00B622DA" w:rsidRDefault="00EE339D" w:rsidP="00815A23">
            <w:pPr>
              <w:pStyle w:val="TableNumber"/>
              <w:jc w:val="center"/>
            </w:pPr>
            <w:r w:rsidRPr="00B81B76">
              <w:t>171</w:t>
            </w:r>
          </w:p>
        </w:tc>
        <w:tc>
          <w:tcPr>
            <w:tcW w:w="0" w:type="auto"/>
          </w:tcPr>
          <w:p w14:paraId="012AEC6E" w14:textId="77777777" w:rsidR="00EE339D" w:rsidRPr="00B622DA" w:rsidRDefault="00EE339D" w:rsidP="00815A23">
            <w:pPr>
              <w:pStyle w:val="TableNumber"/>
              <w:jc w:val="center"/>
            </w:pPr>
            <w:r>
              <w:t>-42%</w:t>
            </w:r>
          </w:p>
        </w:tc>
      </w:tr>
      <w:tr w:rsidR="00EE339D" w:rsidRPr="00B622DA" w14:paraId="12BA6A5D" w14:textId="77777777" w:rsidTr="003B746C">
        <w:tc>
          <w:tcPr>
            <w:tcW w:w="1137" w:type="dxa"/>
          </w:tcPr>
          <w:p w14:paraId="7A5BA571" w14:textId="77777777" w:rsidR="00EE339D" w:rsidRPr="00B622DA" w:rsidRDefault="00EE339D" w:rsidP="00F31E6E">
            <w:pPr>
              <w:pStyle w:val="Tabletext"/>
            </w:pPr>
            <w:r w:rsidRPr="00B622DA">
              <w:t>Second tier retailer</w:t>
            </w:r>
          </w:p>
        </w:tc>
        <w:tc>
          <w:tcPr>
            <w:tcW w:w="1628" w:type="dxa"/>
          </w:tcPr>
          <w:p w14:paraId="28E6D670" w14:textId="77777777" w:rsidR="00EE339D" w:rsidRPr="00B622DA" w:rsidRDefault="00EE339D" w:rsidP="00F31E6E">
            <w:pPr>
              <w:pStyle w:val="Tabletext"/>
            </w:pPr>
            <w:r w:rsidRPr="00B622DA">
              <w:t>Dodo Power &amp; Gas Pty Ltd</w:t>
            </w:r>
          </w:p>
        </w:tc>
        <w:tc>
          <w:tcPr>
            <w:tcW w:w="1610" w:type="dxa"/>
          </w:tcPr>
          <w:p w14:paraId="3ABD603A" w14:textId="1E255465" w:rsidR="00EE339D" w:rsidRPr="00B622DA" w:rsidRDefault="00EE339D" w:rsidP="00815A23">
            <w:pPr>
              <w:pStyle w:val="TableNumber"/>
              <w:jc w:val="center"/>
            </w:pPr>
            <w:r w:rsidRPr="00B622DA">
              <w:t xml:space="preserve">10,001 </w:t>
            </w:r>
            <w:r w:rsidR="00821001">
              <w:t>–</w:t>
            </w:r>
            <w:r w:rsidRPr="00B622DA">
              <w:t xml:space="preserve"> 100,000</w:t>
            </w:r>
          </w:p>
        </w:tc>
        <w:tc>
          <w:tcPr>
            <w:tcW w:w="0" w:type="auto"/>
          </w:tcPr>
          <w:p w14:paraId="0E216D3C" w14:textId="77777777" w:rsidR="00EE339D" w:rsidRPr="00B622DA" w:rsidRDefault="00EE339D" w:rsidP="00815A23">
            <w:pPr>
              <w:pStyle w:val="TableNumber"/>
              <w:jc w:val="center"/>
            </w:pPr>
            <w:r>
              <w:t>76</w:t>
            </w:r>
          </w:p>
        </w:tc>
        <w:tc>
          <w:tcPr>
            <w:tcW w:w="0" w:type="auto"/>
          </w:tcPr>
          <w:p w14:paraId="33685A4F" w14:textId="77777777" w:rsidR="00EE339D" w:rsidRPr="00B622DA" w:rsidRDefault="00EE339D" w:rsidP="00815A23">
            <w:pPr>
              <w:pStyle w:val="TableNumber"/>
              <w:jc w:val="center"/>
            </w:pPr>
            <w:r>
              <w:t>122</w:t>
            </w:r>
          </w:p>
        </w:tc>
        <w:tc>
          <w:tcPr>
            <w:tcW w:w="0" w:type="auto"/>
          </w:tcPr>
          <w:p w14:paraId="455D556D" w14:textId="77777777" w:rsidR="00EE339D" w:rsidRPr="00B622DA" w:rsidRDefault="00EE339D" w:rsidP="00815A23">
            <w:pPr>
              <w:pStyle w:val="TableNumber"/>
              <w:jc w:val="center"/>
            </w:pPr>
            <w:r w:rsidRPr="00B81B76">
              <w:t>88</w:t>
            </w:r>
          </w:p>
        </w:tc>
        <w:tc>
          <w:tcPr>
            <w:tcW w:w="0" w:type="auto"/>
          </w:tcPr>
          <w:p w14:paraId="28A31070" w14:textId="77777777" w:rsidR="00EE339D" w:rsidRPr="00B622DA" w:rsidRDefault="00EE339D" w:rsidP="00815A23">
            <w:pPr>
              <w:pStyle w:val="TableNumber"/>
              <w:jc w:val="center"/>
            </w:pPr>
            <w:r>
              <w:t>39%</w:t>
            </w:r>
          </w:p>
        </w:tc>
      </w:tr>
      <w:tr w:rsidR="00EE339D" w:rsidRPr="00B622DA" w14:paraId="504FDB5D" w14:textId="77777777" w:rsidTr="003B746C">
        <w:tc>
          <w:tcPr>
            <w:tcW w:w="1137" w:type="dxa"/>
          </w:tcPr>
          <w:p w14:paraId="148F24D0" w14:textId="77777777" w:rsidR="00EE339D" w:rsidRPr="00B622DA" w:rsidRDefault="00EE339D" w:rsidP="00F31E6E">
            <w:pPr>
              <w:pStyle w:val="Tabletext"/>
            </w:pPr>
            <w:r w:rsidRPr="00B622DA">
              <w:t>Second tier retailer</w:t>
            </w:r>
          </w:p>
        </w:tc>
        <w:tc>
          <w:tcPr>
            <w:tcW w:w="1628" w:type="dxa"/>
          </w:tcPr>
          <w:p w14:paraId="52840DC9" w14:textId="77777777" w:rsidR="00EE339D" w:rsidRPr="00B622DA" w:rsidRDefault="00EE339D" w:rsidP="00F31E6E">
            <w:pPr>
              <w:pStyle w:val="Tabletext"/>
            </w:pPr>
            <w:r w:rsidRPr="00B622DA">
              <w:t>Hanwha Energy Retail Australia Pty Ltd (T/A Nectr Energy)</w:t>
            </w:r>
          </w:p>
        </w:tc>
        <w:tc>
          <w:tcPr>
            <w:tcW w:w="1610" w:type="dxa"/>
          </w:tcPr>
          <w:p w14:paraId="2F11CA23" w14:textId="757BB38E" w:rsidR="00EE339D" w:rsidRPr="00B622DA" w:rsidRDefault="00EE339D" w:rsidP="00815A23">
            <w:pPr>
              <w:pStyle w:val="TableNumber"/>
              <w:jc w:val="center"/>
            </w:pPr>
            <w:r w:rsidRPr="00B622DA">
              <w:t xml:space="preserve">10,001 </w:t>
            </w:r>
            <w:r w:rsidR="00821001">
              <w:t>–</w:t>
            </w:r>
            <w:r w:rsidRPr="00B622DA">
              <w:t xml:space="preserve"> 100,000</w:t>
            </w:r>
          </w:p>
        </w:tc>
        <w:tc>
          <w:tcPr>
            <w:tcW w:w="0" w:type="auto"/>
          </w:tcPr>
          <w:p w14:paraId="58846CB1" w14:textId="77777777" w:rsidR="00EE339D" w:rsidRPr="00B622DA" w:rsidRDefault="00EE339D" w:rsidP="00815A23">
            <w:pPr>
              <w:pStyle w:val="TableNumber"/>
              <w:jc w:val="center"/>
            </w:pPr>
            <w:r>
              <w:t>75</w:t>
            </w:r>
          </w:p>
        </w:tc>
        <w:tc>
          <w:tcPr>
            <w:tcW w:w="0" w:type="auto"/>
          </w:tcPr>
          <w:p w14:paraId="6B4AA32E" w14:textId="77777777" w:rsidR="00EE339D" w:rsidRPr="00B622DA" w:rsidRDefault="00EE339D" w:rsidP="00815A23">
            <w:pPr>
              <w:pStyle w:val="TableNumber"/>
              <w:jc w:val="center"/>
            </w:pPr>
            <w:r>
              <w:t>91</w:t>
            </w:r>
          </w:p>
        </w:tc>
        <w:tc>
          <w:tcPr>
            <w:tcW w:w="0" w:type="auto"/>
          </w:tcPr>
          <w:p w14:paraId="29631698" w14:textId="77777777" w:rsidR="00EE339D" w:rsidRPr="00B622DA" w:rsidRDefault="00EE339D" w:rsidP="00815A23">
            <w:pPr>
              <w:pStyle w:val="TableNumber"/>
              <w:jc w:val="center"/>
            </w:pPr>
            <w:r w:rsidRPr="00B81B76">
              <w:t>96</w:t>
            </w:r>
          </w:p>
        </w:tc>
        <w:tc>
          <w:tcPr>
            <w:tcW w:w="0" w:type="auto"/>
          </w:tcPr>
          <w:p w14:paraId="59669ADC" w14:textId="77777777" w:rsidR="00EE339D" w:rsidRPr="00B622DA" w:rsidRDefault="00EE339D" w:rsidP="00815A23">
            <w:pPr>
              <w:pStyle w:val="TableNumber"/>
              <w:jc w:val="center"/>
            </w:pPr>
            <w:r>
              <w:t>-5%</w:t>
            </w:r>
          </w:p>
        </w:tc>
      </w:tr>
      <w:tr w:rsidR="00EE339D" w:rsidRPr="00B622DA" w14:paraId="637B2C60" w14:textId="77777777" w:rsidTr="003B746C">
        <w:tc>
          <w:tcPr>
            <w:tcW w:w="1137" w:type="dxa"/>
          </w:tcPr>
          <w:p w14:paraId="229F58C7" w14:textId="77777777" w:rsidR="00EE339D" w:rsidRPr="00B622DA" w:rsidRDefault="00EE339D" w:rsidP="00F31E6E">
            <w:pPr>
              <w:pStyle w:val="Tabletext"/>
            </w:pPr>
            <w:r w:rsidRPr="00B622DA">
              <w:lastRenderedPageBreak/>
              <w:t>Second tier retailer</w:t>
            </w:r>
          </w:p>
        </w:tc>
        <w:tc>
          <w:tcPr>
            <w:tcW w:w="1628" w:type="dxa"/>
          </w:tcPr>
          <w:p w14:paraId="561D838A" w14:textId="77777777" w:rsidR="00EE339D" w:rsidRPr="00B622DA" w:rsidRDefault="00EE339D" w:rsidP="00F31E6E">
            <w:pPr>
              <w:pStyle w:val="Tabletext"/>
            </w:pPr>
            <w:r w:rsidRPr="00B622DA">
              <w:t>OVO Energy Pty Ltd</w:t>
            </w:r>
          </w:p>
        </w:tc>
        <w:tc>
          <w:tcPr>
            <w:tcW w:w="1610" w:type="dxa"/>
          </w:tcPr>
          <w:p w14:paraId="454C1648" w14:textId="145791E5" w:rsidR="00EE339D" w:rsidRPr="00B622DA" w:rsidRDefault="00EE339D" w:rsidP="00815A23">
            <w:pPr>
              <w:pStyle w:val="TableNumber"/>
              <w:jc w:val="center"/>
            </w:pPr>
            <w:r w:rsidRPr="00B622DA">
              <w:t xml:space="preserve">10,001 </w:t>
            </w:r>
            <w:r w:rsidR="00FD1FCB">
              <w:t>–</w:t>
            </w:r>
            <w:r w:rsidRPr="00B622DA">
              <w:t xml:space="preserve"> 100,000</w:t>
            </w:r>
          </w:p>
        </w:tc>
        <w:tc>
          <w:tcPr>
            <w:tcW w:w="0" w:type="auto"/>
          </w:tcPr>
          <w:p w14:paraId="12FF9722" w14:textId="77777777" w:rsidR="00EE339D" w:rsidRPr="00B622DA" w:rsidRDefault="00EE339D" w:rsidP="00815A23">
            <w:pPr>
              <w:pStyle w:val="TableNumber"/>
              <w:jc w:val="center"/>
            </w:pPr>
            <w:r>
              <w:t>44</w:t>
            </w:r>
          </w:p>
        </w:tc>
        <w:tc>
          <w:tcPr>
            <w:tcW w:w="0" w:type="auto"/>
          </w:tcPr>
          <w:p w14:paraId="7255B80F" w14:textId="77777777" w:rsidR="00EE339D" w:rsidRPr="00B622DA" w:rsidRDefault="00EE339D" w:rsidP="00815A23">
            <w:pPr>
              <w:pStyle w:val="TableNumber"/>
              <w:jc w:val="center"/>
            </w:pPr>
            <w:r>
              <w:t>115</w:t>
            </w:r>
          </w:p>
        </w:tc>
        <w:tc>
          <w:tcPr>
            <w:tcW w:w="0" w:type="auto"/>
          </w:tcPr>
          <w:p w14:paraId="5D8306F1" w14:textId="77777777" w:rsidR="00EE339D" w:rsidRPr="00B622DA" w:rsidRDefault="00EE339D" w:rsidP="00815A23">
            <w:pPr>
              <w:pStyle w:val="TableNumber"/>
              <w:jc w:val="center"/>
            </w:pPr>
            <w:r w:rsidRPr="00B81B76">
              <w:t>189</w:t>
            </w:r>
          </w:p>
        </w:tc>
        <w:tc>
          <w:tcPr>
            <w:tcW w:w="0" w:type="auto"/>
          </w:tcPr>
          <w:p w14:paraId="06AE302F" w14:textId="77777777" w:rsidR="00EE339D" w:rsidRPr="00B622DA" w:rsidRDefault="00EE339D" w:rsidP="00815A23">
            <w:pPr>
              <w:pStyle w:val="TableNumber"/>
              <w:jc w:val="center"/>
            </w:pPr>
            <w:r>
              <w:t>-39%</w:t>
            </w:r>
          </w:p>
        </w:tc>
      </w:tr>
      <w:tr w:rsidR="00EE339D" w:rsidRPr="00B622DA" w14:paraId="5B8F64DA" w14:textId="77777777" w:rsidTr="003B746C">
        <w:tc>
          <w:tcPr>
            <w:tcW w:w="1137" w:type="dxa"/>
          </w:tcPr>
          <w:p w14:paraId="07624CA6" w14:textId="77777777" w:rsidR="00EE339D" w:rsidRPr="00B622DA" w:rsidRDefault="00EE339D" w:rsidP="00F31E6E">
            <w:pPr>
              <w:pStyle w:val="Tabletext"/>
            </w:pPr>
            <w:r w:rsidRPr="00B622DA">
              <w:t>Second tier retailer</w:t>
            </w:r>
          </w:p>
        </w:tc>
        <w:tc>
          <w:tcPr>
            <w:tcW w:w="1628" w:type="dxa"/>
          </w:tcPr>
          <w:p w14:paraId="612333C0" w14:textId="77777777" w:rsidR="00EE339D" w:rsidRPr="00B622DA" w:rsidRDefault="00EE339D" w:rsidP="00F31E6E">
            <w:pPr>
              <w:pStyle w:val="Tabletext"/>
            </w:pPr>
            <w:r w:rsidRPr="00B622DA">
              <w:t>Red Energy Pty Ltd</w:t>
            </w:r>
          </w:p>
        </w:tc>
        <w:tc>
          <w:tcPr>
            <w:tcW w:w="1610" w:type="dxa"/>
          </w:tcPr>
          <w:p w14:paraId="1E85367A" w14:textId="7674D7C2" w:rsidR="00EE339D" w:rsidRPr="00B622DA" w:rsidRDefault="00EE339D" w:rsidP="00815A23">
            <w:pPr>
              <w:pStyle w:val="TableNumber"/>
              <w:jc w:val="center"/>
            </w:pPr>
            <w:r w:rsidRPr="00B622DA">
              <w:t xml:space="preserve">10,001 </w:t>
            </w:r>
            <w:r w:rsidR="00FD1FCB">
              <w:t>–</w:t>
            </w:r>
            <w:r w:rsidRPr="00B622DA">
              <w:t xml:space="preserve"> 100,000</w:t>
            </w:r>
          </w:p>
        </w:tc>
        <w:tc>
          <w:tcPr>
            <w:tcW w:w="0" w:type="auto"/>
          </w:tcPr>
          <w:p w14:paraId="7787A51B" w14:textId="77777777" w:rsidR="00EE339D" w:rsidRPr="00B622DA" w:rsidRDefault="00EE339D" w:rsidP="00815A23">
            <w:pPr>
              <w:pStyle w:val="TableNumber"/>
              <w:jc w:val="center"/>
            </w:pPr>
            <w:r>
              <w:t>23</w:t>
            </w:r>
          </w:p>
        </w:tc>
        <w:tc>
          <w:tcPr>
            <w:tcW w:w="0" w:type="auto"/>
          </w:tcPr>
          <w:p w14:paraId="29D60541" w14:textId="77777777" w:rsidR="00EE339D" w:rsidRPr="00B622DA" w:rsidRDefault="00EE339D" w:rsidP="00815A23">
            <w:pPr>
              <w:pStyle w:val="TableNumber"/>
              <w:jc w:val="center"/>
            </w:pPr>
            <w:r>
              <w:t>187</w:t>
            </w:r>
          </w:p>
        </w:tc>
        <w:tc>
          <w:tcPr>
            <w:tcW w:w="0" w:type="auto"/>
          </w:tcPr>
          <w:p w14:paraId="12945F9D" w14:textId="77777777" w:rsidR="00EE339D" w:rsidRPr="00B622DA" w:rsidRDefault="00EE339D" w:rsidP="00815A23">
            <w:pPr>
              <w:pStyle w:val="TableNumber"/>
              <w:jc w:val="center"/>
            </w:pPr>
            <w:r w:rsidRPr="00B81B76">
              <w:t>208</w:t>
            </w:r>
          </w:p>
        </w:tc>
        <w:tc>
          <w:tcPr>
            <w:tcW w:w="0" w:type="auto"/>
          </w:tcPr>
          <w:p w14:paraId="6124CB12" w14:textId="77777777" w:rsidR="00EE339D" w:rsidRPr="00B622DA" w:rsidRDefault="00EE339D" w:rsidP="00815A23">
            <w:pPr>
              <w:pStyle w:val="TableNumber"/>
              <w:jc w:val="center"/>
            </w:pPr>
            <w:r>
              <w:t>-10</w:t>
            </w:r>
            <w:r w:rsidRPr="00B622DA">
              <w:t>%</w:t>
            </w:r>
          </w:p>
        </w:tc>
      </w:tr>
      <w:tr w:rsidR="00EE339D" w:rsidRPr="00B622DA" w14:paraId="39DD37B1" w14:textId="77777777" w:rsidTr="003B746C">
        <w:tc>
          <w:tcPr>
            <w:tcW w:w="1137" w:type="dxa"/>
          </w:tcPr>
          <w:p w14:paraId="271CEDF1" w14:textId="77777777" w:rsidR="00EE339D" w:rsidRPr="00B622DA" w:rsidRDefault="00EE339D" w:rsidP="00F31E6E">
            <w:pPr>
              <w:pStyle w:val="Tabletext"/>
            </w:pPr>
            <w:r>
              <w:t>Second tier retailer</w:t>
            </w:r>
          </w:p>
        </w:tc>
        <w:tc>
          <w:tcPr>
            <w:tcW w:w="1628" w:type="dxa"/>
          </w:tcPr>
          <w:p w14:paraId="1BE0FBDD" w14:textId="77777777" w:rsidR="00EE339D" w:rsidRPr="00B622DA" w:rsidRDefault="00EE339D" w:rsidP="00F31E6E">
            <w:pPr>
              <w:pStyle w:val="Tabletext"/>
            </w:pPr>
            <w:r>
              <w:t>Ampol Energy (Retail) Pty Ltd</w:t>
            </w:r>
          </w:p>
        </w:tc>
        <w:tc>
          <w:tcPr>
            <w:tcW w:w="1610" w:type="dxa"/>
          </w:tcPr>
          <w:p w14:paraId="212B0170" w14:textId="77777777" w:rsidR="00EE339D" w:rsidRPr="00B622DA" w:rsidRDefault="00EE339D" w:rsidP="00815A23">
            <w:pPr>
              <w:pStyle w:val="TableNumber"/>
              <w:jc w:val="center"/>
            </w:pPr>
            <w:r>
              <w:t>10,001 – 100,000</w:t>
            </w:r>
          </w:p>
        </w:tc>
        <w:tc>
          <w:tcPr>
            <w:tcW w:w="0" w:type="auto"/>
          </w:tcPr>
          <w:p w14:paraId="09E2E95A" w14:textId="77777777" w:rsidR="00EE339D" w:rsidRPr="00B622DA" w:rsidDel="00854697" w:rsidRDefault="00EE339D" w:rsidP="00815A23">
            <w:pPr>
              <w:pStyle w:val="TableNumber"/>
              <w:jc w:val="center"/>
            </w:pPr>
            <w:r>
              <w:t>17</w:t>
            </w:r>
          </w:p>
        </w:tc>
        <w:tc>
          <w:tcPr>
            <w:tcW w:w="0" w:type="auto"/>
          </w:tcPr>
          <w:p w14:paraId="611ED5FE" w14:textId="77777777" w:rsidR="00EE339D" w:rsidRPr="00B622DA" w:rsidRDefault="00EE339D" w:rsidP="00815A23">
            <w:pPr>
              <w:pStyle w:val="TableNumber"/>
              <w:jc w:val="center"/>
            </w:pPr>
            <w:r>
              <w:t>43</w:t>
            </w:r>
          </w:p>
        </w:tc>
        <w:tc>
          <w:tcPr>
            <w:tcW w:w="0" w:type="auto"/>
          </w:tcPr>
          <w:p w14:paraId="7704693B" w14:textId="77777777" w:rsidR="00EE339D" w:rsidRPr="00B81B76" w:rsidRDefault="00EE339D" w:rsidP="00815A23">
            <w:pPr>
              <w:pStyle w:val="TableNumber"/>
              <w:jc w:val="center"/>
            </w:pPr>
            <w:r>
              <w:t>10</w:t>
            </w:r>
          </w:p>
        </w:tc>
        <w:tc>
          <w:tcPr>
            <w:tcW w:w="0" w:type="auto"/>
          </w:tcPr>
          <w:p w14:paraId="7F45F537" w14:textId="77777777" w:rsidR="00EE339D" w:rsidRPr="00B622DA" w:rsidRDefault="00EE339D" w:rsidP="00815A23">
            <w:pPr>
              <w:pStyle w:val="TableNumber"/>
              <w:jc w:val="center"/>
            </w:pPr>
            <w:r>
              <w:t>330%</w:t>
            </w:r>
          </w:p>
        </w:tc>
      </w:tr>
      <w:tr w:rsidR="00EE339D" w:rsidRPr="00B622DA" w14:paraId="7F6897EF" w14:textId="77777777" w:rsidTr="003B746C">
        <w:tc>
          <w:tcPr>
            <w:tcW w:w="1137" w:type="dxa"/>
          </w:tcPr>
          <w:p w14:paraId="76AE4CC0" w14:textId="77777777" w:rsidR="00EE339D" w:rsidRPr="00B622DA" w:rsidRDefault="00EE339D" w:rsidP="00F31E6E">
            <w:pPr>
              <w:pStyle w:val="Tabletext"/>
            </w:pPr>
            <w:r w:rsidRPr="00B622DA">
              <w:t>Second tier retailer</w:t>
            </w:r>
          </w:p>
        </w:tc>
        <w:tc>
          <w:tcPr>
            <w:tcW w:w="1628" w:type="dxa"/>
          </w:tcPr>
          <w:p w14:paraId="17C35E95" w14:textId="77777777" w:rsidR="00EE339D" w:rsidRPr="00B622DA" w:rsidRDefault="00EE339D" w:rsidP="00F31E6E">
            <w:pPr>
              <w:pStyle w:val="Tabletext"/>
            </w:pPr>
            <w:r w:rsidRPr="00B622DA">
              <w:t>Amber Electric Pty Ltd</w:t>
            </w:r>
          </w:p>
        </w:tc>
        <w:tc>
          <w:tcPr>
            <w:tcW w:w="1610" w:type="dxa"/>
          </w:tcPr>
          <w:p w14:paraId="3D104548" w14:textId="482321A5" w:rsidR="00EE339D" w:rsidRPr="00B622DA" w:rsidRDefault="002F176A" w:rsidP="00815A23">
            <w:pPr>
              <w:pStyle w:val="TableNumber"/>
              <w:jc w:val="center"/>
            </w:pPr>
            <w:r w:rsidRPr="00B622DA">
              <w:t xml:space="preserve">3,001 </w:t>
            </w:r>
            <w:r w:rsidR="00FD1FCB">
              <w:t>–</w:t>
            </w:r>
            <w:r w:rsidRPr="00B622DA">
              <w:t xml:space="preserve"> 10,000</w:t>
            </w:r>
          </w:p>
        </w:tc>
        <w:tc>
          <w:tcPr>
            <w:tcW w:w="0" w:type="auto"/>
          </w:tcPr>
          <w:p w14:paraId="343EBC1D" w14:textId="77777777" w:rsidR="00EE339D" w:rsidRPr="00B622DA" w:rsidRDefault="00EE339D" w:rsidP="00815A23">
            <w:pPr>
              <w:pStyle w:val="TableNumber"/>
              <w:jc w:val="center"/>
            </w:pPr>
            <w:r>
              <w:t>106</w:t>
            </w:r>
          </w:p>
        </w:tc>
        <w:tc>
          <w:tcPr>
            <w:tcW w:w="0" w:type="auto"/>
          </w:tcPr>
          <w:p w14:paraId="65C38005" w14:textId="77777777" w:rsidR="00EE339D" w:rsidRPr="00B622DA" w:rsidRDefault="00EE339D" w:rsidP="00815A23">
            <w:pPr>
              <w:pStyle w:val="TableNumber"/>
              <w:jc w:val="center"/>
            </w:pPr>
            <w:r>
              <w:t>54</w:t>
            </w:r>
          </w:p>
        </w:tc>
        <w:tc>
          <w:tcPr>
            <w:tcW w:w="0" w:type="auto"/>
          </w:tcPr>
          <w:p w14:paraId="181337B4" w14:textId="77777777" w:rsidR="00EE339D" w:rsidRPr="00B622DA" w:rsidRDefault="00EE339D" w:rsidP="00815A23">
            <w:pPr>
              <w:pStyle w:val="TableNumber"/>
              <w:jc w:val="center"/>
            </w:pPr>
            <w:r w:rsidRPr="00B81B76">
              <w:t>42</w:t>
            </w:r>
          </w:p>
        </w:tc>
        <w:tc>
          <w:tcPr>
            <w:tcW w:w="0" w:type="auto"/>
          </w:tcPr>
          <w:p w14:paraId="344CBFD8" w14:textId="77777777" w:rsidR="00EE339D" w:rsidRPr="00B622DA" w:rsidRDefault="00EE339D" w:rsidP="00815A23">
            <w:pPr>
              <w:pStyle w:val="TableNumber"/>
              <w:jc w:val="center"/>
            </w:pPr>
            <w:r>
              <w:t>29%</w:t>
            </w:r>
          </w:p>
        </w:tc>
      </w:tr>
      <w:tr w:rsidR="00EE339D" w:rsidRPr="00B622DA" w14:paraId="70A34824" w14:textId="77777777" w:rsidTr="003B746C">
        <w:tc>
          <w:tcPr>
            <w:tcW w:w="1137" w:type="dxa"/>
          </w:tcPr>
          <w:p w14:paraId="6A999D30" w14:textId="77777777" w:rsidR="00EE339D" w:rsidRPr="00B622DA" w:rsidRDefault="00EE339D" w:rsidP="00F31E6E">
            <w:pPr>
              <w:pStyle w:val="Tabletext"/>
            </w:pPr>
            <w:r w:rsidRPr="00B622DA">
              <w:t>Second tier retailer</w:t>
            </w:r>
          </w:p>
        </w:tc>
        <w:tc>
          <w:tcPr>
            <w:tcW w:w="1628" w:type="dxa"/>
          </w:tcPr>
          <w:p w14:paraId="223033E6" w14:textId="77777777" w:rsidR="00EE339D" w:rsidRPr="00B622DA" w:rsidRDefault="00EE339D" w:rsidP="00F31E6E">
            <w:pPr>
              <w:pStyle w:val="Tabletext"/>
            </w:pPr>
            <w:r w:rsidRPr="00B622DA">
              <w:t>Globird Energy Pty Ltd</w:t>
            </w:r>
          </w:p>
        </w:tc>
        <w:tc>
          <w:tcPr>
            <w:tcW w:w="1610" w:type="dxa"/>
          </w:tcPr>
          <w:p w14:paraId="2E43C2E4" w14:textId="18EBA6DE" w:rsidR="00EE339D" w:rsidRPr="00B622DA" w:rsidRDefault="00EE339D" w:rsidP="00815A23">
            <w:pPr>
              <w:pStyle w:val="TableNumber"/>
              <w:jc w:val="center"/>
            </w:pPr>
            <w:r w:rsidRPr="00B622DA">
              <w:t xml:space="preserve">3,001 </w:t>
            </w:r>
            <w:r w:rsidR="00FD1FCB">
              <w:t>–</w:t>
            </w:r>
            <w:r w:rsidRPr="00B622DA">
              <w:t xml:space="preserve"> 10,000</w:t>
            </w:r>
          </w:p>
        </w:tc>
        <w:tc>
          <w:tcPr>
            <w:tcW w:w="0" w:type="auto"/>
          </w:tcPr>
          <w:p w14:paraId="7898717A" w14:textId="77777777" w:rsidR="00EE339D" w:rsidRPr="00B622DA" w:rsidRDefault="00EE339D" w:rsidP="00815A23">
            <w:pPr>
              <w:pStyle w:val="TableNumber"/>
              <w:jc w:val="center"/>
            </w:pPr>
            <w:r>
              <w:t>46</w:t>
            </w:r>
          </w:p>
        </w:tc>
        <w:tc>
          <w:tcPr>
            <w:tcW w:w="0" w:type="auto"/>
          </w:tcPr>
          <w:p w14:paraId="0B464E8F" w14:textId="77777777" w:rsidR="00EE339D" w:rsidRPr="00B622DA" w:rsidRDefault="00EE339D" w:rsidP="00815A23">
            <w:pPr>
              <w:pStyle w:val="TableNumber"/>
              <w:jc w:val="center"/>
            </w:pPr>
            <w:r>
              <w:t>43</w:t>
            </w:r>
          </w:p>
        </w:tc>
        <w:tc>
          <w:tcPr>
            <w:tcW w:w="0" w:type="auto"/>
          </w:tcPr>
          <w:p w14:paraId="23407388" w14:textId="77777777" w:rsidR="00EE339D" w:rsidRPr="00B622DA" w:rsidRDefault="00EE339D" w:rsidP="00815A23">
            <w:pPr>
              <w:pStyle w:val="TableNumber"/>
              <w:jc w:val="center"/>
            </w:pPr>
            <w:r>
              <w:t>50</w:t>
            </w:r>
          </w:p>
        </w:tc>
        <w:tc>
          <w:tcPr>
            <w:tcW w:w="0" w:type="auto"/>
          </w:tcPr>
          <w:p w14:paraId="7A9CE8FE" w14:textId="77777777" w:rsidR="00EE339D" w:rsidRPr="00B622DA" w:rsidRDefault="00EE339D" w:rsidP="00815A23">
            <w:pPr>
              <w:pStyle w:val="TableNumber"/>
              <w:jc w:val="center"/>
            </w:pPr>
            <w:r>
              <w:t>-14%</w:t>
            </w:r>
          </w:p>
        </w:tc>
      </w:tr>
      <w:tr w:rsidR="00EE339D" w:rsidRPr="00B622DA" w14:paraId="26DF164E" w14:textId="77777777" w:rsidTr="003B746C">
        <w:tc>
          <w:tcPr>
            <w:tcW w:w="1137" w:type="dxa"/>
          </w:tcPr>
          <w:p w14:paraId="43136E43" w14:textId="77777777" w:rsidR="00EE339D" w:rsidRPr="00B622DA" w:rsidRDefault="00EE339D" w:rsidP="00F31E6E">
            <w:pPr>
              <w:pStyle w:val="Tabletext"/>
            </w:pPr>
            <w:r w:rsidRPr="00B622DA">
              <w:t>Second tier retailer</w:t>
            </w:r>
          </w:p>
        </w:tc>
        <w:tc>
          <w:tcPr>
            <w:tcW w:w="1628" w:type="dxa"/>
          </w:tcPr>
          <w:p w14:paraId="5B79CA71" w14:textId="77777777" w:rsidR="00EE339D" w:rsidRPr="00B622DA" w:rsidRDefault="00EE339D" w:rsidP="00F31E6E">
            <w:pPr>
              <w:pStyle w:val="Tabletext"/>
            </w:pPr>
            <w:r w:rsidRPr="00B622DA">
              <w:t>Energy Locals Pty Ltd</w:t>
            </w:r>
          </w:p>
        </w:tc>
        <w:tc>
          <w:tcPr>
            <w:tcW w:w="1610" w:type="dxa"/>
          </w:tcPr>
          <w:p w14:paraId="6A58438A" w14:textId="6A16213A" w:rsidR="00EE339D" w:rsidRPr="00B622DA" w:rsidRDefault="00EE339D" w:rsidP="00815A23">
            <w:pPr>
              <w:pStyle w:val="TableNumber"/>
              <w:jc w:val="center"/>
            </w:pPr>
            <w:r w:rsidRPr="00B622DA">
              <w:t xml:space="preserve">3,001 </w:t>
            </w:r>
            <w:r w:rsidR="00FD1FCB">
              <w:t>–</w:t>
            </w:r>
            <w:r w:rsidRPr="00B622DA">
              <w:t xml:space="preserve"> 10,000</w:t>
            </w:r>
          </w:p>
        </w:tc>
        <w:tc>
          <w:tcPr>
            <w:tcW w:w="0" w:type="auto"/>
          </w:tcPr>
          <w:p w14:paraId="5723F3F3" w14:textId="77777777" w:rsidR="00EE339D" w:rsidRPr="00B622DA" w:rsidRDefault="00EE339D" w:rsidP="00815A23">
            <w:pPr>
              <w:pStyle w:val="TableNumber"/>
              <w:jc w:val="center"/>
            </w:pPr>
            <w:r>
              <w:t>37</w:t>
            </w:r>
          </w:p>
        </w:tc>
        <w:tc>
          <w:tcPr>
            <w:tcW w:w="0" w:type="auto"/>
          </w:tcPr>
          <w:p w14:paraId="1952A3EC" w14:textId="77777777" w:rsidR="00EE339D" w:rsidRPr="00B622DA" w:rsidRDefault="00EE339D" w:rsidP="00815A23">
            <w:pPr>
              <w:pStyle w:val="TableNumber"/>
              <w:jc w:val="center"/>
            </w:pPr>
            <w:r>
              <w:t>29</w:t>
            </w:r>
          </w:p>
        </w:tc>
        <w:tc>
          <w:tcPr>
            <w:tcW w:w="0" w:type="auto"/>
          </w:tcPr>
          <w:p w14:paraId="126744C4" w14:textId="77777777" w:rsidR="00EE339D" w:rsidRPr="00B622DA" w:rsidRDefault="00EE339D" w:rsidP="00815A23">
            <w:pPr>
              <w:pStyle w:val="TableNumber"/>
              <w:jc w:val="center"/>
            </w:pPr>
            <w:r w:rsidRPr="00B81B76">
              <w:t>27</w:t>
            </w:r>
          </w:p>
        </w:tc>
        <w:tc>
          <w:tcPr>
            <w:tcW w:w="0" w:type="auto"/>
          </w:tcPr>
          <w:p w14:paraId="1EC5D73E" w14:textId="77777777" w:rsidR="00EE339D" w:rsidRPr="00B622DA" w:rsidRDefault="00EE339D" w:rsidP="00815A23">
            <w:pPr>
              <w:pStyle w:val="TableNumber"/>
              <w:jc w:val="center"/>
            </w:pPr>
            <w:r>
              <w:t>7%</w:t>
            </w:r>
          </w:p>
        </w:tc>
      </w:tr>
      <w:tr w:rsidR="00EE339D" w:rsidRPr="00B622DA" w14:paraId="61640C92" w14:textId="77777777" w:rsidTr="003B746C">
        <w:tc>
          <w:tcPr>
            <w:tcW w:w="1137" w:type="dxa"/>
          </w:tcPr>
          <w:p w14:paraId="57676B54" w14:textId="77777777" w:rsidR="00EE339D" w:rsidRDefault="00EE339D" w:rsidP="00F31E6E">
            <w:pPr>
              <w:pStyle w:val="Tabletext"/>
            </w:pPr>
            <w:r w:rsidRPr="00B622DA">
              <w:t>Second tier retailer</w:t>
            </w:r>
          </w:p>
        </w:tc>
        <w:tc>
          <w:tcPr>
            <w:tcW w:w="1628" w:type="dxa"/>
          </w:tcPr>
          <w:p w14:paraId="358D49D0" w14:textId="77777777" w:rsidR="00EE339D" w:rsidRDefault="00EE339D" w:rsidP="00F31E6E">
            <w:pPr>
              <w:pStyle w:val="Tabletext"/>
            </w:pPr>
            <w:r>
              <w:t>1</w:t>
            </w:r>
            <w:r w:rsidRPr="00956567">
              <w:t>st</w:t>
            </w:r>
            <w:r>
              <w:t xml:space="preserve"> Energy Pty Ltd</w:t>
            </w:r>
          </w:p>
        </w:tc>
        <w:tc>
          <w:tcPr>
            <w:tcW w:w="1610" w:type="dxa"/>
          </w:tcPr>
          <w:p w14:paraId="0855714E" w14:textId="77777777" w:rsidR="00EE339D" w:rsidRDefault="00EE339D" w:rsidP="00815A23">
            <w:pPr>
              <w:pStyle w:val="TableNumber"/>
              <w:jc w:val="center"/>
            </w:pPr>
            <w:r w:rsidRPr="00B622DA">
              <w:t>&lt; 3,001</w:t>
            </w:r>
          </w:p>
        </w:tc>
        <w:tc>
          <w:tcPr>
            <w:tcW w:w="0" w:type="auto"/>
          </w:tcPr>
          <w:p w14:paraId="50E86E6A" w14:textId="77777777" w:rsidR="00EE339D" w:rsidRDefault="00EE339D" w:rsidP="00815A23">
            <w:pPr>
              <w:pStyle w:val="TableNumber"/>
              <w:jc w:val="center"/>
            </w:pPr>
            <w:r>
              <w:t>127</w:t>
            </w:r>
          </w:p>
        </w:tc>
        <w:tc>
          <w:tcPr>
            <w:tcW w:w="0" w:type="auto"/>
          </w:tcPr>
          <w:p w14:paraId="7FE0B15F" w14:textId="77777777" w:rsidR="00EE339D" w:rsidRDefault="00EE339D" w:rsidP="00815A23">
            <w:pPr>
              <w:pStyle w:val="TableNumber"/>
              <w:jc w:val="center"/>
            </w:pPr>
            <w:r>
              <w:t>29</w:t>
            </w:r>
          </w:p>
        </w:tc>
        <w:tc>
          <w:tcPr>
            <w:tcW w:w="0" w:type="auto"/>
          </w:tcPr>
          <w:p w14:paraId="6A0173AF" w14:textId="77777777" w:rsidR="00EE339D" w:rsidRDefault="00EE339D" w:rsidP="00815A23">
            <w:pPr>
              <w:pStyle w:val="TableNumber"/>
              <w:jc w:val="center"/>
            </w:pPr>
            <w:r>
              <w:t>10</w:t>
            </w:r>
          </w:p>
        </w:tc>
        <w:tc>
          <w:tcPr>
            <w:tcW w:w="0" w:type="auto"/>
          </w:tcPr>
          <w:p w14:paraId="54BFE940" w14:textId="77777777" w:rsidR="00EE339D" w:rsidRDefault="00EE339D" w:rsidP="00815A23">
            <w:pPr>
              <w:pStyle w:val="TableNumber"/>
              <w:jc w:val="center"/>
            </w:pPr>
            <w:r>
              <w:t>190%</w:t>
            </w:r>
          </w:p>
        </w:tc>
      </w:tr>
      <w:tr w:rsidR="00EE339D" w:rsidRPr="00B622DA" w14:paraId="082CC7CF" w14:textId="77777777" w:rsidTr="003B746C">
        <w:tc>
          <w:tcPr>
            <w:tcW w:w="1137" w:type="dxa"/>
          </w:tcPr>
          <w:p w14:paraId="56433273" w14:textId="77777777" w:rsidR="00EE339D" w:rsidRPr="00B622DA" w:rsidRDefault="00EE339D" w:rsidP="00F31E6E">
            <w:pPr>
              <w:pStyle w:val="Tabletext"/>
            </w:pPr>
            <w:r w:rsidRPr="00B622DA">
              <w:t>Second tier retailer</w:t>
            </w:r>
          </w:p>
        </w:tc>
        <w:tc>
          <w:tcPr>
            <w:tcW w:w="1628" w:type="dxa"/>
          </w:tcPr>
          <w:p w14:paraId="6AF357D1" w14:textId="77777777" w:rsidR="00EE339D" w:rsidRPr="00B622DA" w:rsidRDefault="00EE339D" w:rsidP="00F31E6E">
            <w:pPr>
              <w:pStyle w:val="Tabletext"/>
            </w:pPr>
            <w:r>
              <w:t>Blue NRG Pty Ltd</w:t>
            </w:r>
          </w:p>
        </w:tc>
        <w:tc>
          <w:tcPr>
            <w:tcW w:w="1610" w:type="dxa"/>
          </w:tcPr>
          <w:p w14:paraId="147CD84D" w14:textId="77777777" w:rsidR="00EE339D" w:rsidRPr="00B622DA" w:rsidRDefault="00EE339D" w:rsidP="00815A23">
            <w:pPr>
              <w:pStyle w:val="TableNumber"/>
              <w:jc w:val="center"/>
            </w:pPr>
            <w:r w:rsidRPr="00B622DA">
              <w:t>&lt; 3,001</w:t>
            </w:r>
          </w:p>
        </w:tc>
        <w:tc>
          <w:tcPr>
            <w:tcW w:w="0" w:type="auto"/>
          </w:tcPr>
          <w:p w14:paraId="1482C0B1" w14:textId="77777777" w:rsidR="00EE339D" w:rsidRPr="00B622DA" w:rsidRDefault="00EE339D" w:rsidP="00815A23">
            <w:pPr>
              <w:pStyle w:val="TableNumber"/>
              <w:jc w:val="center"/>
            </w:pPr>
            <w:r>
              <w:t>109</w:t>
            </w:r>
          </w:p>
        </w:tc>
        <w:tc>
          <w:tcPr>
            <w:tcW w:w="0" w:type="auto"/>
          </w:tcPr>
          <w:p w14:paraId="7726FB0C" w14:textId="77777777" w:rsidR="00EE339D" w:rsidRPr="00B622DA" w:rsidRDefault="00EE339D" w:rsidP="00815A23">
            <w:pPr>
              <w:pStyle w:val="TableNumber"/>
              <w:jc w:val="center"/>
            </w:pPr>
            <w:r>
              <w:t>27</w:t>
            </w:r>
          </w:p>
        </w:tc>
        <w:tc>
          <w:tcPr>
            <w:tcW w:w="0" w:type="auto"/>
          </w:tcPr>
          <w:p w14:paraId="2D79F6C5" w14:textId="77777777" w:rsidR="00EE339D" w:rsidRPr="00B622DA" w:rsidRDefault="00EE339D" w:rsidP="00815A23">
            <w:pPr>
              <w:pStyle w:val="TableNumber"/>
              <w:jc w:val="center"/>
            </w:pPr>
            <w:r>
              <w:t>16</w:t>
            </w:r>
          </w:p>
        </w:tc>
        <w:tc>
          <w:tcPr>
            <w:tcW w:w="0" w:type="auto"/>
          </w:tcPr>
          <w:p w14:paraId="3AFC9D56" w14:textId="77777777" w:rsidR="00EE339D" w:rsidRPr="00B622DA" w:rsidRDefault="00EE339D" w:rsidP="00815A23">
            <w:pPr>
              <w:pStyle w:val="TableNumber"/>
              <w:jc w:val="center"/>
            </w:pPr>
            <w:r>
              <w:t>69%</w:t>
            </w:r>
          </w:p>
        </w:tc>
      </w:tr>
      <w:tr w:rsidR="00EE339D" w:rsidRPr="00B622DA" w14:paraId="71FAB4FB" w14:textId="77777777" w:rsidTr="003B746C">
        <w:tc>
          <w:tcPr>
            <w:tcW w:w="1137" w:type="dxa"/>
          </w:tcPr>
          <w:p w14:paraId="38FA0254" w14:textId="77777777" w:rsidR="00EE339D" w:rsidRPr="00B622DA" w:rsidRDefault="00EE339D" w:rsidP="00F31E6E">
            <w:pPr>
              <w:pStyle w:val="Tabletext"/>
            </w:pPr>
            <w:r w:rsidRPr="00B622DA">
              <w:t>Distributor</w:t>
            </w:r>
          </w:p>
        </w:tc>
        <w:tc>
          <w:tcPr>
            <w:tcW w:w="1628" w:type="dxa"/>
          </w:tcPr>
          <w:p w14:paraId="6A3817D8" w14:textId="77777777" w:rsidR="00EE339D" w:rsidRPr="00B622DA" w:rsidRDefault="00EE339D" w:rsidP="00F31E6E">
            <w:pPr>
              <w:pStyle w:val="Tabletext"/>
            </w:pPr>
            <w:r w:rsidRPr="00B622DA">
              <w:t>Energex Limited</w:t>
            </w:r>
          </w:p>
        </w:tc>
        <w:tc>
          <w:tcPr>
            <w:tcW w:w="1610" w:type="dxa"/>
          </w:tcPr>
          <w:p w14:paraId="04F7B6AE" w14:textId="77777777" w:rsidR="00EE339D" w:rsidRPr="00B622DA" w:rsidRDefault="00EE339D" w:rsidP="00815A23">
            <w:pPr>
              <w:pStyle w:val="TableNumber"/>
              <w:jc w:val="center"/>
            </w:pPr>
            <w:r w:rsidRPr="00B622DA">
              <w:t>&gt;1,000,000</w:t>
            </w:r>
          </w:p>
        </w:tc>
        <w:tc>
          <w:tcPr>
            <w:tcW w:w="0" w:type="auto"/>
          </w:tcPr>
          <w:p w14:paraId="2E27D255" w14:textId="77777777" w:rsidR="00EE339D" w:rsidRPr="00B622DA" w:rsidRDefault="00EE339D" w:rsidP="00815A23">
            <w:pPr>
              <w:pStyle w:val="TableNumber"/>
              <w:jc w:val="center"/>
            </w:pPr>
            <w:r w:rsidRPr="00B622DA">
              <w:t>2</w:t>
            </w:r>
          </w:p>
        </w:tc>
        <w:tc>
          <w:tcPr>
            <w:tcW w:w="0" w:type="auto"/>
          </w:tcPr>
          <w:p w14:paraId="48BCC54B" w14:textId="77777777" w:rsidR="00EE339D" w:rsidRPr="00B622DA" w:rsidRDefault="00EE339D" w:rsidP="00815A23">
            <w:pPr>
              <w:pStyle w:val="TableNumber"/>
              <w:jc w:val="center"/>
            </w:pPr>
            <w:r>
              <w:t>275</w:t>
            </w:r>
          </w:p>
        </w:tc>
        <w:tc>
          <w:tcPr>
            <w:tcW w:w="0" w:type="auto"/>
          </w:tcPr>
          <w:p w14:paraId="0CE9B3DA" w14:textId="77777777" w:rsidR="00EE339D" w:rsidRPr="00B622DA" w:rsidRDefault="00EE339D" w:rsidP="00815A23">
            <w:pPr>
              <w:pStyle w:val="TableNumber"/>
              <w:jc w:val="center"/>
            </w:pPr>
            <w:r>
              <w:t>255</w:t>
            </w:r>
          </w:p>
        </w:tc>
        <w:tc>
          <w:tcPr>
            <w:tcW w:w="0" w:type="auto"/>
          </w:tcPr>
          <w:p w14:paraId="7CA5715B" w14:textId="77777777" w:rsidR="00EE339D" w:rsidRPr="00B622DA" w:rsidRDefault="00EE339D" w:rsidP="00815A23">
            <w:pPr>
              <w:pStyle w:val="TableNumber"/>
              <w:jc w:val="center"/>
            </w:pPr>
            <w:r>
              <w:t>8%</w:t>
            </w:r>
          </w:p>
        </w:tc>
      </w:tr>
      <w:tr w:rsidR="00EE339D" w:rsidRPr="00B622DA" w14:paraId="35004C01" w14:textId="77777777" w:rsidTr="003B746C">
        <w:tc>
          <w:tcPr>
            <w:tcW w:w="1137" w:type="dxa"/>
          </w:tcPr>
          <w:p w14:paraId="39FDE404" w14:textId="77777777" w:rsidR="00EE339D" w:rsidRPr="00B622DA" w:rsidRDefault="00EE339D" w:rsidP="00F31E6E">
            <w:pPr>
              <w:pStyle w:val="Tabletext"/>
            </w:pPr>
            <w:r w:rsidRPr="00B622DA">
              <w:t>Distributor</w:t>
            </w:r>
          </w:p>
        </w:tc>
        <w:tc>
          <w:tcPr>
            <w:tcW w:w="1628" w:type="dxa"/>
          </w:tcPr>
          <w:p w14:paraId="5C213768" w14:textId="77777777" w:rsidR="00EE339D" w:rsidRPr="00B622DA" w:rsidRDefault="00EE339D" w:rsidP="00F31E6E">
            <w:pPr>
              <w:pStyle w:val="Tabletext"/>
            </w:pPr>
            <w:r w:rsidRPr="00B622DA">
              <w:t>Ergon Energy Corporation Limited</w:t>
            </w:r>
          </w:p>
        </w:tc>
        <w:tc>
          <w:tcPr>
            <w:tcW w:w="1610" w:type="dxa"/>
          </w:tcPr>
          <w:p w14:paraId="01577557" w14:textId="5953611B" w:rsidR="00EE339D" w:rsidRPr="00B622DA" w:rsidRDefault="00EE339D" w:rsidP="00815A23">
            <w:pPr>
              <w:pStyle w:val="TableNumber"/>
              <w:jc w:val="center"/>
            </w:pPr>
            <w:r w:rsidRPr="00B622DA">
              <w:t xml:space="preserve">500,001 </w:t>
            </w:r>
            <w:r w:rsidR="00FD1FCB">
              <w:t>–</w:t>
            </w:r>
            <w:r w:rsidRPr="00B622DA">
              <w:t xml:space="preserve"> 1,000,000</w:t>
            </w:r>
          </w:p>
        </w:tc>
        <w:tc>
          <w:tcPr>
            <w:tcW w:w="0" w:type="auto"/>
          </w:tcPr>
          <w:p w14:paraId="133D34F1" w14:textId="77777777" w:rsidR="00EE339D" w:rsidRPr="00B622DA" w:rsidRDefault="00EE339D" w:rsidP="00815A23">
            <w:pPr>
              <w:pStyle w:val="TableNumber"/>
              <w:jc w:val="center"/>
            </w:pPr>
            <w:r w:rsidRPr="00B622DA">
              <w:t>3</w:t>
            </w:r>
          </w:p>
        </w:tc>
        <w:tc>
          <w:tcPr>
            <w:tcW w:w="0" w:type="auto"/>
          </w:tcPr>
          <w:p w14:paraId="2E24CD15" w14:textId="77777777" w:rsidR="00EE339D" w:rsidRPr="00B622DA" w:rsidRDefault="00EE339D" w:rsidP="00815A23">
            <w:pPr>
              <w:pStyle w:val="TableNumber"/>
              <w:jc w:val="center"/>
            </w:pPr>
            <w:r>
              <w:t>193</w:t>
            </w:r>
          </w:p>
        </w:tc>
        <w:tc>
          <w:tcPr>
            <w:tcW w:w="0" w:type="auto"/>
          </w:tcPr>
          <w:p w14:paraId="54DC6134" w14:textId="77777777" w:rsidR="00EE339D" w:rsidRPr="00B622DA" w:rsidRDefault="00EE339D" w:rsidP="00815A23">
            <w:pPr>
              <w:pStyle w:val="TableNumber"/>
              <w:jc w:val="center"/>
            </w:pPr>
            <w:r w:rsidRPr="00B81B76">
              <w:t>260</w:t>
            </w:r>
          </w:p>
        </w:tc>
        <w:tc>
          <w:tcPr>
            <w:tcW w:w="0" w:type="auto"/>
          </w:tcPr>
          <w:p w14:paraId="2589DD6C" w14:textId="77777777" w:rsidR="00EE339D" w:rsidRPr="00B622DA" w:rsidRDefault="00EE339D" w:rsidP="00815A23">
            <w:pPr>
              <w:pStyle w:val="TableNumber"/>
              <w:jc w:val="center"/>
            </w:pPr>
            <w:r>
              <w:t>-26%</w:t>
            </w:r>
          </w:p>
        </w:tc>
      </w:tr>
    </w:tbl>
    <w:p w14:paraId="67709F0C" w14:textId="5BDDCC9D" w:rsidR="00EE339D" w:rsidRPr="00B622DA" w:rsidRDefault="00EE339D" w:rsidP="00EE339D">
      <w:pPr>
        <w:pStyle w:val="Footer"/>
        <w:jc w:val="left"/>
      </w:pPr>
      <w:r w:rsidRPr="00757294">
        <w:rPr>
          <w:vertAlign w:val="superscript"/>
        </w:rPr>
        <w:t>1</w:t>
      </w:r>
      <w:r w:rsidR="00526A93">
        <w:rPr>
          <w:vertAlign w:val="superscript"/>
        </w:rPr>
        <w:t xml:space="preserve"> </w:t>
      </w:r>
      <w:r w:rsidRPr="00B622DA">
        <w:t>Only providers with 20 or more complaints in 202</w:t>
      </w:r>
      <w:r>
        <w:t>4</w:t>
      </w:r>
      <w:r w:rsidR="00110C7C">
        <w:t>–</w:t>
      </w:r>
      <w:r w:rsidRPr="00B622DA">
        <w:t>2</w:t>
      </w:r>
      <w:r>
        <w:t>5</w:t>
      </w:r>
      <w:r w:rsidRPr="00B622DA">
        <w:t xml:space="preserve"> have been included in this table. Embedded network complaints for retailers who on-sell electricity were also excluded. To view electricity retailer and distributor complaints by primary issue, turn to Appendix 3.</w:t>
      </w:r>
    </w:p>
    <w:p w14:paraId="669283A5" w14:textId="66FF7D66" w:rsidR="00EE339D" w:rsidRDefault="00EE339D" w:rsidP="00EE339D">
      <w:pPr>
        <w:pStyle w:val="Footer"/>
        <w:jc w:val="left"/>
      </w:pPr>
      <w:r>
        <w:rPr>
          <w:szCs w:val="16"/>
          <w:vertAlign w:val="superscript"/>
          <w:lang w:eastAsia="en-AU"/>
        </w:rPr>
        <w:t>2</w:t>
      </w:r>
      <w:r w:rsidR="00526A93">
        <w:rPr>
          <w:szCs w:val="16"/>
          <w:vertAlign w:val="superscript"/>
          <w:lang w:eastAsia="en-AU"/>
        </w:rPr>
        <w:t xml:space="preserve"> </w:t>
      </w:r>
      <w:r w:rsidRPr="00B622DA">
        <w:t>Customer numbers sourced from AER retail energy market performance update for Quarter 3, 202</w:t>
      </w:r>
      <w:r>
        <w:t>4</w:t>
      </w:r>
      <w:r w:rsidR="00081BB8">
        <w:t>–</w:t>
      </w:r>
      <w:r w:rsidRPr="00B622DA">
        <w:t>2</w:t>
      </w:r>
      <w:r>
        <w:t>5</w:t>
      </w:r>
      <w:r w:rsidRPr="00B622DA">
        <w:t xml:space="preserve"> (retailers) and AER Regulatory Information Notice (RIN) responses 202</w:t>
      </w:r>
      <w:r>
        <w:t>3</w:t>
      </w:r>
      <w:r w:rsidR="00081BB8">
        <w:t>–</w:t>
      </w:r>
      <w:r w:rsidRPr="00B622DA">
        <w:t>2</w:t>
      </w:r>
      <w:r>
        <w:t>4</w:t>
      </w:r>
      <w:r w:rsidRPr="00B622DA">
        <w:t xml:space="preserve"> (distributors).</w:t>
      </w:r>
    </w:p>
    <w:p w14:paraId="1DD14D8D" w14:textId="727A8E24" w:rsidR="00EE339D" w:rsidRPr="00B622DA" w:rsidRDefault="00EE339D" w:rsidP="00EE339D">
      <w:pPr>
        <w:pStyle w:val="Footer"/>
        <w:jc w:val="left"/>
      </w:pPr>
      <w:r w:rsidRPr="00757294">
        <w:rPr>
          <w:vertAlign w:val="superscript"/>
        </w:rPr>
        <w:t>3</w:t>
      </w:r>
      <w:r w:rsidR="00526A93">
        <w:rPr>
          <w:vertAlign w:val="superscript"/>
        </w:rPr>
        <w:t xml:space="preserve"> </w:t>
      </w:r>
      <w:r w:rsidRPr="00B622DA">
        <w:t>First tier retailers are defined by the AER as those who hold more than a 10% market share in Queensland.</w:t>
      </w:r>
    </w:p>
    <w:p w14:paraId="22AA3555" w14:textId="3B5008E1" w:rsidR="000369B7" w:rsidRPr="00B622DA" w:rsidRDefault="000369B7" w:rsidP="000369B7">
      <w:pPr>
        <w:pStyle w:val="Heading4"/>
      </w:pPr>
      <w:r w:rsidRPr="00B622DA">
        <w:lastRenderedPageBreak/>
        <w:t>Learn more</w:t>
      </w:r>
    </w:p>
    <w:p w14:paraId="76CCBAF1" w14:textId="77777777" w:rsidR="000369B7" w:rsidRPr="00B622DA" w:rsidRDefault="000369B7" w:rsidP="000369B7">
      <w:pPr>
        <w:pStyle w:val="Heading5"/>
      </w:pPr>
      <w:r w:rsidRPr="00B622DA">
        <w:t>For the data</w:t>
      </w:r>
    </w:p>
    <w:p w14:paraId="272CB12E" w14:textId="48E9629A" w:rsidR="000369B7" w:rsidRPr="00B622DA" w:rsidRDefault="000369B7" w:rsidP="000369B7">
      <w:pPr>
        <w:pStyle w:val="BodyText"/>
      </w:pPr>
      <w:r w:rsidRPr="00B622DA">
        <w:t xml:space="preserve">Turn to </w:t>
      </w:r>
      <w:hyperlink w:anchor="_Appendix_3:_Retailer" w:history="1">
        <w:r w:rsidRPr="00DB5237">
          <w:rPr>
            <w:rStyle w:val="Hyperlink"/>
          </w:rPr>
          <w:t>Appendix 3</w:t>
        </w:r>
      </w:hyperlink>
      <w:r w:rsidRPr="00B622DA">
        <w:t xml:space="preserve"> for:</w:t>
      </w:r>
    </w:p>
    <w:p w14:paraId="47E073EA" w14:textId="383659EF" w:rsidR="0052442A" w:rsidRPr="00034B0E" w:rsidRDefault="0052442A" w:rsidP="0052442A">
      <w:pPr>
        <w:pStyle w:val="ListBullet"/>
        <w:tabs>
          <w:tab w:val="clear" w:pos="360"/>
        </w:tabs>
        <w:ind w:left="720" w:hanging="360"/>
        <w:rPr>
          <w:u w:val="single"/>
          <w:lang w:val="en-GB"/>
        </w:rPr>
      </w:pPr>
      <w:hyperlink w:anchor="_Table_25:_Closed" w:history="1">
        <w:r w:rsidRPr="00034B0E">
          <w:rPr>
            <w:rStyle w:val="Hyperlink"/>
            <w:lang w:val="en-GB"/>
          </w:rPr>
          <w:t xml:space="preserve">Table </w:t>
        </w:r>
        <w:r w:rsidR="00DB5237" w:rsidRPr="00034B0E">
          <w:rPr>
            <w:rStyle w:val="Hyperlink"/>
            <w:lang w:val="en-GB"/>
          </w:rPr>
          <w:t>25</w:t>
        </w:r>
      </w:hyperlink>
    </w:p>
    <w:p w14:paraId="08CBA0C4" w14:textId="58275FCC" w:rsidR="0052442A" w:rsidRPr="003D5930" w:rsidRDefault="0052442A" w:rsidP="0052442A">
      <w:pPr>
        <w:pStyle w:val="ListBullet"/>
        <w:tabs>
          <w:tab w:val="clear" w:pos="360"/>
        </w:tabs>
        <w:ind w:left="720" w:hanging="360"/>
        <w:rPr>
          <w:lang w:val="en-GB"/>
        </w:rPr>
      </w:pPr>
      <w:hyperlink w:anchor="_Table_26:_Closed" w:history="1">
        <w:r w:rsidRPr="00034B0E">
          <w:rPr>
            <w:rStyle w:val="Hyperlink"/>
            <w:lang w:val="en-GB"/>
          </w:rPr>
          <w:t xml:space="preserve">Table </w:t>
        </w:r>
        <w:r w:rsidR="00DB5237" w:rsidRPr="00034B0E">
          <w:rPr>
            <w:rStyle w:val="Hyperlink"/>
            <w:lang w:val="en-GB"/>
          </w:rPr>
          <w:t>26</w:t>
        </w:r>
      </w:hyperlink>
      <w:r w:rsidRPr="003D5930">
        <w:rPr>
          <w:lang w:val="en-GB"/>
        </w:rPr>
        <w:t>.</w:t>
      </w:r>
    </w:p>
    <w:p w14:paraId="06A53A28" w14:textId="77777777" w:rsidR="000369B7" w:rsidRPr="00B622DA" w:rsidRDefault="000369B7" w:rsidP="000369B7">
      <w:pPr>
        <w:pStyle w:val="Heading5"/>
      </w:pPr>
      <w:r w:rsidRPr="00B622DA">
        <w:t xml:space="preserve">Related reading </w:t>
      </w:r>
    </w:p>
    <w:p w14:paraId="0BB4CE6D" w14:textId="0C1024AA" w:rsidR="000369B7" w:rsidRPr="003D5930" w:rsidRDefault="000369B7" w:rsidP="00D01F0F">
      <w:pPr>
        <w:pStyle w:val="BodyText"/>
      </w:pPr>
      <w:hyperlink w:anchor="_Appendix_5:_Current" w:history="1">
        <w:r w:rsidRPr="002F0686">
          <w:rPr>
            <w:rStyle w:val="Hyperlink"/>
            <w:lang w:val="en-GB"/>
          </w:rPr>
          <w:t>Appendix 5</w:t>
        </w:r>
      </w:hyperlink>
      <w:r w:rsidRPr="003D5930">
        <w:t>: Current scheme participants.</w:t>
      </w:r>
    </w:p>
    <w:p w14:paraId="23316B40" w14:textId="13BE8224" w:rsidR="000369B7" w:rsidRPr="00B622DA" w:rsidRDefault="000369B7" w:rsidP="000369B7">
      <w:pPr>
        <w:pStyle w:val="Heading3"/>
        <w:rPr>
          <w:rFonts w:eastAsia="Calibri"/>
          <w:lang w:eastAsia="en-AU"/>
        </w:rPr>
      </w:pPr>
      <w:r w:rsidRPr="00B622DA">
        <w:rPr>
          <w:rFonts w:eastAsia="Calibri"/>
          <w:lang w:eastAsia="en-AU"/>
        </w:rPr>
        <w:fldChar w:fldCharType="begin"/>
      </w:r>
      <w:r w:rsidRPr="00B622DA">
        <w:instrText xml:space="preserve"> XE "Gas</w:instrText>
      </w:r>
      <w:r w:rsidR="006B64DB" w:rsidRPr="00B622DA">
        <w:instrText xml:space="preserve"> complaints</w:instrText>
      </w:r>
      <w:r w:rsidRPr="00B622DA">
        <w:instrText xml:space="preserve">" </w:instrText>
      </w:r>
      <w:r w:rsidRPr="00B622DA">
        <w:rPr>
          <w:rFonts w:eastAsia="Calibri"/>
          <w:lang w:eastAsia="en-AU"/>
        </w:rPr>
        <w:fldChar w:fldCharType="end"/>
      </w:r>
      <w:bookmarkStart w:id="105" w:name="_Toc146707366"/>
      <w:bookmarkStart w:id="106" w:name="_Toc207016590"/>
      <w:r w:rsidRPr="00B622DA">
        <w:rPr>
          <w:rFonts w:eastAsia="Calibri"/>
          <w:lang w:eastAsia="en-AU"/>
        </w:rPr>
        <w:t>Gas complaints</w:t>
      </w:r>
      <w:bookmarkEnd w:id="105"/>
      <w:bookmarkEnd w:id="106"/>
    </w:p>
    <w:p w14:paraId="48CA06B8" w14:textId="77777777" w:rsidR="009040BB" w:rsidRPr="0089172F" w:rsidRDefault="009040BB" w:rsidP="009040BB">
      <w:pPr>
        <w:pStyle w:val="Heading4"/>
        <w:rPr>
          <w:b w:val="0"/>
          <w:sz w:val="24"/>
          <w:szCs w:val="28"/>
        </w:rPr>
      </w:pPr>
      <w:r w:rsidRPr="00DC3DBF">
        <w:t>At a glance</w:t>
      </w:r>
    </w:p>
    <w:p w14:paraId="6BA01E58" w14:textId="7D7E4749" w:rsidR="009040BB" w:rsidRPr="0037417F" w:rsidRDefault="00C667FD" w:rsidP="00C667FD">
      <w:pPr>
        <w:pStyle w:val="BodyText"/>
      </w:pPr>
      <w:r w:rsidRPr="00C667FD">
        <w:rPr>
          <w:rStyle w:val="Strong"/>
          <w:b w:val="0"/>
          <w:bCs w:val="0"/>
        </w:rPr>
        <w:t>We closed 197 gas complaints in 2024–25, a decrease of 27%. We saw an equal number of refer backs and refer to higher level complaints, each representing 49% of gas complaints closed. Investigations accounted for 2% of closed gas complaints. Billing remains the most common primary issue (66% of complaints closed), followed</w:t>
      </w:r>
      <w:r w:rsidRPr="003D5930">
        <w:rPr>
          <w:rStyle w:val="Strong"/>
          <w:b w:val="0"/>
          <w:bCs w:val="0"/>
        </w:rPr>
        <w:t xml:space="preserve"> by </w:t>
      </w:r>
      <w:r w:rsidRPr="00C667FD">
        <w:rPr>
          <w:rStyle w:val="Strong"/>
          <w:b w:val="0"/>
          <w:bCs w:val="0"/>
        </w:rPr>
        <w:t>provision, customer service and credit</w:t>
      </w:r>
      <w:r w:rsidRPr="003D5930">
        <w:rPr>
          <w:rStyle w:val="Strong"/>
          <w:b w:val="0"/>
          <w:bCs w:val="0"/>
        </w:rPr>
        <w:t>.</w:t>
      </w:r>
    </w:p>
    <w:p w14:paraId="78B90AC7" w14:textId="77777777" w:rsidR="009040BB" w:rsidRPr="0037417F" w:rsidRDefault="009040BB" w:rsidP="009040BB">
      <w:pPr>
        <w:pStyle w:val="Heading4"/>
      </w:pPr>
      <w:r w:rsidRPr="0037417F">
        <w:t>Key data</w:t>
      </w:r>
    </w:p>
    <w:p w14:paraId="6DDF7B63" w14:textId="77777777" w:rsidR="009040BB" w:rsidRPr="0037417F" w:rsidRDefault="009040BB" w:rsidP="009040BB">
      <w:pPr>
        <w:pStyle w:val="BodyText"/>
      </w:pPr>
      <w:r w:rsidRPr="0037417F">
        <w:t>Gas complaints by primary issue:</w:t>
      </w:r>
    </w:p>
    <w:p w14:paraId="318D71FD" w14:textId="77777777" w:rsidR="009040BB" w:rsidRPr="003D5930" w:rsidRDefault="009040BB" w:rsidP="009040BB">
      <w:pPr>
        <w:pStyle w:val="ListBullet"/>
        <w:tabs>
          <w:tab w:val="clear" w:pos="360"/>
        </w:tabs>
        <w:ind w:left="720" w:hanging="360"/>
        <w:rPr>
          <w:lang w:val="en-GB"/>
        </w:rPr>
      </w:pPr>
      <w:r w:rsidRPr="003D5930">
        <w:rPr>
          <w:lang w:val="en-GB"/>
        </w:rPr>
        <w:t>Billing 66%</w:t>
      </w:r>
    </w:p>
    <w:p w14:paraId="1A5AB57A" w14:textId="77777777" w:rsidR="009040BB" w:rsidRPr="003D5930" w:rsidRDefault="009040BB" w:rsidP="009040BB">
      <w:pPr>
        <w:pStyle w:val="ListBullet"/>
        <w:tabs>
          <w:tab w:val="clear" w:pos="360"/>
        </w:tabs>
        <w:ind w:left="720" w:hanging="360"/>
        <w:rPr>
          <w:lang w:val="en-GB"/>
        </w:rPr>
      </w:pPr>
      <w:r w:rsidRPr="003D5930">
        <w:rPr>
          <w:lang w:val="en-GB"/>
        </w:rPr>
        <w:t>Provision 15%</w:t>
      </w:r>
    </w:p>
    <w:p w14:paraId="24F0D680" w14:textId="77777777" w:rsidR="009040BB" w:rsidRPr="003D5930" w:rsidRDefault="009040BB" w:rsidP="009040BB">
      <w:pPr>
        <w:pStyle w:val="ListBullet"/>
        <w:tabs>
          <w:tab w:val="clear" w:pos="360"/>
        </w:tabs>
        <w:ind w:left="720" w:hanging="360"/>
        <w:rPr>
          <w:lang w:val="en-GB"/>
        </w:rPr>
      </w:pPr>
      <w:r w:rsidRPr="003D5930">
        <w:rPr>
          <w:lang w:val="en-GB"/>
        </w:rPr>
        <w:t>Customer service 9%</w:t>
      </w:r>
    </w:p>
    <w:p w14:paraId="4661A36C" w14:textId="77777777" w:rsidR="009040BB" w:rsidRPr="003D5930" w:rsidRDefault="009040BB" w:rsidP="009040BB">
      <w:pPr>
        <w:pStyle w:val="ListBullet"/>
        <w:tabs>
          <w:tab w:val="clear" w:pos="360"/>
        </w:tabs>
        <w:ind w:left="720" w:hanging="360"/>
        <w:rPr>
          <w:lang w:val="en-GB"/>
        </w:rPr>
      </w:pPr>
      <w:r w:rsidRPr="003D5930">
        <w:rPr>
          <w:lang w:val="en-GB"/>
        </w:rPr>
        <w:t>Credit 4%.</w:t>
      </w:r>
    </w:p>
    <w:p w14:paraId="51144705" w14:textId="00D61789" w:rsidR="003B746C" w:rsidRDefault="003B746C" w:rsidP="003B746C">
      <w:pPr>
        <w:pStyle w:val="Heading5"/>
      </w:pPr>
      <w:bookmarkStart w:id="107" w:name="_Toc207015273"/>
      <w:r>
        <w:t xml:space="preserve">Table </w:t>
      </w:r>
      <w:r>
        <w:fldChar w:fldCharType="begin"/>
      </w:r>
      <w:r>
        <w:instrText xml:space="preserve"> SEQ Table \* ARABIC </w:instrText>
      </w:r>
      <w:r>
        <w:fldChar w:fldCharType="separate"/>
      </w:r>
      <w:r w:rsidR="00E86525">
        <w:rPr>
          <w:noProof/>
        </w:rPr>
        <w:t>12</w:t>
      </w:r>
      <w:r>
        <w:fldChar w:fldCharType="end"/>
      </w:r>
      <w:r>
        <w:t>: Closed gas complaints by primary issue and case type</w:t>
      </w:r>
      <w:bookmarkEnd w:id="107"/>
    </w:p>
    <w:tbl>
      <w:tblPr>
        <w:tblStyle w:val="TableGrid"/>
        <w:tblW w:w="5000" w:type="pct"/>
        <w:tblLook w:val="04A0" w:firstRow="1" w:lastRow="0" w:firstColumn="1" w:lastColumn="0" w:noHBand="0" w:noVBand="1"/>
        <w:tblCaption w:val="Closed gas complaints by primary issue and case type"/>
        <w:tblDescription w:val="This table details our total number of closed gas complaints split by primary issue and case type. The first column has the primary issue type and then the rows across have the total complaints for that primary issue according to the 3 case types: refer back, refer to higher level, and investigation. The last row has the totals for the case types and the last column has the totals for the primary issues. "/>
      </w:tblPr>
      <w:tblGrid>
        <w:gridCol w:w="1878"/>
        <w:gridCol w:w="1850"/>
        <w:gridCol w:w="1860"/>
        <w:gridCol w:w="1904"/>
        <w:gridCol w:w="1848"/>
      </w:tblGrid>
      <w:tr w:rsidR="009040BB" w:rsidRPr="00B622DA" w14:paraId="44218574" w14:textId="77777777" w:rsidTr="003B746C">
        <w:trPr>
          <w:tblHeader/>
        </w:trPr>
        <w:tc>
          <w:tcPr>
            <w:tcW w:w="1878" w:type="dxa"/>
          </w:tcPr>
          <w:p w14:paraId="39C3C122" w14:textId="77777777" w:rsidR="009040BB" w:rsidRPr="00337C7B" w:rsidRDefault="009040BB" w:rsidP="00F31E6E">
            <w:pPr>
              <w:pStyle w:val="Tableheader"/>
            </w:pPr>
            <w:r w:rsidRPr="00337C7B">
              <w:t>Primary issue</w:t>
            </w:r>
          </w:p>
        </w:tc>
        <w:tc>
          <w:tcPr>
            <w:tcW w:w="1850" w:type="dxa"/>
          </w:tcPr>
          <w:p w14:paraId="25D514D0" w14:textId="77777777" w:rsidR="009040BB" w:rsidRPr="00337C7B" w:rsidRDefault="009040BB" w:rsidP="00F31E6E">
            <w:pPr>
              <w:pStyle w:val="Tableheader"/>
            </w:pPr>
            <w:r w:rsidRPr="00337C7B">
              <w:t>Refer Back</w:t>
            </w:r>
          </w:p>
        </w:tc>
        <w:tc>
          <w:tcPr>
            <w:tcW w:w="1860" w:type="dxa"/>
          </w:tcPr>
          <w:p w14:paraId="7A8C32C5" w14:textId="77777777" w:rsidR="009040BB" w:rsidRPr="00337C7B" w:rsidRDefault="009040BB" w:rsidP="00F31E6E">
            <w:pPr>
              <w:pStyle w:val="Tableheader"/>
            </w:pPr>
            <w:r w:rsidRPr="00337C7B">
              <w:t>Refer to Higher Level</w:t>
            </w:r>
          </w:p>
        </w:tc>
        <w:tc>
          <w:tcPr>
            <w:tcW w:w="1904" w:type="dxa"/>
          </w:tcPr>
          <w:p w14:paraId="6F84AD25" w14:textId="77777777" w:rsidR="009040BB" w:rsidRPr="00337C7B" w:rsidRDefault="009040BB" w:rsidP="00F31E6E">
            <w:pPr>
              <w:pStyle w:val="Tableheader"/>
            </w:pPr>
            <w:r w:rsidRPr="00337C7B">
              <w:t>Investigation</w:t>
            </w:r>
          </w:p>
        </w:tc>
        <w:tc>
          <w:tcPr>
            <w:tcW w:w="1848" w:type="dxa"/>
          </w:tcPr>
          <w:p w14:paraId="4FF34EC4" w14:textId="77777777" w:rsidR="009040BB" w:rsidRPr="00D409C5" w:rsidRDefault="009040BB" w:rsidP="00F31E6E">
            <w:pPr>
              <w:pStyle w:val="Tableheader"/>
            </w:pPr>
            <w:r w:rsidRPr="00D409C5">
              <w:t>Total</w:t>
            </w:r>
          </w:p>
        </w:tc>
      </w:tr>
      <w:tr w:rsidR="009040BB" w:rsidRPr="00B622DA" w14:paraId="21A9DC8D" w14:textId="77777777" w:rsidTr="003B746C">
        <w:tc>
          <w:tcPr>
            <w:tcW w:w="1878" w:type="dxa"/>
          </w:tcPr>
          <w:p w14:paraId="55097B38" w14:textId="77777777" w:rsidR="009040BB" w:rsidRPr="00B622DA" w:rsidRDefault="009040BB" w:rsidP="00F31E6E">
            <w:pPr>
              <w:pStyle w:val="Tabletext"/>
            </w:pPr>
            <w:r w:rsidRPr="00B622DA">
              <w:t>Billing</w:t>
            </w:r>
          </w:p>
        </w:tc>
        <w:tc>
          <w:tcPr>
            <w:tcW w:w="1850" w:type="dxa"/>
            <w:vAlign w:val="bottom"/>
          </w:tcPr>
          <w:p w14:paraId="67C90981" w14:textId="77777777" w:rsidR="009040BB" w:rsidRPr="00B622DA" w:rsidRDefault="009040BB" w:rsidP="00244AD0">
            <w:pPr>
              <w:pStyle w:val="TableNumber"/>
              <w:jc w:val="center"/>
            </w:pPr>
            <w:r>
              <w:rPr>
                <w:rFonts w:cs="Arial"/>
                <w:color w:val="000000"/>
                <w:szCs w:val="20"/>
              </w:rPr>
              <w:t>62</w:t>
            </w:r>
          </w:p>
        </w:tc>
        <w:tc>
          <w:tcPr>
            <w:tcW w:w="1860" w:type="dxa"/>
            <w:vAlign w:val="bottom"/>
          </w:tcPr>
          <w:p w14:paraId="267E84DD" w14:textId="77777777" w:rsidR="009040BB" w:rsidRPr="00B622DA" w:rsidRDefault="009040BB" w:rsidP="00244AD0">
            <w:pPr>
              <w:pStyle w:val="TableNumber"/>
              <w:jc w:val="center"/>
            </w:pPr>
            <w:r>
              <w:rPr>
                <w:rFonts w:cs="Arial"/>
                <w:color w:val="000000"/>
                <w:szCs w:val="20"/>
              </w:rPr>
              <w:t>68</w:t>
            </w:r>
          </w:p>
        </w:tc>
        <w:tc>
          <w:tcPr>
            <w:tcW w:w="1904" w:type="dxa"/>
            <w:vAlign w:val="bottom"/>
          </w:tcPr>
          <w:p w14:paraId="5EBBD472" w14:textId="77777777" w:rsidR="009040BB" w:rsidRPr="00B622DA" w:rsidRDefault="009040BB" w:rsidP="00244AD0">
            <w:pPr>
              <w:pStyle w:val="TableNumber"/>
              <w:jc w:val="center"/>
            </w:pPr>
            <w:r>
              <w:rPr>
                <w:rFonts w:cs="Arial"/>
                <w:color w:val="000000"/>
                <w:szCs w:val="20"/>
              </w:rPr>
              <w:t>1</w:t>
            </w:r>
          </w:p>
        </w:tc>
        <w:tc>
          <w:tcPr>
            <w:tcW w:w="1848" w:type="dxa"/>
            <w:vAlign w:val="bottom"/>
          </w:tcPr>
          <w:p w14:paraId="66D20229" w14:textId="77777777" w:rsidR="009040BB" w:rsidRPr="00D409C5" w:rsidRDefault="009040BB" w:rsidP="00244AD0">
            <w:pPr>
              <w:pStyle w:val="TableNumber"/>
              <w:jc w:val="center"/>
              <w:rPr>
                <w:b/>
              </w:rPr>
            </w:pPr>
            <w:r w:rsidRPr="00D409C5">
              <w:rPr>
                <w:rFonts w:cs="Arial"/>
                <w:b/>
                <w:color w:val="000000"/>
                <w:szCs w:val="20"/>
              </w:rPr>
              <w:t>131</w:t>
            </w:r>
          </w:p>
        </w:tc>
      </w:tr>
      <w:tr w:rsidR="009040BB" w:rsidRPr="00B622DA" w14:paraId="52767037" w14:textId="77777777" w:rsidTr="003B746C">
        <w:tc>
          <w:tcPr>
            <w:tcW w:w="1878" w:type="dxa"/>
          </w:tcPr>
          <w:p w14:paraId="0C7ED828" w14:textId="77777777" w:rsidR="009040BB" w:rsidRPr="00B622DA" w:rsidRDefault="009040BB" w:rsidP="00F31E6E">
            <w:pPr>
              <w:pStyle w:val="Tabletext"/>
            </w:pPr>
            <w:r w:rsidRPr="00B622DA">
              <w:t>Provision</w:t>
            </w:r>
          </w:p>
        </w:tc>
        <w:tc>
          <w:tcPr>
            <w:tcW w:w="1850" w:type="dxa"/>
            <w:vAlign w:val="bottom"/>
          </w:tcPr>
          <w:p w14:paraId="79371C38" w14:textId="77777777" w:rsidR="009040BB" w:rsidRPr="00B622DA" w:rsidRDefault="009040BB" w:rsidP="00244AD0">
            <w:pPr>
              <w:pStyle w:val="TableNumber"/>
              <w:jc w:val="center"/>
            </w:pPr>
            <w:r>
              <w:rPr>
                <w:rFonts w:cs="Arial"/>
                <w:color w:val="000000"/>
                <w:szCs w:val="20"/>
              </w:rPr>
              <w:t>13</w:t>
            </w:r>
          </w:p>
        </w:tc>
        <w:tc>
          <w:tcPr>
            <w:tcW w:w="1860" w:type="dxa"/>
            <w:vAlign w:val="bottom"/>
          </w:tcPr>
          <w:p w14:paraId="52427832" w14:textId="77777777" w:rsidR="009040BB" w:rsidRPr="00B622DA" w:rsidRDefault="009040BB" w:rsidP="00244AD0">
            <w:pPr>
              <w:pStyle w:val="TableNumber"/>
              <w:jc w:val="center"/>
            </w:pPr>
            <w:r>
              <w:rPr>
                <w:rFonts w:cs="Arial"/>
                <w:color w:val="000000"/>
                <w:szCs w:val="20"/>
              </w:rPr>
              <w:t>17</w:t>
            </w:r>
          </w:p>
        </w:tc>
        <w:tc>
          <w:tcPr>
            <w:tcW w:w="1904" w:type="dxa"/>
            <w:vAlign w:val="bottom"/>
          </w:tcPr>
          <w:p w14:paraId="5B09E6B6" w14:textId="77777777" w:rsidR="009040BB" w:rsidRPr="00B622DA" w:rsidRDefault="009040BB" w:rsidP="00244AD0">
            <w:pPr>
              <w:pStyle w:val="TableNumber"/>
              <w:jc w:val="center"/>
            </w:pPr>
            <w:r>
              <w:rPr>
                <w:rFonts w:cs="Arial"/>
                <w:color w:val="000000"/>
                <w:szCs w:val="20"/>
              </w:rPr>
              <w:t>0</w:t>
            </w:r>
          </w:p>
        </w:tc>
        <w:tc>
          <w:tcPr>
            <w:tcW w:w="1848" w:type="dxa"/>
            <w:vAlign w:val="bottom"/>
          </w:tcPr>
          <w:p w14:paraId="25E4B813" w14:textId="77777777" w:rsidR="009040BB" w:rsidRPr="00D409C5" w:rsidRDefault="009040BB" w:rsidP="00244AD0">
            <w:pPr>
              <w:pStyle w:val="TableNumber"/>
              <w:jc w:val="center"/>
              <w:rPr>
                <w:b/>
              </w:rPr>
            </w:pPr>
            <w:r w:rsidRPr="00D409C5">
              <w:rPr>
                <w:rFonts w:cs="Arial"/>
                <w:b/>
                <w:color w:val="000000"/>
                <w:szCs w:val="20"/>
              </w:rPr>
              <w:t>30</w:t>
            </w:r>
          </w:p>
        </w:tc>
      </w:tr>
      <w:tr w:rsidR="009040BB" w:rsidRPr="00B622DA" w14:paraId="54253E1F" w14:textId="77777777" w:rsidTr="003B746C">
        <w:tc>
          <w:tcPr>
            <w:tcW w:w="1878" w:type="dxa"/>
          </w:tcPr>
          <w:p w14:paraId="24BBDA7B" w14:textId="77777777" w:rsidR="009040BB" w:rsidRPr="00B622DA" w:rsidRDefault="009040BB" w:rsidP="00F31E6E">
            <w:pPr>
              <w:pStyle w:val="Tabletext"/>
            </w:pPr>
            <w:r w:rsidRPr="00B622DA">
              <w:t>Customer Service</w:t>
            </w:r>
          </w:p>
        </w:tc>
        <w:tc>
          <w:tcPr>
            <w:tcW w:w="1850" w:type="dxa"/>
            <w:vAlign w:val="bottom"/>
          </w:tcPr>
          <w:p w14:paraId="55B954C2" w14:textId="77777777" w:rsidR="009040BB" w:rsidRPr="00B622DA" w:rsidRDefault="009040BB" w:rsidP="00244AD0">
            <w:pPr>
              <w:pStyle w:val="TableNumber"/>
              <w:jc w:val="center"/>
            </w:pPr>
            <w:r>
              <w:rPr>
                <w:rFonts w:cs="Arial"/>
                <w:color w:val="000000"/>
                <w:szCs w:val="20"/>
              </w:rPr>
              <w:t>12</w:t>
            </w:r>
          </w:p>
        </w:tc>
        <w:tc>
          <w:tcPr>
            <w:tcW w:w="1860" w:type="dxa"/>
            <w:vAlign w:val="bottom"/>
          </w:tcPr>
          <w:p w14:paraId="41F57988" w14:textId="77777777" w:rsidR="009040BB" w:rsidRPr="00B622DA" w:rsidRDefault="009040BB" w:rsidP="00244AD0">
            <w:pPr>
              <w:pStyle w:val="TableNumber"/>
              <w:jc w:val="center"/>
            </w:pPr>
            <w:r>
              <w:rPr>
                <w:rFonts w:cs="Arial"/>
                <w:color w:val="000000"/>
                <w:szCs w:val="20"/>
              </w:rPr>
              <w:t>5</w:t>
            </w:r>
          </w:p>
        </w:tc>
        <w:tc>
          <w:tcPr>
            <w:tcW w:w="1904" w:type="dxa"/>
            <w:vAlign w:val="bottom"/>
          </w:tcPr>
          <w:p w14:paraId="01443532" w14:textId="77777777" w:rsidR="009040BB" w:rsidRPr="00B622DA" w:rsidRDefault="009040BB" w:rsidP="00244AD0">
            <w:pPr>
              <w:pStyle w:val="TableNumber"/>
              <w:jc w:val="center"/>
            </w:pPr>
            <w:r>
              <w:rPr>
                <w:rFonts w:cs="Arial"/>
                <w:color w:val="000000"/>
                <w:szCs w:val="20"/>
              </w:rPr>
              <w:t>0</w:t>
            </w:r>
          </w:p>
        </w:tc>
        <w:tc>
          <w:tcPr>
            <w:tcW w:w="1848" w:type="dxa"/>
            <w:vAlign w:val="bottom"/>
          </w:tcPr>
          <w:p w14:paraId="30B96A06" w14:textId="77777777" w:rsidR="009040BB" w:rsidRPr="00D409C5" w:rsidRDefault="009040BB" w:rsidP="00244AD0">
            <w:pPr>
              <w:pStyle w:val="TableNumber"/>
              <w:jc w:val="center"/>
              <w:rPr>
                <w:b/>
              </w:rPr>
            </w:pPr>
            <w:r w:rsidRPr="00D409C5">
              <w:rPr>
                <w:rFonts w:cs="Arial"/>
                <w:b/>
                <w:color w:val="000000"/>
                <w:szCs w:val="20"/>
              </w:rPr>
              <w:t>17</w:t>
            </w:r>
          </w:p>
        </w:tc>
      </w:tr>
      <w:tr w:rsidR="009040BB" w:rsidRPr="00B622DA" w14:paraId="577D3528" w14:textId="77777777" w:rsidTr="003B746C">
        <w:tc>
          <w:tcPr>
            <w:tcW w:w="1878" w:type="dxa"/>
          </w:tcPr>
          <w:p w14:paraId="33CD1DB7" w14:textId="77777777" w:rsidR="009040BB" w:rsidRPr="00B622DA" w:rsidRDefault="009040BB" w:rsidP="00F31E6E">
            <w:pPr>
              <w:pStyle w:val="Tabletext"/>
            </w:pPr>
            <w:r w:rsidRPr="00B622DA">
              <w:t>Credit</w:t>
            </w:r>
          </w:p>
        </w:tc>
        <w:tc>
          <w:tcPr>
            <w:tcW w:w="1850" w:type="dxa"/>
            <w:vAlign w:val="bottom"/>
          </w:tcPr>
          <w:p w14:paraId="5EF9CD98" w14:textId="77777777" w:rsidR="009040BB" w:rsidRPr="00B622DA" w:rsidRDefault="009040BB" w:rsidP="00244AD0">
            <w:pPr>
              <w:pStyle w:val="TableNumber"/>
              <w:jc w:val="center"/>
            </w:pPr>
            <w:r>
              <w:rPr>
                <w:rFonts w:cs="Arial"/>
                <w:color w:val="000000"/>
                <w:szCs w:val="20"/>
              </w:rPr>
              <w:t>3</w:t>
            </w:r>
          </w:p>
        </w:tc>
        <w:tc>
          <w:tcPr>
            <w:tcW w:w="1860" w:type="dxa"/>
            <w:vAlign w:val="bottom"/>
          </w:tcPr>
          <w:p w14:paraId="30513170" w14:textId="77777777" w:rsidR="009040BB" w:rsidRPr="00B622DA" w:rsidRDefault="009040BB" w:rsidP="00244AD0">
            <w:pPr>
              <w:pStyle w:val="TableNumber"/>
              <w:jc w:val="center"/>
            </w:pPr>
            <w:r>
              <w:rPr>
                <w:rFonts w:cs="Arial"/>
                <w:color w:val="000000"/>
                <w:szCs w:val="20"/>
              </w:rPr>
              <w:t>2</w:t>
            </w:r>
          </w:p>
        </w:tc>
        <w:tc>
          <w:tcPr>
            <w:tcW w:w="1904" w:type="dxa"/>
            <w:vAlign w:val="bottom"/>
          </w:tcPr>
          <w:p w14:paraId="35E25AC6" w14:textId="77777777" w:rsidR="009040BB" w:rsidRPr="00B622DA" w:rsidRDefault="009040BB" w:rsidP="00244AD0">
            <w:pPr>
              <w:pStyle w:val="TableNumber"/>
              <w:jc w:val="center"/>
            </w:pPr>
            <w:r>
              <w:rPr>
                <w:rFonts w:cs="Arial"/>
                <w:color w:val="000000"/>
                <w:szCs w:val="20"/>
              </w:rPr>
              <w:t>2</w:t>
            </w:r>
          </w:p>
        </w:tc>
        <w:tc>
          <w:tcPr>
            <w:tcW w:w="1848" w:type="dxa"/>
            <w:vAlign w:val="bottom"/>
          </w:tcPr>
          <w:p w14:paraId="47C1238A" w14:textId="77777777" w:rsidR="009040BB" w:rsidRPr="00D409C5" w:rsidRDefault="009040BB" w:rsidP="00244AD0">
            <w:pPr>
              <w:pStyle w:val="TableNumber"/>
              <w:jc w:val="center"/>
              <w:rPr>
                <w:b/>
              </w:rPr>
            </w:pPr>
            <w:r w:rsidRPr="00D409C5">
              <w:rPr>
                <w:rFonts w:cs="Arial"/>
                <w:b/>
                <w:color w:val="000000"/>
                <w:szCs w:val="20"/>
              </w:rPr>
              <w:t>7</w:t>
            </w:r>
          </w:p>
        </w:tc>
      </w:tr>
      <w:tr w:rsidR="009040BB" w:rsidRPr="00B622DA" w14:paraId="288FCABC" w14:textId="77777777" w:rsidTr="003B746C">
        <w:tc>
          <w:tcPr>
            <w:tcW w:w="1878" w:type="dxa"/>
          </w:tcPr>
          <w:p w14:paraId="796D1911" w14:textId="77777777" w:rsidR="009040BB" w:rsidRPr="00B622DA" w:rsidRDefault="009040BB" w:rsidP="00F31E6E">
            <w:pPr>
              <w:pStyle w:val="Tabletext"/>
            </w:pPr>
            <w:r w:rsidRPr="00B622DA">
              <w:t>Transfer</w:t>
            </w:r>
          </w:p>
        </w:tc>
        <w:tc>
          <w:tcPr>
            <w:tcW w:w="1850" w:type="dxa"/>
            <w:vAlign w:val="bottom"/>
          </w:tcPr>
          <w:p w14:paraId="6967A3B3" w14:textId="77777777" w:rsidR="009040BB" w:rsidRPr="00B622DA" w:rsidRDefault="009040BB" w:rsidP="00244AD0">
            <w:pPr>
              <w:pStyle w:val="TableNumber"/>
              <w:jc w:val="center"/>
            </w:pPr>
            <w:r>
              <w:t>0</w:t>
            </w:r>
          </w:p>
        </w:tc>
        <w:tc>
          <w:tcPr>
            <w:tcW w:w="1860" w:type="dxa"/>
            <w:vAlign w:val="bottom"/>
          </w:tcPr>
          <w:p w14:paraId="47FFF40D" w14:textId="77777777" w:rsidR="009040BB" w:rsidRPr="00B622DA" w:rsidRDefault="009040BB" w:rsidP="00244AD0">
            <w:pPr>
              <w:pStyle w:val="TableNumber"/>
              <w:jc w:val="center"/>
            </w:pPr>
            <w:r>
              <w:t>4</w:t>
            </w:r>
          </w:p>
        </w:tc>
        <w:tc>
          <w:tcPr>
            <w:tcW w:w="1904" w:type="dxa"/>
            <w:vAlign w:val="bottom"/>
          </w:tcPr>
          <w:p w14:paraId="41427163" w14:textId="77777777" w:rsidR="009040BB" w:rsidRPr="00B622DA" w:rsidRDefault="009040BB" w:rsidP="00244AD0">
            <w:pPr>
              <w:pStyle w:val="TableNumber"/>
              <w:jc w:val="center"/>
            </w:pPr>
            <w:r>
              <w:rPr>
                <w:rFonts w:cs="Arial"/>
                <w:color w:val="000000"/>
                <w:szCs w:val="20"/>
              </w:rPr>
              <w:t>0</w:t>
            </w:r>
          </w:p>
        </w:tc>
        <w:tc>
          <w:tcPr>
            <w:tcW w:w="1848" w:type="dxa"/>
            <w:vAlign w:val="bottom"/>
          </w:tcPr>
          <w:p w14:paraId="2D04B490" w14:textId="77777777" w:rsidR="009040BB" w:rsidRPr="00D409C5" w:rsidRDefault="009040BB" w:rsidP="00244AD0">
            <w:pPr>
              <w:pStyle w:val="TableNumber"/>
              <w:jc w:val="center"/>
              <w:rPr>
                <w:b/>
              </w:rPr>
            </w:pPr>
            <w:r w:rsidRPr="00D409C5">
              <w:rPr>
                <w:rFonts w:cs="Arial"/>
                <w:b/>
                <w:color w:val="000000"/>
                <w:szCs w:val="20"/>
              </w:rPr>
              <w:t>4</w:t>
            </w:r>
          </w:p>
        </w:tc>
      </w:tr>
      <w:tr w:rsidR="009040BB" w:rsidRPr="00B622DA" w14:paraId="25DAEEC4" w14:textId="77777777" w:rsidTr="003B746C">
        <w:tc>
          <w:tcPr>
            <w:tcW w:w="1878" w:type="dxa"/>
          </w:tcPr>
          <w:p w14:paraId="2F6160A5" w14:textId="77777777" w:rsidR="009040BB" w:rsidRPr="00B622DA" w:rsidRDefault="009040BB" w:rsidP="00F31E6E">
            <w:pPr>
              <w:pStyle w:val="Tabletext"/>
            </w:pPr>
            <w:r w:rsidRPr="00B622DA">
              <w:t>Supply</w:t>
            </w:r>
          </w:p>
        </w:tc>
        <w:tc>
          <w:tcPr>
            <w:tcW w:w="1850" w:type="dxa"/>
            <w:vAlign w:val="bottom"/>
          </w:tcPr>
          <w:p w14:paraId="45C56552" w14:textId="77777777" w:rsidR="009040BB" w:rsidRPr="00B622DA" w:rsidRDefault="009040BB" w:rsidP="00244AD0">
            <w:pPr>
              <w:pStyle w:val="TableNumber"/>
              <w:jc w:val="center"/>
            </w:pPr>
            <w:r>
              <w:t>3</w:t>
            </w:r>
          </w:p>
        </w:tc>
        <w:tc>
          <w:tcPr>
            <w:tcW w:w="1860" w:type="dxa"/>
            <w:vAlign w:val="bottom"/>
          </w:tcPr>
          <w:p w14:paraId="40CCCA4A" w14:textId="77777777" w:rsidR="009040BB" w:rsidRPr="00B622DA" w:rsidRDefault="009040BB" w:rsidP="00244AD0">
            <w:pPr>
              <w:pStyle w:val="TableNumber"/>
              <w:jc w:val="center"/>
            </w:pPr>
            <w:r>
              <w:t>0</w:t>
            </w:r>
          </w:p>
        </w:tc>
        <w:tc>
          <w:tcPr>
            <w:tcW w:w="1904" w:type="dxa"/>
            <w:vAlign w:val="bottom"/>
          </w:tcPr>
          <w:p w14:paraId="0B794803" w14:textId="77777777" w:rsidR="009040BB" w:rsidRPr="00B622DA" w:rsidRDefault="009040BB" w:rsidP="00244AD0">
            <w:pPr>
              <w:pStyle w:val="TableNumber"/>
              <w:jc w:val="center"/>
            </w:pPr>
            <w:r>
              <w:rPr>
                <w:rFonts w:cs="Arial"/>
                <w:color w:val="000000"/>
                <w:szCs w:val="20"/>
              </w:rPr>
              <w:t>0</w:t>
            </w:r>
          </w:p>
        </w:tc>
        <w:tc>
          <w:tcPr>
            <w:tcW w:w="1848" w:type="dxa"/>
            <w:vAlign w:val="bottom"/>
          </w:tcPr>
          <w:p w14:paraId="46CC475F" w14:textId="77777777" w:rsidR="009040BB" w:rsidRPr="00D409C5" w:rsidRDefault="009040BB" w:rsidP="00244AD0">
            <w:pPr>
              <w:pStyle w:val="TableNumber"/>
              <w:jc w:val="center"/>
              <w:rPr>
                <w:b/>
              </w:rPr>
            </w:pPr>
            <w:r w:rsidRPr="00D409C5">
              <w:rPr>
                <w:rFonts w:cs="Arial"/>
                <w:b/>
                <w:color w:val="000000"/>
                <w:szCs w:val="20"/>
              </w:rPr>
              <w:t>3</w:t>
            </w:r>
          </w:p>
        </w:tc>
      </w:tr>
      <w:tr w:rsidR="009040BB" w:rsidRPr="00B622DA" w14:paraId="109085B0" w14:textId="77777777" w:rsidTr="003B746C">
        <w:tc>
          <w:tcPr>
            <w:tcW w:w="1878" w:type="dxa"/>
          </w:tcPr>
          <w:p w14:paraId="5B069437" w14:textId="77777777" w:rsidR="009040BB" w:rsidRPr="00B622DA" w:rsidRDefault="009040BB" w:rsidP="00F31E6E">
            <w:pPr>
              <w:pStyle w:val="Tabletext"/>
            </w:pPr>
            <w:r w:rsidRPr="00B622DA">
              <w:t>Land</w:t>
            </w:r>
          </w:p>
        </w:tc>
        <w:tc>
          <w:tcPr>
            <w:tcW w:w="1850" w:type="dxa"/>
            <w:vAlign w:val="bottom"/>
          </w:tcPr>
          <w:p w14:paraId="2670F8F8" w14:textId="77777777" w:rsidR="009040BB" w:rsidRPr="00B622DA" w:rsidRDefault="009040BB" w:rsidP="00244AD0">
            <w:pPr>
              <w:pStyle w:val="TableNumber"/>
              <w:jc w:val="center"/>
            </w:pPr>
            <w:r>
              <w:rPr>
                <w:rFonts w:cs="Arial"/>
                <w:color w:val="000000"/>
                <w:szCs w:val="20"/>
              </w:rPr>
              <w:t>2</w:t>
            </w:r>
          </w:p>
        </w:tc>
        <w:tc>
          <w:tcPr>
            <w:tcW w:w="1860" w:type="dxa"/>
            <w:vAlign w:val="bottom"/>
          </w:tcPr>
          <w:p w14:paraId="570C06A7" w14:textId="77777777" w:rsidR="009040BB" w:rsidRPr="00B622DA" w:rsidRDefault="009040BB" w:rsidP="00244AD0">
            <w:pPr>
              <w:pStyle w:val="TableNumber"/>
              <w:jc w:val="center"/>
            </w:pPr>
            <w:r>
              <w:rPr>
                <w:rFonts w:cs="Arial"/>
                <w:color w:val="000000"/>
                <w:szCs w:val="20"/>
              </w:rPr>
              <w:t>0</w:t>
            </w:r>
          </w:p>
        </w:tc>
        <w:tc>
          <w:tcPr>
            <w:tcW w:w="1904" w:type="dxa"/>
            <w:vAlign w:val="bottom"/>
          </w:tcPr>
          <w:p w14:paraId="0368163B" w14:textId="77777777" w:rsidR="009040BB" w:rsidRPr="00B622DA" w:rsidRDefault="009040BB" w:rsidP="00244AD0">
            <w:pPr>
              <w:pStyle w:val="TableNumber"/>
              <w:jc w:val="center"/>
            </w:pPr>
            <w:r>
              <w:rPr>
                <w:rFonts w:cs="Arial"/>
                <w:color w:val="000000"/>
                <w:szCs w:val="20"/>
              </w:rPr>
              <w:t>1</w:t>
            </w:r>
          </w:p>
        </w:tc>
        <w:tc>
          <w:tcPr>
            <w:tcW w:w="1848" w:type="dxa"/>
            <w:vAlign w:val="bottom"/>
          </w:tcPr>
          <w:p w14:paraId="4B297594" w14:textId="77777777" w:rsidR="009040BB" w:rsidRPr="00D409C5" w:rsidRDefault="009040BB" w:rsidP="00244AD0">
            <w:pPr>
              <w:pStyle w:val="TableNumber"/>
              <w:jc w:val="center"/>
              <w:rPr>
                <w:b/>
              </w:rPr>
            </w:pPr>
            <w:r w:rsidRPr="00D409C5">
              <w:rPr>
                <w:rFonts w:cs="Arial"/>
                <w:b/>
                <w:color w:val="000000"/>
                <w:szCs w:val="20"/>
              </w:rPr>
              <w:t>3</w:t>
            </w:r>
          </w:p>
        </w:tc>
      </w:tr>
      <w:tr w:rsidR="009040BB" w:rsidRPr="00B622DA" w14:paraId="754C095B" w14:textId="77777777" w:rsidTr="003B746C">
        <w:tc>
          <w:tcPr>
            <w:tcW w:w="1878" w:type="dxa"/>
          </w:tcPr>
          <w:p w14:paraId="13655907" w14:textId="77777777" w:rsidR="009040BB" w:rsidRPr="00B622DA" w:rsidRDefault="009040BB" w:rsidP="00F31E6E">
            <w:pPr>
              <w:pStyle w:val="Tabletext"/>
            </w:pPr>
            <w:r w:rsidRPr="00B622DA">
              <w:t>Marketing</w:t>
            </w:r>
          </w:p>
        </w:tc>
        <w:tc>
          <w:tcPr>
            <w:tcW w:w="1850" w:type="dxa"/>
            <w:vAlign w:val="bottom"/>
          </w:tcPr>
          <w:p w14:paraId="32151BD7" w14:textId="77777777" w:rsidR="009040BB" w:rsidRPr="00B622DA" w:rsidRDefault="009040BB" w:rsidP="00244AD0">
            <w:pPr>
              <w:pStyle w:val="TableNumber"/>
              <w:jc w:val="center"/>
            </w:pPr>
            <w:r>
              <w:rPr>
                <w:rFonts w:cs="Arial"/>
                <w:color w:val="000000"/>
                <w:szCs w:val="20"/>
              </w:rPr>
              <w:t>1</w:t>
            </w:r>
          </w:p>
        </w:tc>
        <w:tc>
          <w:tcPr>
            <w:tcW w:w="1860" w:type="dxa"/>
            <w:vAlign w:val="bottom"/>
          </w:tcPr>
          <w:p w14:paraId="6ED9C6B8" w14:textId="77777777" w:rsidR="009040BB" w:rsidRPr="00B622DA" w:rsidRDefault="009040BB" w:rsidP="00244AD0">
            <w:pPr>
              <w:pStyle w:val="TableNumber"/>
              <w:jc w:val="center"/>
            </w:pPr>
            <w:r>
              <w:rPr>
                <w:rFonts w:cs="Arial"/>
                <w:color w:val="000000"/>
                <w:szCs w:val="20"/>
              </w:rPr>
              <w:t>0</w:t>
            </w:r>
          </w:p>
        </w:tc>
        <w:tc>
          <w:tcPr>
            <w:tcW w:w="1904" w:type="dxa"/>
            <w:vAlign w:val="bottom"/>
          </w:tcPr>
          <w:p w14:paraId="33A962DA" w14:textId="77777777" w:rsidR="009040BB" w:rsidRPr="00B622DA" w:rsidRDefault="009040BB" w:rsidP="00244AD0">
            <w:pPr>
              <w:pStyle w:val="TableNumber"/>
              <w:jc w:val="center"/>
            </w:pPr>
            <w:r>
              <w:rPr>
                <w:rFonts w:cs="Arial"/>
                <w:color w:val="000000"/>
                <w:szCs w:val="20"/>
              </w:rPr>
              <w:t>0</w:t>
            </w:r>
          </w:p>
        </w:tc>
        <w:tc>
          <w:tcPr>
            <w:tcW w:w="1848" w:type="dxa"/>
            <w:vAlign w:val="bottom"/>
          </w:tcPr>
          <w:p w14:paraId="04420F27" w14:textId="77777777" w:rsidR="009040BB" w:rsidRPr="00D409C5" w:rsidRDefault="009040BB" w:rsidP="00244AD0">
            <w:pPr>
              <w:pStyle w:val="TableNumber"/>
              <w:jc w:val="center"/>
              <w:rPr>
                <w:b/>
              </w:rPr>
            </w:pPr>
            <w:r w:rsidRPr="00D409C5">
              <w:rPr>
                <w:rFonts w:cs="Arial"/>
                <w:b/>
                <w:color w:val="000000"/>
                <w:szCs w:val="20"/>
              </w:rPr>
              <w:t>1</w:t>
            </w:r>
          </w:p>
        </w:tc>
      </w:tr>
      <w:tr w:rsidR="009040BB" w:rsidRPr="00B622DA" w14:paraId="562B6D16" w14:textId="77777777" w:rsidTr="003B746C">
        <w:tc>
          <w:tcPr>
            <w:tcW w:w="1878" w:type="dxa"/>
          </w:tcPr>
          <w:p w14:paraId="010FDF20" w14:textId="77777777" w:rsidR="009040BB" w:rsidRPr="00B622DA" w:rsidRDefault="009040BB" w:rsidP="00F31E6E">
            <w:pPr>
              <w:pStyle w:val="Tabletext"/>
              <w:ind w:left="720" w:hanging="720"/>
              <w:rPr>
                <w:b/>
                <w:bCs/>
              </w:rPr>
            </w:pPr>
            <w:r w:rsidRPr="00B622DA">
              <w:lastRenderedPageBreak/>
              <w:t>Other</w:t>
            </w:r>
          </w:p>
        </w:tc>
        <w:tc>
          <w:tcPr>
            <w:tcW w:w="1850" w:type="dxa"/>
            <w:vAlign w:val="bottom"/>
          </w:tcPr>
          <w:p w14:paraId="58EF73DD" w14:textId="77777777" w:rsidR="009040BB" w:rsidRPr="00B622DA" w:rsidRDefault="009040BB" w:rsidP="00244AD0">
            <w:pPr>
              <w:pStyle w:val="TableNumber"/>
              <w:jc w:val="center"/>
              <w:rPr>
                <w:b/>
                <w:bCs/>
              </w:rPr>
            </w:pPr>
            <w:r>
              <w:rPr>
                <w:rFonts w:cs="Arial"/>
                <w:color w:val="000000"/>
                <w:szCs w:val="20"/>
              </w:rPr>
              <w:t>1</w:t>
            </w:r>
          </w:p>
        </w:tc>
        <w:tc>
          <w:tcPr>
            <w:tcW w:w="1860" w:type="dxa"/>
            <w:vAlign w:val="bottom"/>
          </w:tcPr>
          <w:p w14:paraId="753CC9B0" w14:textId="77777777" w:rsidR="009040BB" w:rsidRPr="00B622DA" w:rsidRDefault="009040BB" w:rsidP="00244AD0">
            <w:pPr>
              <w:pStyle w:val="TableNumber"/>
              <w:jc w:val="center"/>
              <w:rPr>
                <w:b/>
                <w:bCs/>
              </w:rPr>
            </w:pPr>
            <w:r>
              <w:rPr>
                <w:rFonts w:cs="Arial"/>
                <w:color w:val="000000"/>
                <w:szCs w:val="20"/>
              </w:rPr>
              <w:t>0</w:t>
            </w:r>
          </w:p>
        </w:tc>
        <w:tc>
          <w:tcPr>
            <w:tcW w:w="1904" w:type="dxa"/>
            <w:vAlign w:val="bottom"/>
          </w:tcPr>
          <w:p w14:paraId="38125987" w14:textId="77777777" w:rsidR="009040BB" w:rsidRPr="00B622DA" w:rsidRDefault="009040BB" w:rsidP="00244AD0">
            <w:pPr>
              <w:pStyle w:val="TableNumber"/>
              <w:jc w:val="center"/>
              <w:rPr>
                <w:b/>
                <w:bCs/>
              </w:rPr>
            </w:pPr>
            <w:r>
              <w:rPr>
                <w:rFonts w:cs="Arial"/>
                <w:color w:val="000000"/>
                <w:szCs w:val="20"/>
              </w:rPr>
              <w:t>0</w:t>
            </w:r>
          </w:p>
        </w:tc>
        <w:tc>
          <w:tcPr>
            <w:tcW w:w="1848" w:type="dxa"/>
            <w:vAlign w:val="bottom"/>
          </w:tcPr>
          <w:p w14:paraId="33015BCC" w14:textId="77777777" w:rsidR="009040BB" w:rsidRPr="00D409C5" w:rsidRDefault="009040BB" w:rsidP="00244AD0">
            <w:pPr>
              <w:pStyle w:val="TableNumber"/>
              <w:jc w:val="center"/>
              <w:rPr>
                <w:b/>
              </w:rPr>
            </w:pPr>
            <w:r w:rsidRPr="00D409C5">
              <w:rPr>
                <w:rFonts w:cs="Arial"/>
                <w:b/>
                <w:color w:val="000000"/>
                <w:szCs w:val="20"/>
              </w:rPr>
              <w:t>1</w:t>
            </w:r>
          </w:p>
        </w:tc>
      </w:tr>
      <w:tr w:rsidR="009040BB" w:rsidRPr="00B622DA" w14:paraId="7C379D66" w14:textId="77777777" w:rsidTr="003B746C">
        <w:tc>
          <w:tcPr>
            <w:tcW w:w="1878" w:type="dxa"/>
          </w:tcPr>
          <w:p w14:paraId="5B04C5E0" w14:textId="77777777" w:rsidR="009040BB" w:rsidRPr="00EB523F" w:rsidRDefault="009040BB" w:rsidP="00F31E6E">
            <w:pPr>
              <w:pStyle w:val="Tabletext"/>
              <w:ind w:left="720" w:hanging="720"/>
              <w:rPr>
                <w:b/>
                <w:bCs/>
              </w:rPr>
            </w:pPr>
            <w:r w:rsidRPr="00EB523F">
              <w:rPr>
                <w:b/>
                <w:bCs/>
              </w:rPr>
              <w:t>Total</w:t>
            </w:r>
          </w:p>
        </w:tc>
        <w:tc>
          <w:tcPr>
            <w:tcW w:w="1850" w:type="dxa"/>
            <w:vAlign w:val="bottom"/>
          </w:tcPr>
          <w:p w14:paraId="6127F6E4" w14:textId="77777777" w:rsidR="009040BB" w:rsidRPr="00EB523F" w:rsidRDefault="009040BB" w:rsidP="00244AD0">
            <w:pPr>
              <w:pStyle w:val="TableNumber"/>
              <w:jc w:val="center"/>
              <w:rPr>
                <w:b/>
                <w:bCs/>
              </w:rPr>
            </w:pPr>
            <w:r w:rsidRPr="00EB523F">
              <w:rPr>
                <w:rFonts w:cs="Arial"/>
                <w:b/>
                <w:bCs/>
                <w:color w:val="000000"/>
                <w:szCs w:val="20"/>
              </w:rPr>
              <w:t>97</w:t>
            </w:r>
          </w:p>
        </w:tc>
        <w:tc>
          <w:tcPr>
            <w:tcW w:w="1860" w:type="dxa"/>
            <w:vAlign w:val="bottom"/>
          </w:tcPr>
          <w:p w14:paraId="553784D5" w14:textId="77777777" w:rsidR="009040BB" w:rsidRPr="00EB523F" w:rsidRDefault="009040BB" w:rsidP="00244AD0">
            <w:pPr>
              <w:pStyle w:val="TableNumber"/>
              <w:jc w:val="center"/>
              <w:rPr>
                <w:b/>
                <w:bCs/>
              </w:rPr>
            </w:pPr>
            <w:r w:rsidRPr="00EB523F">
              <w:rPr>
                <w:b/>
                <w:bCs/>
              </w:rPr>
              <w:t>96</w:t>
            </w:r>
          </w:p>
        </w:tc>
        <w:tc>
          <w:tcPr>
            <w:tcW w:w="1904" w:type="dxa"/>
            <w:vAlign w:val="bottom"/>
          </w:tcPr>
          <w:p w14:paraId="4DEFD0D2" w14:textId="77777777" w:rsidR="009040BB" w:rsidRPr="00EB523F" w:rsidRDefault="009040BB" w:rsidP="00244AD0">
            <w:pPr>
              <w:pStyle w:val="TableNumber"/>
              <w:jc w:val="center"/>
              <w:rPr>
                <w:b/>
                <w:bCs/>
              </w:rPr>
            </w:pPr>
            <w:r w:rsidRPr="00EB523F">
              <w:rPr>
                <w:rFonts w:cs="Arial"/>
                <w:b/>
                <w:bCs/>
                <w:color w:val="000000"/>
                <w:szCs w:val="20"/>
              </w:rPr>
              <w:t>4</w:t>
            </w:r>
          </w:p>
        </w:tc>
        <w:tc>
          <w:tcPr>
            <w:tcW w:w="1848" w:type="dxa"/>
            <w:vAlign w:val="bottom"/>
          </w:tcPr>
          <w:p w14:paraId="042AE248" w14:textId="77777777" w:rsidR="009040BB" w:rsidRPr="00EB523F" w:rsidRDefault="009040BB" w:rsidP="00244AD0">
            <w:pPr>
              <w:pStyle w:val="TableNumber"/>
              <w:jc w:val="center"/>
              <w:rPr>
                <w:b/>
                <w:bCs/>
              </w:rPr>
            </w:pPr>
            <w:r w:rsidRPr="00EB523F">
              <w:rPr>
                <w:rFonts w:cs="Arial"/>
                <w:b/>
                <w:bCs/>
                <w:color w:val="000000"/>
                <w:szCs w:val="20"/>
              </w:rPr>
              <w:t>197</w:t>
            </w:r>
          </w:p>
        </w:tc>
      </w:tr>
    </w:tbl>
    <w:p w14:paraId="65DAF7DF" w14:textId="77777777" w:rsidR="000369B7" w:rsidRPr="00B622DA" w:rsidRDefault="000369B7" w:rsidP="000369B7">
      <w:pPr>
        <w:pStyle w:val="Heading4"/>
      </w:pPr>
      <w:r w:rsidRPr="00B622DA">
        <w:t>Learn more</w:t>
      </w:r>
    </w:p>
    <w:p w14:paraId="1C642086" w14:textId="77777777" w:rsidR="000369B7" w:rsidRPr="00B622DA" w:rsidRDefault="000369B7" w:rsidP="000369B7">
      <w:pPr>
        <w:pStyle w:val="Heading5"/>
      </w:pPr>
      <w:r w:rsidRPr="00B622DA">
        <w:t>For the data</w:t>
      </w:r>
    </w:p>
    <w:p w14:paraId="4840677B" w14:textId="79A1480A" w:rsidR="000369B7" w:rsidRPr="00B622DA" w:rsidRDefault="000369B7" w:rsidP="000369B7">
      <w:pPr>
        <w:pStyle w:val="BodyText"/>
        <w:rPr>
          <w:rStyle w:val="Strong"/>
          <w:b w:val="0"/>
        </w:rPr>
      </w:pPr>
      <w:r w:rsidRPr="00B622DA">
        <w:rPr>
          <w:rStyle w:val="Strong"/>
          <w:b w:val="0"/>
        </w:rPr>
        <w:t xml:space="preserve">Turn to </w:t>
      </w:r>
      <w:hyperlink w:anchor="_Appendix_3:_Retailer" w:history="1">
        <w:r w:rsidRPr="0010733D">
          <w:rPr>
            <w:rStyle w:val="Hyperlink"/>
          </w:rPr>
          <w:t>Appendix 3</w:t>
        </w:r>
      </w:hyperlink>
      <w:r w:rsidRPr="00B622DA">
        <w:rPr>
          <w:rStyle w:val="Strong"/>
          <w:b w:val="0"/>
        </w:rPr>
        <w:t xml:space="preserve"> for:</w:t>
      </w:r>
    </w:p>
    <w:p w14:paraId="0AB782BE" w14:textId="5054BE24" w:rsidR="00FA1781" w:rsidRPr="00034B0E" w:rsidRDefault="00FA1781" w:rsidP="00FA1781">
      <w:pPr>
        <w:pStyle w:val="ListBullet"/>
        <w:tabs>
          <w:tab w:val="clear" w:pos="360"/>
        </w:tabs>
        <w:ind w:left="720" w:hanging="360"/>
        <w:rPr>
          <w:u w:val="single"/>
          <w:lang w:val="en-GB"/>
        </w:rPr>
      </w:pPr>
      <w:hyperlink w:anchor="_Table_27:_Closed" w:history="1">
        <w:r w:rsidRPr="00034B0E">
          <w:rPr>
            <w:rStyle w:val="Hyperlink"/>
            <w:lang w:val="en-GB"/>
          </w:rPr>
          <w:t xml:space="preserve">Table </w:t>
        </w:r>
        <w:r w:rsidR="006B1FCA" w:rsidRPr="00034B0E">
          <w:rPr>
            <w:rStyle w:val="Hyperlink"/>
            <w:lang w:val="en-GB"/>
          </w:rPr>
          <w:t>27</w:t>
        </w:r>
      </w:hyperlink>
    </w:p>
    <w:p w14:paraId="3D1F7915" w14:textId="085E0747" w:rsidR="00FA1781" w:rsidRPr="003D5930" w:rsidRDefault="00FA1781" w:rsidP="00FA1781">
      <w:pPr>
        <w:pStyle w:val="ListBullet"/>
        <w:tabs>
          <w:tab w:val="clear" w:pos="360"/>
        </w:tabs>
        <w:ind w:left="720" w:hanging="360"/>
        <w:rPr>
          <w:lang w:val="en-GB"/>
        </w:rPr>
      </w:pPr>
      <w:hyperlink w:anchor="_Table_28:_Closed" w:history="1">
        <w:r w:rsidRPr="00034B0E">
          <w:rPr>
            <w:rStyle w:val="Hyperlink"/>
            <w:lang w:val="en-GB"/>
          </w:rPr>
          <w:t xml:space="preserve">Table </w:t>
        </w:r>
        <w:r w:rsidR="0010733D" w:rsidRPr="00034B0E">
          <w:rPr>
            <w:rStyle w:val="Hyperlink"/>
            <w:lang w:val="en-GB"/>
          </w:rPr>
          <w:t>28</w:t>
        </w:r>
      </w:hyperlink>
      <w:r w:rsidRPr="003D5930">
        <w:rPr>
          <w:lang w:val="en-GB"/>
        </w:rPr>
        <w:t>.</w:t>
      </w:r>
    </w:p>
    <w:p w14:paraId="2C17B28F" w14:textId="77777777" w:rsidR="000369B7" w:rsidRPr="00B622DA" w:rsidRDefault="000369B7" w:rsidP="000369B7">
      <w:pPr>
        <w:pStyle w:val="Heading5"/>
        <w:rPr>
          <w:rStyle w:val="Strong"/>
          <w:b/>
          <w:bCs w:val="0"/>
        </w:rPr>
      </w:pPr>
      <w:r w:rsidRPr="00B622DA">
        <w:t>Related reading</w:t>
      </w:r>
      <w:r w:rsidRPr="00B622DA">
        <w:rPr>
          <w:rStyle w:val="Strong"/>
          <w:bCs w:val="0"/>
        </w:rPr>
        <w:t>:</w:t>
      </w:r>
    </w:p>
    <w:p w14:paraId="2429DD09" w14:textId="74D70BFA" w:rsidR="000369B7" w:rsidRPr="003D5930" w:rsidRDefault="000369B7" w:rsidP="00D01F0F">
      <w:pPr>
        <w:pStyle w:val="BodyText"/>
        <w:rPr>
          <w:lang w:val="en-GB"/>
        </w:rPr>
      </w:pPr>
      <w:hyperlink w:anchor="_Appendix_5:_Current" w:history="1">
        <w:r w:rsidRPr="002F0686">
          <w:rPr>
            <w:rStyle w:val="Hyperlink"/>
            <w:lang w:val="en-GB"/>
          </w:rPr>
          <w:t>Appendix 5</w:t>
        </w:r>
      </w:hyperlink>
      <w:r w:rsidRPr="003D5930">
        <w:rPr>
          <w:lang w:val="en-GB"/>
        </w:rPr>
        <w:t>: Current scheme participants.</w:t>
      </w:r>
    </w:p>
    <w:p w14:paraId="37CAF2C3" w14:textId="353CEF53" w:rsidR="000369B7" w:rsidRPr="00B622DA" w:rsidRDefault="000369B7" w:rsidP="000369B7">
      <w:pPr>
        <w:pStyle w:val="Heading3"/>
        <w:rPr>
          <w:rFonts w:eastAsia="Calibri"/>
        </w:rPr>
      </w:pPr>
      <w:r w:rsidRPr="00B622DA">
        <w:rPr>
          <w:rFonts w:eastAsia="Calibri"/>
        </w:rPr>
        <w:fldChar w:fldCharType="begin"/>
      </w:r>
      <w:r w:rsidRPr="00B622DA">
        <w:instrText xml:space="preserve"> XE "Water</w:instrText>
      </w:r>
      <w:r w:rsidR="00357810" w:rsidRPr="00B622DA">
        <w:instrText xml:space="preserve"> complaints</w:instrText>
      </w:r>
      <w:r w:rsidRPr="00B622DA">
        <w:instrText xml:space="preserve">" </w:instrText>
      </w:r>
      <w:r w:rsidRPr="00B622DA">
        <w:rPr>
          <w:rFonts w:eastAsia="Calibri"/>
        </w:rPr>
        <w:fldChar w:fldCharType="end"/>
      </w:r>
      <w:bookmarkStart w:id="108" w:name="_Toc146707367"/>
      <w:bookmarkStart w:id="109" w:name="_Toc207016591"/>
      <w:r w:rsidRPr="00B622DA">
        <w:rPr>
          <w:rFonts w:eastAsia="Calibri"/>
        </w:rPr>
        <w:t>Water complaints</w:t>
      </w:r>
      <w:bookmarkEnd w:id="108"/>
      <w:bookmarkEnd w:id="109"/>
    </w:p>
    <w:p w14:paraId="67D8763D" w14:textId="77777777" w:rsidR="0038016F" w:rsidRPr="0089172F" w:rsidRDefault="0038016F" w:rsidP="0038016F">
      <w:pPr>
        <w:pStyle w:val="Heading4"/>
        <w:rPr>
          <w:b w:val="0"/>
          <w:sz w:val="24"/>
          <w:szCs w:val="28"/>
        </w:rPr>
      </w:pPr>
      <w:r w:rsidRPr="00DC3DBF">
        <w:t>At a glance</w:t>
      </w:r>
    </w:p>
    <w:p w14:paraId="03A4C896" w14:textId="77777777" w:rsidR="005B4294" w:rsidRDefault="005B4294" w:rsidP="005B4294">
      <w:pPr>
        <w:pStyle w:val="BodyText"/>
      </w:pPr>
      <w:r>
        <w:t xml:space="preserve">We closed 229 water complaints in 2024–25, a 23% decrease from last year. We saw reductions across all case types, with a 26% decrease in refer to higher level (24% of closed water complaints), a 24% decrease in refer backs (59% of closed water complaints) and an 11% decrease in investigations (17% of closed water complaints). </w:t>
      </w:r>
    </w:p>
    <w:p w14:paraId="45FC5515" w14:textId="77777777" w:rsidR="005B4294" w:rsidRDefault="005B4294" w:rsidP="00BF7FC6">
      <w:pPr>
        <w:pStyle w:val="BodyText"/>
      </w:pPr>
      <w:r>
        <w:t>Billing remained a top issue for Queenslanders. Complaints about supply increased by 100% while complaints about customer service decreased by 50%. While this change is significant, water complaints represent just 3% of complaints received by EWOQ.</w:t>
      </w:r>
    </w:p>
    <w:p w14:paraId="4F64428C" w14:textId="094C0F87" w:rsidR="0038016F" w:rsidRPr="00946F0C" w:rsidRDefault="0038016F" w:rsidP="0038016F">
      <w:pPr>
        <w:pStyle w:val="Heading4"/>
        <w:rPr>
          <w:b w:val="0"/>
          <w:sz w:val="28"/>
          <w:szCs w:val="32"/>
        </w:rPr>
      </w:pPr>
      <w:r w:rsidRPr="00946F0C">
        <w:t xml:space="preserve">Key data </w:t>
      </w:r>
    </w:p>
    <w:p w14:paraId="5459D36B" w14:textId="77777777" w:rsidR="0038016F" w:rsidRPr="00946F0C" w:rsidRDefault="0038016F" w:rsidP="0038016F">
      <w:pPr>
        <w:pStyle w:val="BodyText"/>
      </w:pPr>
      <w:r w:rsidRPr="00946F0C">
        <w:t>Water complaints by primary issue:</w:t>
      </w:r>
    </w:p>
    <w:p w14:paraId="1510928E" w14:textId="77777777" w:rsidR="0038016F" w:rsidRPr="003D5930" w:rsidRDefault="0038016F" w:rsidP="0038016F">
      <w:pPr>
        <w:pStyle w:val="ListBullet"/>
        <w:tabs>
          <w:tab w:val="clear" w:pos="360"/>
        </w:tabs>
        <w:ind w:left="720" w:hanging="360"/>
        <w:rPr>
          <w:lang w:val="en-GB"/>
        </w:rPr>
      </w:pPr>
      <w:r w:rsidRPr="003D5930">
        <w:rPr>
          <w:lang w:val="en-GB"/>
        </w:rPr>
        <w:t>Billing 60%</w:t>
      </w:r>
    </w:p>
    <w:p w14:paraId="37D30D88" w14:textId="77777777" w:rsidR="0038016F" w:rsidRPr="003D5930" w:rsidRDefault="0038016F" w:rsidP="0038016F">
      <w:pPr>
        <w:pStyle w:val="ListBullet"/>
        <w:tabs>
          <w:tab w:val="clear" w:pos="360"/>
        </w:tabs>
        <w:ind w:left="720" w:hanging="360"/>
        <w:rPr>
          <w:lang w:val="en-GB"/>
        </w:rPr>
      </w:pPr>
      <w:r w:rsidRPr="003D5930">
        <w:rPr>
          <w:lang w:val="en-GB"/>
        </w:rPr>
        <w:t>Supply 13%</w:t>
      </w:r>
    </w:p>
    <w:p w14:paraId="36BAD9DF" w14:textId="77777777" w:rsidR="0038016F" w:rsidRPr="003D5930" w:rsidRDefault="0038016F" w:rsidP="0038016F">
      <w:pPr>
        <w:pStyle w:val="ListBullet"/>
        <w:tabs>
          <w:tab w:val="clear" w:pos="360"/>
        </w:tabs>
        <w:ind w:left="720" w:hanging="360"/>
        <w:rPr>
          <w:lang w:val="en-GB"/>
        </w:rPr>
      </w:pPr>
      <w:r w:rsidRPr="003D5930">
        <w:rPr>
          <w:lang w:val="en-GB"/>
        </w:rPr>
        <w:t>Land 8%</w:t>
      </w:r>
    </w:p>
    <w:p w14:paraId="39451415" w14:textId="77777777" w:rsidR="0038016F" w:rsidRPr="003D5930" w:rsidRDefault="0038016F" w:rsidP="0038016F">
      <w:pPr>
        <w:pStyle w:val="ListBullet"/>
        <w:tabs>
          <w:tab w:val="clear" w:pos="360"/>
        </w:tabs>
        <w:ind w:left="720" w:hanging="360"/>
        <w:rPr>
          <w:lang w:val="en-GB"/>
        </w:rPr>
      </w:pPr>
      <w:r w:rsidRPr="003D5930">
        <w:rPr>
          <w:lang w:val="en-GB"/>
        </w:rPr>
        <w:t>Provision 7%</w:t>
      </w:r>
    </w:p>
    <w:p w14:paraId="2A203BD4" w14:textId="77777777" w:rsidR="0038016F" w:rsidRPr="003D5930" w:rsidRDefault="0038016F" w:rsidP="0038016F">
      <w:pPr>
        <w:pStyle w:val="ListBullet"/>
        <w:tabs>
          <w:tab w:val="clear" w:pos="360"/>
        </w:tabs>
        <w:ind w:left="720" w:hanging="360"/>
        <w:rPr>
          <w:rStyle w:val="eop"/>
          <w:lang w:val="en-GB"/>
        </w:rPr>
      </w:pPr>
      <w:r w:rsidRPr="003D5930">
        <w:rPr>
          <w:lang w:val="en-GB"/>
        </w:rPr>
        <w:t>Customer service 7%.</w:t>
      </w:r>
    </w:p>
    <w:p w14:paraId="56BA1DA7" w14:textId="6175689E" w:rsidR="003B746C" w:rsidRDefault="003B746C" w:rsidP="003B746C">
      <w:pPr>
        <w:pStyle w:val="Heading5"/>
      </w:pPr>
      <w:bookmarkStart w:id="110" w:name="_Toc207015274"/>
      <w:r>
        <w:t xml:space="preserve">Table </w:t>
      </w:r>
      <w:r>
        <w:fldChar w:fldCharType="begin"/>
      </w:r>
      <w:r>
        <w:instrText xml:space="preserve"> SEQ Table \* ARABIC </w:instrText>
      </w:r>
      <w:r>
        <w:fldChar w:fldCharType="separate"/>
      </w:r>
      <w:r w:rsidR="00E86525">
        <w:rPr>
          <w:noProof/>
        </w:rPr>
        <w:t>13</w:t>
      </w:r>
      <w:r>
        <w:fldChar w:fldCharType="end"/>
      </w:r>
      <w:r>
        <w:t>: Closed water complaints by primary issue and case type</w:t>
      </w:r>
      <w:bookmarkEnd w:id="110"/>
    </w:p>
    <w:tbl>
      <w:tblPr>
        <w:tblW w:w="5000" w:type="pct"/>
        <w:tblLook w:val="04A0" w:firstRow="1" w:lastRow="0" w:firstColumn="1" w:lastColumn="0" w:noHBand="0" w:noVBand="1"/>
        <w:tblCaption w:val="Closed water complaints by primary issue and case type"/>
        <w:tblDescription w:val="This table details our total number of closed water complaints split by primary issue and case type. The first column has the primary issue type and then the rows across have the total complaints for that primary issue according to the 3 case types: refer back, refer to higher level, and investigation. The last row has the totals for the case types and the last column has the totals for the primary issues. "/>
      </w:tblPr>
      <w:tblGrid>
        <w:gridCol w:w="2157"/>
        <w:gridCol w:w="1459"/>
        <w:gridCol w:w="2533"/>
        <w:gridCol w:w="1633"/>
        <w:gridCol w:w="1558"/>
      </w:tblGrid>
      <w:tr w:rsidR="0038016F" w:rsidRPr="00B622DA" w14:paraId="55C1787F" w14:textId="77777777" w:rsidTr="00F31E6E">
        <w:trPr>
          <w:trHeight w:val="288"/>
        </w:trPr>
        <w:tc>
          <w:tcPr>
            <w:tcW w:w="1155" w:type="pct"/>
            <w:tcBorders>
              <w:top w:val="single" w:sz="4" w:space="0" w:color="auto"/>
              <w:left w:val="single" w:sz="4" w:space="0" w:color="auto"/>
              <w:bottom w:val="single" w:sz="4" w:space="0" w:color="auto"/>
              <w:right w:val="single" w:sz="4" w:space="0" w:color="auto"/>
            </w:tcBorders>
            <w:noWrap/>
            <w:vAlign w:val="center"/>
            <w:hideMark/>
          </w:tcPr>
          <w:p w14:paraId="7972ED3E" w14:textId="77777777" w:rsidR="0038016F" w:rsidRPr="00B622DA" w:rsidRDefault="0038016F" w:rsidP="00F31E6E">
            <w:pPr>
              <w:pStyle w:val="Tableheader"/>
            </w:pPr>
            <w:r w:rsidRPr="00B622DA">
              <w:t>Primary issue</w:t>
            </w:r>
          </w:p>
        </w:tc>
        <w:tc>
          <w:tcPr>
            <w:tcW w:w="781" w:type="pct"/>
            <w:tcBorders>
              <w:top w:val="single" w:sz="4" w:space="0" w:color="auto"/>
              <w:left w:val="nil"/>
              <w:bottom w:val="single" w:sz="4" w:space="0" w:color="auto"/>
              <w:right w:val="single" w:sz="4" w:space="0" w:color="auto"/>
            </w:tcBorders>
            <w:noWrap/>
            <w:vAlign w:val="center"/>
            <w:hideMark/>
          </w:tcPr>
          <w:p w14:paraId="49045843" w14:textId="77777777" w:rsidR="0038016F" w:rsidRPr="00B622DA" w:rsidRDefault="0038016F" w:rsidP="00F31E6E">
            <w:pPr>
              <w:pStyle w:val="Tableheader"/>
            </w:pPr>
            <w:r w:rsidRPr="00B622DA">
              <w:t>Refer back</w:t>
            </w:r>
          </w:p>
        </w:tc>
        <w:tc>
          <w:tcPr>
            <w:tcW w:w="1356" w:type="pct"/>
            <w:tcBorders>
              <w:top w:val="single" w:sz="4" w:space="0" w:color="auto"/>
              <w:left w:val="nil"/>
              <w:bottom w:val="single" w:sz="4" w:space="0" w:color="auto"/>
              <w:right w:val="single" w:sz="4" w:space="0" w:color="auto"/>
            </w:tcBorders>
            <w:noWrap/>
            <w:vAlign w:val="center"/>
            <w:hideMark/>
          </w:tcPr>
          <w:p w14:paraId="46BADC2E" w14:textId="77777777" w:rsidR="0038016F" w:rsidRPr="00B622DA" w:rsidRDefault="0038016F" w:rsidP="00F31E6E">
            <w:pPr>
              <w:pStyle w:val="Tableheader"/>
            </w:pPr>
            <w:r w:rsidRPr="00B622DA">
              <w:t>Refer to higher level</w:t>
            </w:r>
          </w:p>
        </w:tc>
        <w:tc>
          <w:tcPr>
            <w:tcW w:w="874" w:type="pct"/>
            <w:tcBorders>
              <w:top w:val="single" w:sz="4" w:space="0" w:color="auto"/>
              <w:left w:val="nil"/>
              <w:bottom w:val="single" w:sz="4" w:space="0" w:color="auto"/>
              <w:right w:val="single" w:sz="4" w:space="0" w:color="auto"/>
            </w:tcBorders>
            <w:noWrap/>
            <w:vAlign w:val="center"/>
            <w:hideMark/>
          </w:tcPr>
          <w:p w14:paraId="099DA263" w14:textId="77777777" w:rsidR="0038016F" w:rsidRPr="00B622DA" w:rsidRDefault="0038016F" w:rsidP="00F31E6E">
            <w:pPr>
              <w:pStyle w:val="Tableheader"/>
            </w:pPr>
            <w:r w:rsidRPr="00B622DA">
              <w:t>Investigation</w:t>
            </w:r>
          </w:p>
        </w:tc>
        <w:tc>
          <w:tcPr>
            <w:tcW w:w="834" w:type="pct"/>
            <w:tcBorders>
              <w:top w:val="single" w:sz="4" w:space="0" w:color="auto"/>
              <w:left w:val="nil"/>
              <w:bottom w:val="single" w:sz="4" w:space="0" w:color="auto"/>
              <w:right w:val="single" w:sz="4" w:space="0" w:color="auto"/>
            </w:tcBorders>
            <w:noWrap/>
            <w:vAlign w:val="center"/>
            <w:hideMark/>
          </w:tcPr>
          <w:p w14:paraId="7F6B62FD" w14:textId="77777777" w:rsidR="0038016F" w:rsidRPr="00B622DA" w:rsidRDefault="0038016F" w:rsidP="00F31E6E">
            <w:pPr>
              <w:pStyle w:val="Tableheader"/>
            </w:pPr>
            <w:r w:rsidRPr="00B622DA">
              <w:t>Total</w:t>
            </w:r>
          </w:p>
        </w:tc>
      </w:tr>
      <w:tr w:rsidR="0038016F" w:rsidRPr="00B622DA" w14:paraId="072F874A" w14:textId="77777777" w:rsidTr="00F31E6E">
        <w:trPr>
          <w:trHeight w:val="288"/>
        </w:trPr>
        <w:tc>
          <w:tcPr>
            <w:tcW w:w="1155" w:type="pct"/>
            <w:tcBorders>
              <w:top w:val="nil"/>
              <w:left w:val="single" w:sz="4" w:space="0" w:color="auto"/>
              <w:bottom w:val="single" w:sz="4" w:space="0" w:color="auto"/>
              <w:right w:val="single" w:sz="4" w:space="0" w:color="auto"/>
            </w:tcBorders>
            <w:noWrap/>
            <w:hideMark/>
          </w:tcPr>
          <w:p w14:paraId="7A389240" w14:textId="77777777" w:rsidR="0038016F" w:rsidRPr="00B622DA" w:rsidRDefault="0038016F" w:rsidP="00F31E6E">
            <w:pPr>
              <w:pStyle w:val="Tabletext"/>
            </w:pPr>
            <w:r w:rsidRPr="00B622DA">
              <w:t>Billing</w:t>
            </w:r>
          </w:p>
        </w:tc>
        <w:tc>
          <w:tcPr>
            <w:tcW w:w="781" w:type="pct"/>
            <w:tcBorders>
              <w:top w:val="nil"/>
              <w:left w:val="nil"/>
              <w:bottom w:val="single" w:sz="4" w:space="0" w:color="auto"/>
              <w:right w:val="single" w:sz="4" w:space="0" w:color="auto"/>
            </w:tcBorders>
            <w:noWrap/>
            <w:hideMark/>
          </w:tcPr>
          <w:p w14:paraId="674F9397" w14:textId="77777777" w:rsidR="0038016F" w:rsidRPr="00B622DA" w:rsidRDefault="0038016F" w:rsidP="00F31E6E">
            <w:pPr>
              <w:pStyle w:val="TableNumber"/>
            </w:pPr>
            <w:r>
              <w:t>80</w:t>
            </w:r>
          </w:p>
        </w:tc>
        <w:tc>
          <w:tcPr>
            <w:tcW w:w="1356" w:type="pct"/>
            <w:tcBorders>
              <w:top w:val="nil"/>
              <w:left w:val="nil"/>
              <w:bottom w:val="single" w:sz="4" w:space="0" w:color="auto"/>
              <w:right w:val="single" w:sz="4" w:space="0" w:color="auto"/>
            </w:tcBorders>
            <w:noWrap/>
            <w:hideMark/>
          </w:tcPr>
          <w:p w14:paraId="72DDE8E3" w14:textId="77777777" w:rsidR="0038016F" w:rsidRPr="00B622DA" w:rsidRDefault="0038016F" w:rsidP="00F31E6E">
            <w:pPr>
              <w:pStyle w:val="TableNumber"/>
            </w:pPr>
            <w:r>
              <w:t>34</w:t>
            </w:r>
          </w:p>
        </w:tc>
        <w:tc>
          <w:tcPr>
            <w:tcW w:w="874" w:type="pct"/>
            <w:tcBorders>
              <w:top w:val="nil"/>
              <w:left w:val="nil"/>
              <w:bottom w:val="single" w:sz="4" w:space="0" w:color="auto"/>
              <w:right w:val="single" w:sz="4" w:space="0" w:color="auto"/>
            </w:tcBorders>
            <w:noWrap/>
          </w:tcPr>
          <w:p w14:paraId="463C2EEC" w14:textId="77777777" w:rsidR="0038016F" w:rsidRPr="00B622DA" w:rsidRDefault="0038016F" w:rsidP="00F31E6E">
            <w:pPr>
              <w:pStyle w:val="TableNumber"/>
            </w:pPr>
            <w:r>
              <w:t>23</w:t>
            </w:r>
          </w:p>
        </w:tc>
        <w:tc>
          <w:tcPr>
            <w:tcW w:w="834" w:type="pct"/>
            <w:tcBorders>
              <w:top w:val="nil"/>
              <w:left w:val="nil"/>
              <w:bottom w:val="single" w:sz="4" w:space="0" w:color="auto"/>
              <w:right w:val="single" w:sz="4" w:space="0" w:color="auto"/>
            </w:tcBorders>
            <w:noWrap/>
          </w:tcPr>
          <w:p w14:paraId="0DE0E14A" w14:textId="77777777" w:rsidR="0038016F" w:rsidRPr="0097681E" w:rsidRDefault="0038016F" w:rsidP="00F31E6E">
            <w:pPr>
              <w:pStyle w:val="TableNumber"/>
              <w:rPr>
                <w:rStyle w:val="Strong"/>
                <w:b w:val="0"/>
                <w:bCs w:val="0"/>
                <w:sz w:val="20"/>
              </w:rPr>
            </w:pPr>
            <w:r>
              <w:rPr>
                <w:b/>
                <w:bCs/>
              </w:rPr>
              <w:t>137</w:t>
            </w:r>
          </w:p>
        </w:tc>
      </w:tr>
      <w:tr w:rsidR="0038016F" w:rsidRPr="00B622DA" w14:paraId="137289D7" w14:textId="77777777" w:rsidTr="00F31E6E">
        <w:trPr>
          <w:trHeight w:val="288"/>
        </w:trPr>
        <w:tc>
          <w:tcPr>
            <w:tcW w:w="1155" w:type="pct"/>
            <w:tcBorders>
              <w:top w:val="nil"/>
              <w:left w:val="single" w:sz="4" w:space="0" w:color="auto"/>
              <w:bottom w:val="single" w:sz="4" w:space="0" w:color="auto"/>
              <w:right w:val="single" w:sz="4" w:space="0" w:color="auto"/>
            </w:tcBorders>
            <w:noWrap/>
            <w:hideMark/>
          </w:tcPr>
          <w:p w14:paraId="4565C639" w14:textId="77777777" w:rsidR="0038016F" w:rsidRPr="00B622DA" w:rsidRDefault="0038016F" w:rsidP="00F31E6E">
            <w:pPr>
              <w:pStyle w:val="Tabletext"/>
            </w:pPr>
            <w:r w:rsidRPr="00B622DA">
              <w:t>Supply</w:t>
            </w:r>
          </w:p>
        </w:tc>
        <w:tc>
          <w:tcPr>
            <w:tcW w:w="781" w:type="pct"/>
            <w:tcBorders>
              <w:top w:val="nil"/>
              <w:left w:val="nil"/>
              <w:bottom w:val="single" w:sz="4" w:space="0" w:color="auto"/>
              <w:right w:val="single" w:sz="4" w:space="0" w:color="auto"/>
            </w:tcBorders>
            <w:noWrap/>
            <w:hideMark/>
          </w:tcPr>
          <w:p w14:paraId="6C725637" w14:textId="77777777" w:rsidR="0038016F" w:rsidRPr="00B622DA" w:rsidRDefault="0038016F" w:rsidP="00F31E6E">
            <w:pPr>
              <w:pStyle w:val="TableNumber"/>
            </w:pPr>
            <w:r>
              <w:t>17</w:t>
            </w:r>
          </w:p>
        </w:tc>
        <w:tc>
          <w:tcPr>
            <w:tcW w:w="1356" w:type="pct"/>
            <w:tcBorders>
              <w:top w:val="nil"/>
              <w:left w:val="nil"/>
              <w:bottom w:val="single" w:sz="4" w:space="0" w:color="auto"/>
              <w:right w:val="single" w:sz="4" w:space="0" w:color="auto"/>
            </w:tcBorders>
            <w:noWrap/>
          </w:tcPr>
          <w:p w14:paraId="79627031" w14:textId="77777777" w:rsidR="0038016F" w:rsidRPr="00B622DA" w:rsidRDefault="0038016F" w:rsidP="00F31E6E">
            <w:pPr>
              <w:pStyle w:val="TableNumber"/>
            </w:pPr>
            <w:r>
              <w:t>4</w:t>
            </w:r>
          </w:p>
        </w:tc>
        <w:tc>
          <w:tcPr>
            <w:tcW w:w="874" w:type="pct"/>
            <w:tcBorders>
              <w:top w:val="nil"/>
              <w:left w:val="nil"/>
              <w:bottom w:val="single" w:sz="4" w:space="0" w:color="auto"/>
              <w:right w:val="single" w:sz="4" w:space="0" w:color="auto"/>
            </w:tcBorders>
            <w:noWrap/>
          </w:tcPr>
          <w:p w14:paraId="5076FD83" w14:textId="77777777" w:rsidR="0038016F" w:rsidRPr="00B622DA" w:rsidRDefault="0038016F" w:rsidP="00F31E6E">
            <w:pPr>
              <w:pStyle w:val="TableNumber"/>
            </w:pPr>
            <w:r>
              <w:t>9</w:t>
            </w:r>
          </w:p>
        </w:tc>
        <w:tc>
          <w:tcPr>
            <w:tcW w:w="834" w:type="pct"/>
            <w:tcBorders>
              <w:top w:val="nil"/>
              <w:left w:val="nil"/>
              <w:bottom w:val="single" w:sz="4" w:space="0" w:color="auto"/>
              <w:right w:val="single" w:sz="4" w:space="0" w:color="auto"/>
            </w:tcBorders>
            <w:noWrap/>
          </w:tcPr>
          <w:p w14:paraId="7FE87236" w14:textId="77777777" w:rsidR="0038016F" w:rsidRPr="0097681E" w:rsidRDefault="0038016F" w:rsidP="00F31E6E">
            <w:pPr>
              <w:pStyle w:val="TableNumber"/>
              <w:rPr>
                <w:rStyle w:val="Strong"/>
                <w:b w:val="0"/>
                <w:bCs w:val="0"/>
                <w:sz w:val="20"/>
              </w:rPr>
            </w:pPr>
            <w:r>
              <w:rPr>
                <w:b/>
                <w:bCs/>
              </w:rPr>
              <w:t>30</w:t>
            </w:r>
          </w:p>
        </w:tc>
      </w:tr>
      <w:tr w:rsidR="0038016F" w:rsidRPr="00B622DA" w14:paraId="680F2C17" w14:textId="77777777" w:rsidTr="00F31E6E">
        <w:trPr>
          <w:trHeight w:val="288"/>
        </w:trPr>
        <w:tc>
          <w:tcPr>
            <w:tcW w:w="1155" w:type="pct"/>
            <w:tcBorders>
              <w:top w:val="nil"/>
              <w:left w:val="single" w:sz="4" w:space="0" w:color="auto"/>
              <w:bottom w:val="single" w:sz="4" w:space="0" w:color="auto"/>
              <w:right w:val="single" w:sz="4" w:space="0" w:color="auto"/>
            </w:tcBorders>
            <w:noWrap/>
          </w:tcPr>
          <w:p w14:paraId="2C1EB946" w14:textId="77777777" w:rsidR="0038016F" w:rsidRPr="00B622DA" w:rsidRDefault="0038016F" w:rsidP="00F31E6E">
            <w:pPr>
              <w:pStyle w:val="Tabletext"/>
            </w:pPr>
            <w:r w:rsidRPr="00B622DA">
              <w:lastRenderedPageBreak/>
              <w:t>Land</w:t>
            </w:r>
          </w:p>
        </w:tc>
        <w:tc>
          <w:tcPr>
            <w:tcW w:w="781" w:type="pct"/>
            <w:tcBorders>
              <w:top w:val="nil"/>
              <w:left w:val="nil"/>
              <w:bottom w:val="single" w:sz="4" w:space="0" w:color="auto"/>
              <w:right w:val="single" w:sz="4" w:space="0" w:color="auto"/>
            </w:tcBorders>
            <w:noWrap/>
          </w:tcPr>
          <w:p w14:paraId="31B686CD" w14:textId="77777777" w:rsidR="0038016F" w:rsidRPr="00B622DA" w:rsidRDefault="0038016F" w:rsidP="00F31E6E">
            <w:pPr>
              <w:pStyle w:val="TableNumber"/>
            </w:pPr>
            <w:r>
              <w:t>13</w:t>
            </w:r>
          </w:p>
        </w:tc>
        <w:tc>
          <w:tcPr>
            <w:tcW w:w="1356" w:type="pct"/>
            <w:tcBorders>
              <w:top w:val="nil"/>
              <w:left w:val="nil"/>
              <w:bottom w:val="single" w:sz="4" w:space="0" w:color="auto"/>
              <w:right w:val="single" w:sz="4" w:space="0" w:color="auto"/>
            </w:tcBorders>
            <w:noWrap/>
          </w:tcPr>
          <w:p w14:paraId="425E2E2E" w14:textId="77777777" w:rsidR="0038016F" w:rsidRPr="00B622DA" w:rsidRDefault="0038016F" w:rsidP="00F31E6E">
            <w:pPr>
              <w:pStyle w:val="TableNumber"/>
            </w:pPr>
            <w:r>
              <w:t>3</w:t>
            </w:r>
          </w:p>
        </w:tc>
        <w:tc>
          <w:tcPr>
            <w:tcW w:w="874" w:type="pct"/>
            <w:tcBorders>
              <w:top w:val="nil"/>
              <w:left w:val="nil"/>
              <w:bottom w:val="single" w:sz="4" w:space="0" w:color="auto"/>
              <w:right w:val="single" w:sz="4" w:space="0" w:color="auto"/>
            </w:tcBorders>
            <w:noWrap/>
          </w:tcPr>
          <w:p w14:paraId="321E6E08" w14:textId="77777777" w:rsidR="0038016F" w:rsidRPr="00B622DA" w:rsidRDefault="0038016F" w:rsidP="00F31E6E">
            <w:pPr>
              <w:pStyle w:val="TableNumber"/>
            </w:pPr>
            <w:r>
              <w:t>3</w:t>
            </w:r>
          </w:p>
        </w:tc>
        <w:tc>
          <w:tcPr>
            <w:tcW w:w="834" w:type="pct"/>
            <w:tcBorders>
              <w:top w:val="nil"/>
              <w:left w:val="nil"/>
              <w:bottom w:val="single" w:sz="4" w:space="0" w:color="auto"/>
              <w:right w:val="single" w:sz="4" w:space="0" w:color="auto"/>
            </w:tcBorders>
            <w:noWrap/>
          </w:tcPr>
          <w:p w14:paraId="54700225" w14:textId="77777777" w:rsidR="0038016F" w:rsidRPr="0097681E" w:rsidRDefault="0038016F" w:rsidP="00F31E6E">
            <w:pPr>
              <w:pStyle w:val="TableNumber"/>
              <w:rPr>
                <w:rStyle w:val="Strong"/>
                <w:b w:val="0"/>
                <w:bCs w:val="0"/>
                <w:sz w:val="20"/>
              </w:rPr>
            </w:pPr>
            <w:r>
              <w:rPr>
                <w:b/>
                <w:bCs/>
              </w:rPr>
              <w:t>19</w:t>
            </w:r>
          </w:p>
        </w:tc>
      </w:tr>
      <w:tr w:rsidR="0038016F" w:rsidRPr="00B622DA" w14:paraId="75FBF0B0" w14:textId="77777777" w:rsidTr="00F31E6E">
        <w:trPr>
          <w:trHeight w:val="288"/>
        </w:trPr>
        <w:tc>
          <w:tcPr>
            <w:tcW w:w="1155" w:type="pct"/>
            <w:tcBorders>
              <w:top w:val="nil"/>
              <w:left w:val="single" w:sz="4" w:space="0" w:color="auto"/>
              <w:bottom w:val="single" w:sz="4" w:space="0" w:color="auto"/>
              <w:right w:val="single" w:sz="4" w:space="0" w:color="auto"/>
            </w:tcBorders>
            <w:noWrap/>
            <w:hideMark/>
          </w:tcPr>
          <w:p w14:paraId="291B68B7" w14:textId="77777777" w:rsidR="0038016F" w:rsidRPr="00B622DA" w:rsidRDefault="0038016F" w:rsidP="00F31E6E">
            <w:pPr>
              <w:pStyle w:val="Tabletext"/>
            </w:pPr>
            <w:r w:rsidRPr="00B622DA">
              <w:t>Provision</w:t>
            </w:r>
          </w:p>
        </w:tc>
        <w:tc>
          <w:tcPr>
            <w:tcW w:w="781" w:type="pct"/>
            <w:tcBorders>
              <w:top w:val="nil"/>
              <w:left w:val="nil"/>
              <w:bottom w:val="single" w:sz="4" w:space="0" w:color="auto"/>
              <w:right w:val="single" w:sz="4" w:space="0" w:color="auto"/>
            </w:tcBorders>
            <w:noWrap/>
            <w:hideMark/>
          </w:tcPr>
          <w:p w14:paraId="1B8CFFB6" w14:textId="77777777" w:rsidR="0038016F" w:rsidRPr="00B622DA" w:rsidRDefault="0038016F" w:rsidP="00F31E6E">
            <w:pPr>
              <w:pStyle w:val="TableNumber"/>
            </w:pPr>
            <w:r>
              <w:t>11</w:t>
            </w:r>
          </w:p>
        </w:tc>
        <w:tc>
          <w:tcPr>
            <w:tcW w:w="1356" w:type="pct"/>
            <w:tcBorders>
              <w:top w:val="nil"/>
              <w:left w:val="nil"/>
              <w:bottom w:val="single" w:sz="4" w:space="0" w:color="auto"/>
              <w:right w:val="single" w:sz="4" w:space="0" w:color="auto"/>
            </w:tcBorders>
            <w:noWrap/>
          </w:tcPr>
          <w:p w14:paraId="0B3AAAAF" w14:textId="77777777" w:rsidR="0038016F" w:rsidRPr="00B622DA" w:rsidRDefault="0038016F" w:rsidP="00F31E6E">
            <w:pPr>
              <w:pStyle w:val="TableNumber"/>
            </w:pPr>
            <w:r>
              <w:t>4</w:t>
            </w:r>
          </w:p>
        </w:tc>
        <w:tc>
          <w:tcPr>
            <w:tcW w:w="874" w:type="pct"/>
            <w:tcBorders>
              <w:top w:val="nil"/>
              <w:left w:val="nil"/>
              <w:bottom w:val="single" w:sz="4" w:space="0" w:color="auto"/>
              <w:right w:val="single" w:sz="4" w:space="0" w:color="auto"/>
            </w:tcBorders>
            <w:noWrap/>
          </w:tcPr>
          <w:p w14:paraId="64B2AC93" w14:textId="77777777" w:rsidR="0038016F" w:rsidRPr="00B622DA" w:rsidRDefault="0038016F" w:rsidP="00F31E6E">
            <w:pPr>
              <w:pStyle w:val="TableNumber"/>
            </w:pPr>
            <w:r>
              <w:t>2</w:t>
            </w:r>
          </w:p>
        </w:tc>
        <w:tc>
          <w:tcPr>
            <w:tcW w:w="834" w:type="pct"/>
            <w:tcBorders>
              <w:top w:val="nil"/>
              <w:left w:val="nil"/>
              <w:bottom w:val="single" w:sz="4" w:space="0" w:color="auto"/>
              <w:right w:val="single" w:sz="4" w:space="0" w:color="auto"/>
            </w:tcBorders>
            <w:noWrap/>
          </w:tcPr>
          <w:p w14:paraId="35937BAA" w14:textId="77777777" w:rsidR="0038016F" w:rsidRPr="0097681E" w:rsidRDefault="0038016F" w:rsidP="00F31E6E">
            <w:pPr>
              <w:pStyle w:val="TableNumber"/>
              <w:rPr>
                <w:rStyle w:val="Strong"/>
                <w:b w:val="0"/>
                <w:bCs w:val="0"/>
                <w:sz w:val="20"/>
              </w:rPr>
            </w:pPr>
            <w:r>
              <w:rPr>
                <w:b/>
                <w:bCs/>
              </w:rPr>
              <w:t>17</w:t>
            </w:r>
          </w:p>
        </w:tc>
      </w:tr>
      <w:tr w:rsidR="0038016F" w:rsidRPr="00B622DA" w14:paraId="5955341A" w14:textId="77777777" w:rsidTr="00F31E6E">
        <w:trPr>
          <w:trHeight w:val="288"/>
        </w:trPr>
        <w:tc>
          <w:tcPr>
            <w:tcW w:w="1155" w:type="pct"/>
            <w:tcBorders>
              <w:top w:val="nil"/>
              <w:left w:val="single" w:sz="4" w:space="0" w:color="auto"/>
              <w:bottom w:val="single" w:sz="4" w:space="0" w:color="auto"/>
              <w:right w:val="single" w:sz="4" w:space="0" w:color="auto"/>
            </w:tcBorders>
            <w:noWrap/>
          </w:tcPr>
          <w:p w14:paraId="5D4D7829" w14:textId="77777777" w:rsidR="0038016F" w:rsidRPr="00B622DA" w:rsidRDefault="0038016F" w:rsidP="00F31E6E">
            <w:pPr>
              <w:pStyle w:val="Tabletext"/>
            </w:pPr>
            <w:r w:rsidRPr="00B622DA">
              <w:t>Customer Service</w:t>
            </w:r>
          </w:p>
        </w:tc>
        <w:tc>
          <w:tcPr>
            <w:tcW w:w="781" w:type="pct"/>
            <w:tcBorders>
              <w:top w:val="nil"/>
              <w:left w:val="nil"/>
              <w:bottom w:val="single" w:sz="4" w:space="0" w:color="auto"/>
              <w:right w:val="single" w:sz="4" w:space="0" w:color="auto"/>
            </w:tcBorders>
            <w:noWrap/>
          </w:tcPr>
          <w:p w14:paraId="0007B037" w14:textId="77777777" w:rsidR="0038016F" w:rsidRPr="00B622DA" w:rsidRDefault="0038016F" w:rsidP="00F31E6E">
            <w:pPr>
              <w:pStyle w:val="TableNumber"/>
            </w:pPr>
            <w:r>
              <w:t>8</w:t>
            </w:r>
          </w:p>
        </w:tc>
        <w:tc>
          <w:tcPr>
            <w:tcW w:w="1356" w:type="pct"/>
            <w:tcBorders>
              <w:top w:val="nil"/>
              <w:left w:val="nil"/>
              <w:bottom w:val="single" w:sz="4" w:space="0" w:color="auto"/>
              <w:right w:val="single" w:sz="4" w:space="0" w:color="auto"/>
            </w:tcBorders>
            <w:noWrap/>
          </w:tcPr>
          <w:p w14:paraId="41FFD000" w14:textId="77777777" w:rsidR="0038016F" w:rsidRPr="00B622DA" w:rsidRDefault="0038016F" w:rsidP="00F31E6E">
            <w:pPr>
              <w:pStyle w:val="TableNumber"/>
            </w:pPr>
            <w:r>
              <w:t>7</w:t>
            </w:r>
          </w:p>
        </w:tc>
        <w:tc>
          <w:tcPr>
            <w:tcW w:w="874" w:type="pct"/>
            <w:tcBorders>
              <w:top w:val="nil"/>
              <w:left w:val="nil"/>
              <w:bottom w:val="single" w:sz="4" w:space="0" w:color="auto"/>
              <w:right w:val="single" w:sz="4" w:space="0" w:color="auto"/>
            </w:tcBorders>
            <w:noWrap/>
          </w:tcPr>
          <w:p w14:paraId="0DDB5550" w14:textId="77777777" w:rsidR="0038016F" w:rsidRPr="00B622DA" w:rsidRDefault="0038016F" w:rsidP="00F31E6E">
            <w:pPr>
              <w:pStyle w:val="TableNumber"/>
            </w:pPr>
            <w:r>
              <w:t>1</w:t>
            </w:r>
          </w:p>
        </w:tc>
        <w:tc>
          <w:tcPr>
            <w:tcW w:w="834" w:type="pct"/>
            <w:tcBorders>
              <w:top w:val="nil"/>
              <w:left w:val="nil"/>
              <w:bottom w:val="single" w:sz="4" w:space="0" w:color="auto"/>
              <w:right w:val="single" w:sz="4" w:space="0" w:color="auto"/>
            </w:tcBorders>
            <w:noWrap/>
          </w:tcPr>
          <w:p w14:paraId="32649FDA" w14:textId="77777777" w:rsidR="0038016F" w:rsidRPr="0097681E" w:rsidRDefault="0038016F" w:rsidP="00F31E6E">
            <w:pPr>
              <w:pStyle w:val="TableNumber"/>
              <w:rPr>
                <w:rStyle w:val="Strong"/>
                <w:b w:val="0"/>
                <w:bCs w:val="0"/>
                <w:sz w:val="20"/>
              </w:rPr>
            </w:pPr>
            <w:r>
              <w:rPr>
                <w:b/>
                <w:bCs/>
              </w:rPr>
              <w:t>16</w:t>
            </w:r>
          </w:p>
        </w:tc>
      </w:tr>
      <w:tr w:rsidR="0038016F" w:rsidRPr="00B622DA" w14:paraId="64CBB809" w14:textId="77777777" w:rsidTr="00F31E6E">
        <w:trPr>
          <w:trHeight w:val="288"/>
        </w:trPr>
        <w:tc>
          <w:tcPr>
            <w:tcW w:w="1155" w:type="pct"/>
            <w:tcBorders>
              <w:top w:val="nil"/>
              <w:left w:val="single" w:sz="4" w:space="0" w:color="auto"/>
              <w:bottom w:val="single" w:sz="4" w:space="0" w:color="auto"/>
              <w:right w:val="single" w:sz="4" w:space="0" w:color="auto"/>
            </w:tcBorders>
            <w:noWrap/>
          </w:tcPr>
          <w:p w14:paraId="34BCB558" w14:textId="77777777" w:rsidR="0038016F" w:rsidRPr="00B622DA" w:rsidRDefault="0038016F" w:rsidP="00F31E6E">
            <w:pPr>
              <w:pStyle w:val="Tabletext"/>
            </w:pPr>
            <w:r w:rsidRPr="00B622DA">
              <w:t>Credit</w:t>
            </w:r>
          </w:p>
        </w:tc>
        <w:tc>
          <w:tcPr>
            <w:tcW w:w="781" w:type="pct"/>
            <w:tcBorders>
              <w:top w:val="nil"/>
              <w:left w:val="nil"/>
              <w:bottom w:val="single" w:sz="4" w:space="0" w:color="auto"/>
              <w:right w:val="single" w:sz="4" w:space="0" w:color="auto"/>
            </w:tcBorders>
            <w:noWrap/>
          </w:tcPr>
          <w:p w14:paraId="4685BA06" w14:textId="77777777" w:rsidR="0038016F" w:rsidRPr="00B622DA" w:rsidRDefault="0038016F" w:rsidP="00F31E6E">
            <w:pPr>
              <w:pStyle w:val="TableNumber"/>
            </w:pPr>
            <w:r>
              <w:t>6</w:t>
            </w:r>
          </w:p>
        </w:tc>
        <w:tc>
          <w:tcPr>
            <w:tcW w:w="1356" w:type="pct"/>
            <w:tcBorders>
              <w:top w:val="nil"/>
              <w:left w:val="nil"/>
              <w:bottom w:val="single" w:sz="4" w:space="0" w:color="auto"/>
              <w:right w:val="single" w:sz="4" w:space="0" w:color="auto"/>
            </w:tcBorders>
            <w:noWrap/>
          </w:tcPr>
          <w:p w14:paraId="133E55D8" w14:textId="77777777" w:rsidR="0038016F" w:rsidRPr="00B622DA" w:rsidRDefault="0038016F" w:rsidP="00F31E6E">
            <w:pPr>
              <w:pStyle w:val="TableNumber"/>
            </w:pPr>
            <w:r>
              <w:t>1</w:t>
            </w:r>
          </w:p>
        </w:tc>
        <w:tc>
          <w:tcPr>
            <w:tcW w:w="874" w:type="pct"/>
            <w:tcBorders>
              <w:top w:val="nil"/>
              <w:left w:val="nil"/>
              <w:bottom w:val="single" w:sz="4" w:space="0" w:color="auto"/>
              <w:right w:val="single" w:sz="4" w:space="0" w:color="auto"/>
            </w:tcBorders>
            <w:noWrap/>
          </w:tcPr>
          <w:p w14:paraId="596FF4E4" w14:textId="77777777" w:rsidR="0038016F" w:rsidRPr="00B622DA" w:rsidRDefault="0038016F" w:rsidP="00F31E6E">
            <w:pPr>
              <w:pStyle w:val="TableNumber"/>
            </w:pPr>
            <w:r>
              <w:t>1</w:t>
            </w:r>
          </w:p>
        </w:tc>
        <w:tc>
          <w:tcPr>
            <w:tcW w:w="834" w:type="pct"/>
            <w:tcBorders>
              <w:top w:val="nil"/>
              <w:left w:val="nil"/>
              <w:bottom w:val="single" w:sz="4" w:space="0" w:color="auto"/>
              <w:right w:val="single" w:sz="4" w:space="0" w:color="auto"/>
            </w:tcBorders>
            <w:noWrap/>
          </w:tcPr>
          <w:p w14:paraId="3712BC39" w14:textId="77777777" w:rsidR="0038016F" w:rsidRPr="0097681E" w:rsidRDefault="0038016F" w:rsidP="00F31E6E">
            <w:pPr>
              <w:pStyle w:val="TableNumber"/>
              <w:rPr>
                <w:rStyle w:val="Strong"/>
                <w:b w:val="0"/>
                <w:bCs w:val="0"/>
                <w:sz w:val="20"/>
              </w:rPr>
            </w:pPr>
            <w:r>
              <w:rPr>
                <w:b/>
                <w:bCs/>
              </w:rPr>
              <w:t>8</w:t>
            </w:r>
          </w:p>
        </w:tc>
      </w:tr>
      <w:tr w:rsidR="0038016F" w:rsidRPr="00B622DA" w14:paraId="634C65A4" w14:textId="77777777" w:rsidTr="00F31E6E">
        <w:trPr>
          <w:trHeight w:val="288"/>
        </w:trPr>
        <w:tc>
          <w:tcPr>
            <w:tcW w:w="1155" w:type="pct"/>
            <w:tcBorders>
              <w:top w:val="nil"/>
              <w:left w:val="single" w:sz="4" w:space="0" w:color="auto"/>
              <w:bottom w:val="single" w:sz="4" w:space="0" w:color="auto"/>
              <w:right w:val="single" w:sz="4" w:space="0" w:color="auto"/>
            </w:tcBorders>
            <w:noWrap/>
          </w:tcPr>
          <w:p w14:paraId="76602F98" w14:textId="67A308C9" w:rsidR="0038016F" w:rsidRPr="00B622DA" w:rsidRDefault="0038016F" w:rsidP="00F31E6E">
            <w:pPr>
              <w:pStyle w:val="Tabletext"/>
            </w:pPr>
            <w:r w:rsidRPr="00D867F1">
              <w:t>Privacy</w:t>
            </w:r>
            <w:r w:rsidR="0053051F" w:rsidRPr="00D867F1">
              <w:rPr>
                <w:vertAlign w:val="superscript"/>
              </w:rPr>
              <w:t>1</w:t>
            </w:r>
          </w:p>
        </w:tc>
        <w:tc>
          <w:tcPr>
            <w:tcW w:w="781" w:type="pct"/>
            <w:tcBorders>
              <w:top w:val="nil"/>
              <w:left w:val="nil"/>
              <w:bottom w:val="single" w:sz="4" w:space="0" w:color="auto"/>
              <w:right w:val="single" w:sz="4" w:space="0" w:color="auto"/>
            </w:tcBorders>
            <w:noWrap/>
          </w:tcPr>
          <w:p w14:paraId="630EE3DC" w14:textId="77777777" w:rsidR="0038016F" w:rsidRPr="00B622DA" w:rsidRDefault="0038016F" w:rsidP="00F31E6E">
            <w:pPr>
              <w:pStyle w:val="TableNumber"/>
            </w:pPr>
            <w:r>
              <w:t>0</w:t>
            </w:r>
          </w:p>
        </w:tc>
        <w:tc>
          <w:tcPr>
            <w:tcW w:w="1356" w:type="pct"/>
            <w:tcBorders>
              <w:top w:val="nil"/>
              <w:left w:val="nil"/>
              <w:bottom w:val="single" w:sz="4" w:space="0" w:color="auto"/>
              <w:right w:val="single" w:sz="4" w:space="0" w:color="auto"/>
            </w:tcBorders>
            <w:noWrap/>
          </w:tcPr>
          <w:p w14:paraId="4D4862B0" w14:textId="77777777" w:rsidR="0038016F" w:rsidRPr="00B622DA" w:rsidRDefault="0038016F" w:rsidP="00F31E6E">
            <w:pPr>
              <w:pStyle w:val="TableNumber"/>
            </w:pPr>
            <w:r>
              <w:t>1</w:t>
            </w:r>
          </w:p>
        </w:tc>
        <w:tc>
          <w:tcPr>
            <w:tcW w:w="874" w:type="pct"/>
            <w:tcBorders>
              <w:top w:val="nil"/>
              <w:left w:val="nil"/>
              <w:bottom w:val="single" w:sz="4" w:space="0" w:color="auto"/>
              <w:right w:val="single" w:sz="4" w:space="0" w:color="auto"/>
            </w:tcBorders>
            <w:noWrap/>
          </w:tcPr>
          <w:p w14:paraId="6CFEC5C3" w14:textId="77777777" w:rsidR="0038016F" w:rsidRPr="00B622DA" w:rsidRDefault="0038016F" w:rsidP="00F31E6E">
            <w:pPr>
              <w:pStyle w:val="TableNumber"/>
            </w:pPr>
            <w:r>
              <w:t>0</w:t>
            </w:r>
          </w:p>
        </w:tc>
        <w:tc>
          <w:tcPr>
            <w:tcW w:w="834" w:type="pct"/>
            <w:tcBorders>
              <w:top w:val="nil"/>
              <w:left w:val="nil"/>
              <w:bottom w:val="single" w:sz="4" w:space="0" w:color="auto"/>
              <w:right w:val="single" w:sz="4" w:space="0" w:color="auto"/>
            </w:tcBorders>
            <w:noWrap/>
          </w:tcPr>
          <w:p w14:paraId="04F5C327" w14:textId="77777777" w:rsidR="0038016F" w:rsidRPr="0097681E" w:rsidRDefault="0038016F" w:rsidP="00F31E6E">
            <w:pPr>
              <w:pStyle w:val="TableNumber"/>
              <w:rPr>
                <w:b/>
                <w:bCs/>
              </w:rPr>
            </w:pPr>
            <w:r w:rsidRPr="0097681E">
              <w:rPr>
                <w:b/>
                <w:bCs/>
              </w:rPr>
              <w:t>1</w:t>
            </w:r>
          </w:p>
        </w:tc>
      </w:tr>
      <w:tr w:rsidR="0038016F" w:rsidRPr="00B622DA" w14:paraId="6565CC09" w14:textId="77777777" w:rsidTr="00F31E6E">
        <w:trPr>
          <w:trHeight w:val="288"/>
        </w:trPr>
        <w:tc>
          <w:tcPr>
            <w:tcW w:w="1155" w:type="pct"/>
            <w:tcBorders>
              <w:top w:val="nil"/>
              <w:left w:val="single" w:sz="4" w:space="0" w:color="auto"/>
              <w:bottom w:val="single" w:sz="4" w:space="0" w:color="auto"/>
              <w:right w:val="single" w:sz="4" w:space="0" w:color="auto"/>
            </w:tcBorders>
            <w:noWrap/>
            <w:hideMark/>
          </w:tcPr>
          <w:p w14:paraId="04E42072" w14:textId="77777777" w:rsidR="0038016F" w:rsidRPr="00B622DA" w:rsidRDefault="0038016F" w:rsidP="00F31E6E">
            <w:pPr>
              <w:pStyle w:val="Tabletext"/>
            </w:pPr>
            <w:r w:rsidRPr="00B622DA">
              <w:t>Other</w:t>
            </w:r>
          </w:p>
        </w:tc>
        <w:tc>
          <w:tcPr>
            <w:tcW w:w="781" w:type="pct"/>
            <w:tcBorders>
              <w:top w:val="nil"/>
              <w:left w:val="nil"/>
              <w:bottom w:val="single" w:sz="4" w:space="0" w:color="auto"/>
              <w:right w:val="single" w:sz="4" w:space="0" w:color="auto"/>
            </w:tcBorders>
            <w:noWrap/>
            <w:hideMark/>
          </w:tcPr>
          <w:p w14:paraId="3EBD5D0D" w14:textId="77777777" w:rsidR="0038016F" w:rsidRPr="00B622DA" w:rsidRDefault="0038016F" w:rsidP="00F31E6E">
            <w:pPr>
              <w:pStyle w:val="TableNumber"/>
            </w:pPr>
            <w:r>
              <w:t>1</w:t>
            </w:r>
          </w:p>
        </w:tc>
        <w:tc>
          <w:tcPr>
            <w:tcW w:w="1356" w:type="pct"/>
            <w:tcBorders>
              <w:top w:val="nil"/>
              <w:left w:val="nil"/>
              <w:bottom w:val="single" w:sz="4" w:space="0" w:color="auto"/>
              <w:right w:val="single" w:sz="4" w:space="0" w:color="auto"/>
            </w:tcBorders>
            <w:noWrap/>
          </w:tcPr>
          <w:p w14:paraId="01A798F0" w14:textId="77777777" w:rsidR="0038016F" w:rsidRPr="00B622DA" w:rsidRDefault="0038016F" w:rsidP="00F31E6E">
            <w:pPr>
              <w:pStyle w:val="TableNumber"/>
            </w:pPr>
            <w:r>
              <w:t>0</w:t>
            </w:r>
          </w:p>
        </w:tc>
        <w:tc>
          <w:tcPr>
            <w:tcW w:w="874" w:type="pct"/>
            <w:tcBorders>
              <w:top w:val="nil"/>
              <w:left w:val="nil"/>
              <w:bottom w:val="single" w:sz="4" w:space="0" w:color="auto"/>
              <w:right w:val="single" w:sz="4" w:space="0" w:color="auto"/>
            </w:tcBorders>
            <w:noWrap/>
          </w:tcPr>
          <w:p w14:paraId="15A2E12B" w14:textId="77777777" w:rsidR="0038016F" w:rsidRPr="00B622DA" w:rsidRDefault="0038016F" w:rsidP="00F31E6E">
            <w:pPr>
              <w:pStyle w:val="TableNumber"/>
            </w:pPr>
            <w:r>
              <w:t>0</w:t>
            </w:r>
          </w:p>
        </w:tc>
        <w:tc>
          <w:tcPr>
            <w:tcW w:w="834" w:type="pct"/>
            <w:tcBorders>
              <w:top w:val="nil"/>
              <w:left w:val="nil"/>
              <w:bottom w:val="single" w:sz="4" w:space="0" w:color="auto"/>
              <w:right w:val="single" w:sz="4" w:space="0" w:color="auto"/>
            </w:tcBorders>
            <w:noWrap/>
          </w:tcPr>
          <w:p w14:paraId="24A4E805" w14:textId="77777777" w:rsidR="0038016F" w:rsidRPr="0097681E" w:rsidRDefault="0038016F" w:rsidP="00F31E6E">
            <w:pPr>
              <w:pStyle w:val="TableNumber"/>
              <w:rPr>
                <w:rStyle w:val="Strong"/>
                <w:b w:val="0"/>
                <w:bCs w:val="0"/>
                <w:sz w:val="20"/>
              </w:rPr>
            </w:pPr>
            <w:r>
              <w:rPr>
                <w:b/>
                <w:bCs/>
              </w:rPr>
              <w:t>1</w:t>
            </w:r>
          </w:p>
        </w:tc>
      </w:tr>
      <w:tr w:rsidR="0038016F" w:rsidRPr="00B622DA" w14:paraId="3E33997B" w14:textId="77777777" w:rsidTr="00F31E6E">
        <w:trPr>
          <w:trHeight w:val="288"/>
        </w:trPr>
        <w:tc>
          <w:tcPr>
            <w:tcW w:w="1155" w:type="pct"/>
            <w:tcBorders>
              <w:top w:val="nil"/>
              <w:left w:val="single" w:sz="4" w:space="0" w:color="auto"/>
              <w:bottom w:val="single" w:sz="4" w:space="0" w:color="auto"/>
              <w:right w:val="single" w:sz="4" w:space="0" w:color="auto"/>
            </w:tcBorders>
            <w:noWrap/>
            <w:hideMark/>
          </w:tcPr>
          <w:p w14:paraId="0D517104" w14:textId="77777777" w:rsidR="0038016F" w:rsidRPr="0097681E" w:rsidRDefault="0038016F" w:rsidP="00F31E6E">
            <w:pPr>
              <w:pStyle w:val="Tabletext"/>
              <w:rPr>
                <w:rStyle w:val="Strong"/>
                <w:b w:val="0"/>
                <w:bCs w:val="0"/>
                <w:sz w:val="20"/>
              </w:rPr>
            </w:pPr>
            <w:r w:rsidRPr="0097681E">
              <w:rPr>
                <w:b/>
                <w:bCs/>
              </w:rPr>
              <w:t>Total</w:t>
            </w:r>
          </w:p>
        </w:tc>
        <w:tc>
          <w:tcPr>
            <w:tcW w:w="781" w:type="pct"/>
            <w:tcBorders>
              <w:top w:val="nil"/>
              <w:left w:val="nil"/>
              <w:bottom w:val="single" w:sz="4" w:space="0" w:color="auto"/>
              <w:right w:val="single" w:sz="4" w:space="0" w:color="auto"/>
            </w:tcBorders>
            <w:noWrap/>
            <w:hideMark/>
          </w:tcPr>
          <w:p w14:paraId="08696C4A" w14:textId="77777777" w:rsidR="0038016F" w:rsidRPr="0097681E" w:rsidRDefault="0038016F" w:rsidP="00F31E6E">
            <w:pPr>
              <w:pStyle w:val="TableNumber"/>
              <w:rPr>
                <w:rStyle w:val="Strong"/>
                <w:b w:val="0"/>
                <w:bCs w:val="0"/>
                <w:sz w:val="20"/>
              </w:rPr>
            </w:pPr>
            <w:r>
              <w:rPr>
                <w:b/>
                <w:bCs/>
              </w:rPr>
              <w:t>136</w:t>
            </w:r>
          </w:p>
        </w:tc>
        <w:tc>
          <w:tcPr>
            <w:tcW w:w="1356" w:type="pct"/>
            <w:tcBorders>
              <w:top w:val="nil"/>
              <w:left w:val="nil"/>
              <w:bottom w:val="single" w:sz="4" w:space="0" w:color="auto"/>
              <w:right w:val="single" w:sz="4" w:space="0" w:color="auto"/>
            </w:tcBorders>
            <w:noWrap/>
          </w:tcPr>
          <w:p w14:paraId="4F6C1173" w14:textId="77777777" w:rsidR="0038016F" w:rsidRPr="0097681E" w:rsidRDefault="0038016F" w:rsidP="00F31E6E">
            <w:pPr>
              <w:pStyle w:val="TableNumber"/>
              <w:rPr>
                <w:rStyle w:val="Strong"/>
                <w:b w:val="0"/>
                <w:bCs w:val="0"/>
                <w:sz w:val="20"/>
              </w:rPr>
            </w:pPr>
            <w:r>
              <w:rPr>
                <w:b/>
                <w:bCs/>
              </w:rPr>
              <w:t>54</w:t>
            </w:r>
          </w:p>
        </w:tc>
        <w:tc>
          <w:tcPr>
            <w:tcW w:w="874" w:type="pct"/>
            <w:tcBorders>
              <w:top w:val="nil"/>
              <w:left w:val="nil"/>
              <w:bottom w:val="single" w:sz="4" w:space="0" w:color="auto"/>
              <w:right w:val="single" w:sz="4" w:space="0" w:color="auto"/>
            </w:tcBorders>
            <w:noWrap/>
          </w:tcPr>
          <w:p w14:paraId="7FE635F3" w14:textId="77777777" w:rsidR="0038016F" w:rsidRPr="0097681E" w:rsidRDefault="0038016F" w:rsidP="00F31E6E">
            <w:pPr>
              <w:pStyle w:val="TableNumber"/>
              <w:rPr>
                <w:rStyle w:val="Strong"/>
                <w:b w:val="0"/>
                <w:bCs w:val="0"/>
                <w:sz w:val="20"/>
              </w:rPr>
            </w:pPr>
            <w:r>
              <w:rPr>
                <w:b/>
                <w:bCs/>
              </w:rPr>
              <w:t>39</w:t>
            </w:r>
          </w:p>
        </w:tc>
        <w:tc>
          <w:tcPr>
            <w:tcW w:w="834" w:type="pct"/>
            <w:tcBorders>
              <w:top w:val="nil"/>
              <w:left w:val="nil"/>
              <w:bottom w:val="single" w:sz="4" w:space="0" w:color="auto"/>
              <w:right w:val="single" w:sz="4" w:space="0" w:color="auto"/>
            </w:tcBorders>
            <w:noWrap/>
          </w:tcPr>
          <w:p w14:paraId="3DB0AEED" w14:textId="77777777" w:rsidR="0038016F" w:rsidRPr="0097681E" w:rsidRDefault="0038016F" w:rsidP="00F31E6E">
            <w:pPr>
              <w:pStyle w:val="TableNumber"/>
              <w:rPr>
                <w:rStyle w:val="Strong"/>
                <w:b w:val="0"/>
                <w:bCs w:val="0"/>
                <w:sz w:val="20"/>
              </w:rPr>
            </w:pPr>
            <w:r>
              <w:rPr>
                <w:b/>
                <w:bCs/>
              </w:rPr>
              <w:t>229</w:t>
            </w:r>
          </w:p>
        </w:tc>
      </w:tr>
    </w:tbl>
    <w:p w14:paraId="1B12785F" w14:textId="77777777" w:rsidR="0053051F" w:rsidRPr="003D5930" w:rsidRDefault="0053051F" w:rsidP="0053051F">
      <w:pPr>
        <w:pStyle w:val="Footer"/>
        <w:jc w:val="left"/>
      </w:pPr>
      <w:r w:rsidRPr="003D5930">
        <w:t>¹ Issue added in the 2024–25 issue tree review.</w:t>
      </w:r>
    </w:p>
    <w:p w14:paraId="74B3BE75" w14:textId="07AC4279" w:rsidR="000369B7" w:rsidRPr="00B622DA" w:rsidRDefault="000369B7" w:rsidP="000369B7">
      <w:pPr>
        <w:pStyle w:val="Heading4"/>
      </w:pPr>
      <w:r w:rsidRPr="00B622DA">
        <w:t>Learn more</w:t>
      </w:r>
    </w:p>
    <w:p w14:paraId="2E9E7C93" w14:textId="77777777" w:rsidR="000369B7" w:rsidRPr="00B622DA" w:rsidRDefault="000369B7" w:rsidP="000369B7">
      <w:pPr>
        <w:pStyle w:val="Heading5"/>
      </w:pPr>
      <w:r w:rsidRPr="00B622DA">
        <w:t>For the data</w:t>
      </w:r>
    </w:p>
    <w:p w14:paraId="111DE6CD" w14:textId="0D3E7E98" w:rsidR="000369B7" w:rsidRPr="00B622DA" w:rsidRDefault="000369B7" w:rsidP="000369B7">
      <w:pPr>
        <w:pStyle w:val="BodyText"/>
        <w:rPr>
          <w:bCs/>
        </w:rPr>
      </w:pPr>
      <w:r w:rsidRPr="00B622DA">
        <w:t xml:space="preserve">Turn to </w:t>
      </w:r>
      <w:hyperlink w:anchor="_Appendix_3:_Retailer" w:history="1">
        <w:r w:rsidRPr="002D5158">
          <w:rPr>
            <w:rStyle w:val="Hyperlink"/>
          </w:rPr>
          <w:t>Appendix 3</w:t>
        </w:r>
      </w:hyperlink>
      <w:r w:rsidR="00CF26EE" w:rsidRPr="00B622DA">
        <w:t xml:space="preserve"> </w:t>
      </w:r>
      <w:r w:rsidRPr="00B622DA">
        <w:t>for:</w:t>
      </w:r>
    </w:p>
    <w:p w14:paraId="0A1505F6" w14:textId="1F497FDF" w:rsidR="000369B7" w:rsidRPr="003D5930" w:rsidRDefault="00A71874" w:rsidP="000369B7">
      <w:pPr>
        <w:pStyle w:val="ListBullet"/>
        <w:rPr>
          <w:lang w:val="en-GB"/>
        </w:rPr>
      </w:pPr>
      <w:hyperlink w:anchor="_Table_29:_Closed" w:history="1">
        <w:r w:rsidRPr="003A42E6">
          <w:rPr>
            <w:rStyle w:val="Hyperlink"/>
            <w:lang w:val="en-GB"/>
          </w:rPr>
          <w:t>Table 29</w:t>
        </w:r>
      </w:hyperlink>
      <w:r w:rsidR="0038016F" w:rsidRPr="003D5930">
        <w:rPr>
          <w:lang w:val="en-GB"/>
        </w:rPr>
        <w:t>.</w:t>
      </w:r>
    </w:p>
    <w:p w14:paraId="63925C5F" w14:textId="77777777" w:rsidR="000369B7" w:rsidRPr="00B622DA" w:rsidRDefault="000369B7" w:rsidP="000369B7">
      <w:pPr>
        <w:pStyle w:val="Heading5"/>
      </w:pPr>
      <w:r w:rsidRPr="00B622DA">
        <w:t xml:space="preserve">Related reading </w:t>
      </w:r>
    </w:p>
    <w:p w14:paraId="5B8E99D1" w14:textId="373F9C41" w:rsidR="009E35A3" w:rsidRPr="003D5930" w:rsidRDefault="000369B7" w:rsidP="00D01F0F">
      <w:pPr>
        <w:pStyle w:val="BodyText"/>
        <w:rPr>
          <w:lang w:val="en-GB"/>
        </w:rPr>
      </w:pPr>
      <w:hyperlink w:anchor="_Appendix_5:_Current" w:history="1">
        <w:r w:rsidRPr="00A71874">
          <w:rPr>
            <w:rStyle w:val="Hyperlink"/>
            <w:lang w:val="en-GB"/>
          </w:rPr>
          <w:t>Appendix 5</w:t>
        </w:r>
      </w:hyperlink>
      <w:r w:rsidRPr="003D5930">
        <w:rPr>
          <w:lang w:val="en-GB"/>
        </w:rPr>
        <w:t>: Current scheme participants.</w:t>
      </w:r>
      <w:r w:rsidR="00337C7B" w:rsidRPr="003D5930">
        <w:rPr>
          <w:lang w:val="en-GB"/>
        </w:rPr>
        <w:t xml:space="preserve"> </w:t>
      </w:r>
    </w:p>
    <w:p w14:paraId="011AA189" w14:textId="77777777" w:rsidR="00DC3DBF" w:rsidRPr="00B622DA" w:rsidRDefault="00DC3DBF" w:rsidP="001008C8">
      <w:pPr>
        <w:pStyle w:val="BodyText"/>
        <w:sectPr w:rsidR="00DC3DBF" w:rsidRPr="00B622DA" w:rsidSect="00593C77">
          <w:headerReference w:type="even" r:id="rId30"/>
          <w:headerReference w:type="default" r:id="rId31"/>
          <w:pgSz w:w="11910" w:h="16840"/>
          <w:pgMar w:top="1480" w:right="1260" w:bottom="1020" w:left="1300" w:header="833" w:footer="832" w:gutter="0"/>
          <w:cols w:space="720"/>
          <w:docGrid w:linePitch="272"/>
        </w:sectPr>
      </w:pPr>
    </w:p>
    <w:p w14:paraId="7A059B87" w14:textId="3C14A7B9" w:rsidR="00506C16" w:rsidRPr="00B622DA" w:rsidRDefault="003E1460" w:rsidP="00506C16">
      <w:pPr>
        <w:pStyle w:val="Heading2"/>
        <w:rPr>
          <w:lang w:eastAsia="en-AU"/>
        </w:rPr>
      </w:pPr>
      <w:bookmarkStart w:id="111" w:name="_Toc207016275"/>
      <w:bookmarkStart w:id="112" w:name="_Toc207016592"/>
      <w:bookmarkStart w:id="113" w:name="_Toc146707358"/>
      <w:r w:rsidRPr="0068263D">
        <w:rPr>
          <w:lang w:eastAsia="en-AU"/>
        </w:rPr>
        <w:lastRenderedPageBreak/>
        <w:t xml:space="preserve">Customer </w:t>
      </w:r>
      <w:r w:rsidR="00510CBF" w:rsidRPr="0068263D">
        <w:rPr>
          <w:lang w:eastAsia="en-AU"/>
        </w:rPr>
        <w:t>s</w:t>
      </w:r>
      <w:r w:rsidRPr="0068263D">
        <w:rPr>
          <w:lang w:eastAsia="en-AU"/>
        </w:rPr>
        <w:t>tory</w:t>
      </w:r>
      <w:bookmarkEnd w:id="111"/>
      <w:bookmarkEnd w:id="112"/>
    </w:p>
    <w:p w14:paraId="56488432" w14:textId="7EF45760" w:rsidR="00B841D2" w:rsidRDefault="00F10F14" w:rsidP="00B841D2">
      <w:pPr>
        <w:pStyle w:val="Heading3"/>
      </w:pPr>
      <w:bookmarkStart w:id="114" w:name="_Toc207016276"/>
      <w:bookmarkStart w:id="115" w:name="_Toc207016593"/>
      <w:r w:rsidRPr="00F10F14">
        <w:rPr>
          <w:bCs/>
        </w:rPr>
        <w:t>Supporting a domestic violence survivor through financial hardship</w:t>
      </w:r>
      <w:bookmarkEnd w:id="114"/>
      <w:bookmarkEnd w:id="115"/>
      <w:r w:rsidR="00B841D2" w:rsidRPr="00B622DA">
        <w:t xml:space="preserve"> </w:t>
      </w:r>
    </w:p>
    <w:p w14:paraId="1F70D288" w14:textId="77777777" w:rsidR="00D97D2D" w:rsidRDefault="00D97D2D" w:rsidP="0068263D">
      <w:pPr>
        <w:pStyle w:val="BodyText"/>
      </w:pPr>
      <w:r w:rsidRPr="00D97D2D">
        <w:t>Vicki* had recently escaped a seven-year relationship marked by domestic violence and financial control. Six months after leaving the shared property, she discovered a significant electricity debt in her name—accumulated while she was under financial duress.</w:t>
      </w:r>
    </w:p>
    <w:p w14:paraId="120FBF32" w14:textId="77777777" w:rsidR="008169A7" w:rsidRDefault="008169A7" w:rsidP="0068263D">
      <w:pPr>
        <w:pStyle w:val="BodyText"/>
      </w:pPr>
      <w:r w:rsidRPr="008169A7">
        <w:t>Vicki contacted her electricity provider several times, seeking to have the debt waived or to arrange a payment plan. Despite her efforts, she was repeatedly promised a callback that never came. Each call forced her to relive her trauma, leaving her feeling unheard and unsupported.</w:t>
      </w:r>
    </w:p>
    <w:p w14:paraId="698BF1A0" w14:textId="631C81D2" w:rsidR="0068263D" w:rsidRPr="003D5930" w:rsidRDefault="001050F0" w:rsidP="0068263D">
      <w:pPr>
        <w:pStyle w:val="BodyText"/>
      </w:pPr>
      <w:r w:rsidRPr="003D5930">
        <w:t>Disheartened about her experience, she approached EWOQ for help.</w:t>
      </w:r>
    </w:p>
    <w:p w14:paraId="38C16C47" w14:textId="77777777" w:rsidR="0068263D" w:rsidRDefault="0068263D" w:rsidP="00125620">
      <w:pPr>
        <w:pStyle w:val="Heading4"/>
      </w:pPr>
      <w:r>
        <w:t>Here’s how we helped</w:t>
      </w:r>
    </w:p>
    <w:p w14:paraId="75050B17" w14:textId="77777777" w:rsidR="008169A7" w:rsidRDefault="008169A7" w:rsidP="008169A7">
      <w:pPr>
        <w:pStyle w:val="BodyText"/>
        <w:rPr>
          <w:b/>
          <w:iCs/>
        </w:rPr>
      </w:pPr>
      <w:r w:rsidRPr="008169A7">
        <w:t>When Vicki reached out to EWOQ, we stepped in to advocate on her behalf. We liaised directly with her electricity provider, highlighting her circumstances and requesting that the debt be waived due to the financial control she had experienced.</w:t>
      </w:r>
    </w:p>
    <w:p w14:paraId="61117F4C" w14:textId="1CCCB9EA" w:rsidR="0068263D" w:rsidRDefault="0068263D" w:rsidP="00125620">
      <w:pPr>
        <w:pStyle w:val="Heading4"/>
      </w:pPr>
      <w:r>
        <w:t>Outcome</w:t>
      </w:r>
    </w:p>
    <w:p w14:paraId="039855E0" w14:textId="77777777" w:rsidR="009D456C" w:rsidRDefault="009D456C" w:rsidP="00337C7B">
      <w:pPr>
        <w:pStyle w:val="BodyText"/>
      </w:pPr>
      <w:r w:rsidRPr="009D456C">
        <w:t>As a result of our intervention, the electricity provider agreed to waive the full $1,786 debt. Vicki expressed deep gratitude for the support and relief of having the matter resolved.</w:t>
      </w:r>
    </w:p>
    <w:p w14:paraId="4087BE77" w14:textId="0D0ADB23" w:rsidR="008A4877" w:rsidRDefault="008A4877" w:rsidP="00337C7B">
      <w:pPr>
        <w:pStyle w:val="BodyText"/>
      </w:pPr>
      <w:r w:rsidRPr="008A4877">
        <w:t>Vicki’s experience highlights the importance of trauma-informed customer service and the need for energy providers to have clear processes for supporting customers affected by domestic and family violence.</w:t>
      </w:r>
    </w:p>
    <w:p w14:paraId="13DC90BE" w14:textId="7CBF4590" w:rsidR="00C4184B" w:rsidRPr="005221E7" w:rsidRDefault="00C4184B" w:rsidP="00337C7B">
      <w:pPr>
        <w:pStyle w:val="BodyText"/>
        <w:rPr>
          <w:rStyle w:val="Emphasis"/>
          <w:i w:val="0"/>
          <w:iCs w:val="0"/>
        </w:rPr>
      </w:pPr>
      <w:r w:rsidRPr="005221E7">
        <w:rPr>
          <w:rStyle w:val="Emphasis"/>
          <w:i w:val="0"/>
          <w:iCs w:val="0"/>
        </w:rPr>
        <w:t xml:space="preserve">If you or someone you know is experiencing domestic or family violence, support is available. Contact DVConnect </w:t>
      </w:r>
      <w:r w:rsidR="00621296" w:rsidRPr="005221E7">
        <w:rPr>
          <w:rStyle w:val="Emphasis"/>
          <w:i w:val="0"/>
          <w:iCs w:val="0"/>
        </w:rPr>
        <w:t>on</w:t>
      </w:r>
      <w:r w:rsidRPr="005221E7">
        <w:rPr>
          <w:rStyle w:val="Emphasis"/>
          <w:i w:val="0"/>
          <w:iCs w:val="0"/>
        </w:rPr>
        <w:t xml:space="preserve"> 1800 811 811</w:t>
      </w:r>
      <w:r w:rsidR="00621296" w:rsidRPr="005221E7">
        <w:rPr>
          <w:rStyle w:val="Emphasis"/>
          <w:i w:val="0"/>
          <w:iCs w:val="0"/>
        </w:rPr>
        <w:t xml:space="preserve"> or 1800 RESPECT</w:t>
      </w:r>
      <w:r w:rsidR="00933B75" w:rsidRPr="005221E7">
        <w:rPr>
          <w:rStyle w:val="Emphasis"/>
          <w:i w:val="0"/>
          <w:iCs w:val="0"/>
        </w:rPr>
        <w:t xml:space="preserve"> on 1800 737 732 (24 hours a day, 7 days a week)</w:t>
      </w:r>
      <w:r w:rsidRPr="005221E7">
        <w:rPr>
          <w:rStyle w:val="Emphasis"/>
          <w:i w:val="0"/>
          <w:iCs w:val="0"/>
        </w:rPr>
        <w:t>.</w:t>
      </w:r>
    </w:p>
    <w:p w14:paraId="3466F9D2" w14:textId="77777777" w:rsidR="001050F0" w:rsidRDefault="001050F0" w:rsidP="001050F0">
      <w:pPr>
        <w:pStyle w:val="BodyText"/>
      </w:pPr>
      <w:r w:rsidRPr="00B622DA">
        <w:t>*Name changed to protect privacy.</w:t>
      </w:r>
    </w:p>
    <w:p w14:paraId="2C26D35E" w14:textId="77777777" w:rsidR="005B4CE6" w:rsidRDefault="005B4CE6">
      <w:pPr>
        <w:spacing w:before="0" w:after="160" w:line="259" w:lineRule="auto"/>
        <w:rPr>
          <w:sz w:val="22"/>
        </w:rPr>
      </w:pPr>
      <w:r>
        <w:br w:type="page"/>
      </w:r>
    </w:p>
    <w:p w14:paraId="5E3572FD" w14:textId="77777777" w:rsidR="005B4CE6" w:rsidRPr="00B622DA" w:rsidRDefault="005B4CE6" w:rsidP="005B4CE6">
      <w:pPr>
        <w:pStyle w:val="Heading2"/>
        <w:rPr>
          <w:lang w:eastAsia="en-AU"/>
        </w:rPr>
      </w:pPr>
      <w:bookmarkStart w:id="116" w:name="_Toc207016277"/>
      <w:bookmarkStart w:id="117" w:name="_Toc207016594"/>
      <w:r w:rsidRPr="0068263D">
        <w:rPr>
          <w:lang w:eastAsia="en-AU"/>
        </w:rPr>
        <w:lastRenderedPageBreak/>
        <w:t>Customer story</w:t>
      </w:r>
      <w:bookmarkEnd w:id="116"/>
      <w:bookmarkEnd w:id="117"/>
    </w:p>
    <w:p w14:paraId="79113437" w14:textId="09542E3A" w:rsidR="00CE4D1C" w:rsidRDefault="00CE4D1C" w:rsidP="00442CB7">
      <w:pPr>
        <w:pStyle w:val="Heading3"/>
      </w:pPr>
      <w:r w:rsidRPr="00CE4D1C">
        <w:t>Customer denied rebate over confusion on eligibility rules</w:t>
      </w:r>
    </w:p>
    <w:p w14:paraId="2E588CFF" w14:textId="713701F1" w:rsidR="00823D99" w:rsidRDefault="00823D99" w:rsidP="00823D99">
      <w:pPr>
        <w:pStyle w:val="BodyText"/>
      </w:pPr>
      <w:r>
        <w:t xml:space="preserve">Dora* owned a property </w:t>
      </w:r>
      <w:r w:rsidR="0019078F">
        <w:t>within</w:t>
      </w:r>
      <w:r>
        <w:t xml:space="preserve"> an embedded</w:t>
      </w:r>
      <w:r w:rsidR="0007344F">
        <w:t xml:space="preserve"> electricity</w:t>
      </w:r>
      <w:r>
        <w:t xml:space="preserve"> network. In June 2024</w:t>
      </w:r>
      <w:r w:rsidR="0007344F">
        <w:t>,</w:t>
      </w:r>
      <w:r>
        <w:t xml:space="preserve"> she </w:t>
      </w:r>
      <w:r w:rsidR="0007344F" w:rsidRPr="0007344F">
        <w:t>vacated the property to complete renovations before putting it up for sale. Although she was no longer living there, she maintained an active electricity account and continued paying for usage.</w:t>
      </w:r>
    </w:p>
    <w:p w14:paraId="1625DF4B" w14:textId="11F883FF" w:rsidR="00823D99" w:rsidRDefault="00F24A79" w:rsidP="00823D99">
      <w:pPr>
        <w:pStyle w:val="BodyText"/>
      </w:pPr>
      <w:r>
        <w:t>In mid-2024, the</w:t>
      </w:r>
      <w:r w:rsidR="00823D99">
        <w:t xml:space="preserve"> Queensland government announced that all eligible Queensland households who had an active electricity account on 1 July 2024 would </w:t>
      </w:r>
      <w:r w:rsidR="00DF6C95">
        <w:t>receive a</w:t>
      </w:r>
      <w:r w:rsidR="00823D99">
        <w:t xml:space="preserve"> $1</w:t>
      </w:r>
      <w:r w:rsidR="002F4DCC">
        <w:t>,</w:t>
      </w:r>
      <w:r w:rsidR="00823D99">
        <w:t xml:space="preserve">000 </w:t>
      </w:r>
      <w:r w:rsidR="00DF6C95">
        <w:t xml:space="preserve">Cost of Living rebate </w:t>
      </w:r>
      <w:r w:rsidR="00823D99">
        <w:t>credited to their accounts</w:t>
      </w:r>
      <w:r>
        <w:t xml:space="preserve">. </w:t>
      </w:r>
      <w:r w:rsidR="00823D99">
        <w:t>Dora expected that she would receive the rebate</w:t>
      </w:r>
      <w:r w:rsidR="005B0BB8">
        <w:t>, as her account was active on that date</w:t>
      </w:r>
      <w:r w:rsidR="00823D99">
        <w:t>.</w:t>
      </w:r>
    </w:p>
    <w:p w14:paraId="02D096BA" w14:textId="77777777" w:rsidR="00804B87" w:rsidRDefault="00804B87" w:rsidP="00804B87">
      <w:pPr>
        <w:pStyle w:val="BodyText"/>
        <w:rPr>
          <w:b/>
          <w:iCs/>
        </w:rPr>
      </w:pPr>
      <w:r w:rsidRPr="00804B87">
        <w:t>When Dora didn’t receive the rebate, she contacted her embedded network provider, who told her she was ineligible because the property was vacant on 1 July. Confused and confident she met the criteria, Dora contacted EWOQ for help.</w:t>
      </w:r>
    </w:p>
    <w:p w14:paraId="39CE7DE8" w14:textId="462B3658" w:rsidR="00823D99" w:rsidRDefault="00823D99" w:rsidP="00823D99">
      <w:pPr>
        <w:pStyle w:val="Heading4"/>
      </w:pPr>
      <w:r>
        <w:t>Here’s how we helped</w:t>
      </w:r>
    </w:p>
    <w:p w14:paraId="0C36E0A9" w14:textId="77777777" w:rsidR="00492093" w:rsidRDefault="00492093" w:rsidP="00823D99">
      <w:pPr>
        <w:pStyle w:val="BodyText"/>
      </w:pPr>
      <w:r w:rsidRPr="00492093">
        <w:t>We investigated Dora’s case and confirmed that her electricity account was active on 1 July, and remained open until the property was sold on 24 July. We queried the provider’s decision and were told they had interpreted government guidance to mean that vacant properties in embedded networks were ineligible.</w:t>
      </w:r>
    </w:p>
    <w:p w14:paraId="2D1E656C" w14:textId="2C949ADE" w:rsidR="00BE2AFE" w:rsidRDefault="00BE2AFE" w:rsidP="00823D99">
      <w:pPr>
        <w:pStyle w:val="BodyText"/>
      </w:pPr>
      <w:r w:rsidRPr="00BE2AFE">
        <w:t xml:space="preserve">To clarify the intent of the eligibility criteria, we contacted the Department of Energy and Climate. They confirmed that the reference to </w:t>
      </w:r>
      <w:r>
        <w:t>‘</w:t>
      </w:r>
      <w:r w:rsidRPr="00BE2AFE">
        <w:t>vacant properties</w:t>
      </w:r>
      <w:r>
        <w:t>’</w:t>
      </w:r>
      <w:r w:rsidRPr="00BE2AFE">
        <w:t xml:space="preserve"> was meant to prevent embedded networks from claiming rebates for properties not being billed for electricity</w:t>
      </w:r>
      <w:r>
        <w:t xml:space="preserve">, </w:t>
      </w:r>
      <w:r w:rsidRPr="00BE2AFE">
        <w:t>not to exclude account holders like Dora who were still paying for services.</w:t>
      </w:r>
    </w:p>
    <w:p w14:paraId="1AC824FA" w14:textId="6CBED817" w:rsidR="00823D99" w:rsidRDefault="00823D99" w:rsidP="00823D99">
      <w:pPr>
        <w:pStyle w:val="BodyText"/>
      </w:pPr>
      <w:r>
        <w:t xml:space="preserve">Dora was eligible for the rebate. </w:t>
      </w:r>
    </w:p>
    <w:p w14:paraId="0B3F56F3" w14:textId="77777777" w:rsidR="00823D99" w:rsidRDefault="00823D99" w:rsidP="00823D99">
      <w:pPr>
        <w:pStyle w:val="Heading4"/>
      </w:pPr>
      <w:r>
        <w:t>Outcome</w:t>
      </w:r>
    </w:p>
    <w:p w14:paraId="17F770BC" w14:textId="48803FA3" w:rsidR="00823D99" w:rsidRDefault="00823D99" w:rsidP="00823D99">
      <w:pPr>
        <w:pStyle w:val="BodyText"/>
      </w:pPr>
      <w:r>
        <w:t xml:space="preserve">We </w:t>
      </w:r>
      <w:r w:rsidR="00721C71">
        <w:t>shared this clarification</w:t>
      </w:r>
      <w:r>
        <w:t xml:space="preserve"> with the embedded network provider</w:t>
      </w:r>
      <w:r w:rsidR="00721C71">
        <w:t xml:space="preserve">, who then </w:t>
      </w:r>
      <w:r>
        <w:t>applied the $1</w:t>
      </w:r>
      <w:r w:rsidR="00721C71">
        <w:t>,</w:t>
      </w:r>
      <w:r>
        <w:t xml:space="preserve">000 </w:t>
      </w:r>
      <w:r w:rsidR="00721C71">
        <w:t xml:space="preserve">rebate </w:t>
      </w:r>
      <w:r>
        <w:t xml:space="preserve">to </w:t>
      </w:r>
      <w:r w:rsidR="00721C71">
        <w:t>Dora’s</w:t>
      </w:r>
      <w:r>
        <w:t xml:space="preserve"> account and </w:t>
      </w:r>
      <w:r w:rsidR="00721C71">
        <w:t xml:space="preserve">issued a </w:t>
      </w:r>
      <w:r>
        <w:t>refund</w:t>
      </w:r>
      <w:r w:rsidR="00721C71">
        <w:t>, as</w:t>
      </w:r>
      <w:r>
        <w:t xml:space="preserve"> the account had </w:t>
      </w:r>
      <w:r w:rsidR="00721C71">
        <w:t xml:space="preserve">since </w:t>
      </w:r>
      <w:r>
        <w:t xml:space="preserve">been closed. </w:t>
      </w:r>
    </w:p>
    <w:p w14:paraId="5A428F33" w14:textId="77777777" w:rsidR="00CE2F8A" w:rsidRDefault="00CE2F8A" w:rsidP="00337C7B">
      <w:pPr>
        <w:pStyle w:val="BodyText"/>
      </w:pPr>
      <w:r w:rsidRPr="00CE2F8A">
        <w:t>Dora was relieved to have the matter resolved and grateful for the support.</w:t>
      </w:r>
    </w:p>
    <w:p w14:paraId="2ED895BB" w14:textId="53B7F41D" w:rsidR="00CE2F8A" w:rsidRDefault="00CE2F8A" w:rsidP="00337C7B">
      <w:pPr>
        <w:pStyle w:val="BodyText"/>
      </w:pPr>
      <w:r w:rsidRPr="00CE2F8A">
        <w:t>If you're unsure about your eligibility for a rebate or have concerns about how your provider has applied a policy, EWOQ is here to help.</w:t>
      </w:r>
    </w:p>
    <w:p w14:paraId="3042EE2D" w14:textId="47EF5A0E" w:rsidR="00137339" w:rsidRPr="00CE2F8A" w:rsidRDefault="005B4CE6" w:rsidP="00337C7B">
      <w:pPr>
        <w:pStyle w:val="BodyText"/>
        <w:sectPr w:rsidR="00137339" w:rsidRPr="00CE2F8A" w:rsidSect="00593C77">
          <w:headerReference w:type="even" r:id="rId32"/>
          <w:headerReference w:type="default" r:id="rId33"/>
          <w:pgSz w:w="11910" w:h="16840"/>
          <w:pgMar w:top="1480" w:right="1260" w:bottom="1020" w:left="1300" w:header="833" w:footer="832" w:gutter="0"/>
          <w:cols w:space="720"/>
          <w:docGrid w:linePitch="272"/>
        </w:sectPr>
      </w:pPr>
      <w:r w:rsidRPr="00CE2F8A">
        <w:t>*Name changed to protect privacy</w:t>
      </w:r>
      <w:r w:rsidR="00CE2F8A">
        <w:t>.</w:t>
      </w:r>
      <w:r w:rsidR="00506C16" w:rsidRPr="00CE2F8A">
        <w:t xml:space="preserve"> </w:t>
      </w:r>
    </w:p>
    <w:p w14:paraId="3C1151CA" w14:textId="58EE4255" w:rsidR="00576DCC" w:rsidRPr="00B622DA" w:rsidRDefault="00576DCC" w:rsidP="009179AD">
      <w:pPr>
        <w:pStyle w:val="Heading2"/>
        <w:rPr>
          <w:rFonts w:eastAsia="Times New Roman"/>
          <w:lang w:eastAsia="en-AU"/>
        </w:rPr>
      </w:pPr>
      <w:bookmarkStart w:id="118" w:name="_Our_connections"/>
      <w:bookmarkStart w:id="119" w:name="_Toc207016595"/>
      <w:bookmarkEnd w:id="118"/>
      <w:r w:rsidRPr="00B622DA">
        <w:rPr>
          <w:rFonts w:eastAsia="Times New Roman"/>
          <w:lang w:eastAsia="en-AU"/>
        </w:rPr>
        <w:lastRenderedPageBreak/>
        <w:t>Our connections</w:t>
      </w:r>
      <w:bookmarkEnd w:id="113"/>
      <w:bookmarkEnd w:id="119"/>
    </w:p>
    <w:p w14:paraId="26D70376" w14:textId="77777777" w:rsidR="005C4DD0" w:rsidRPr="00F82FF9" w:rsidRDefault="005C4DD0" w:rsidP="00442CB7">
      <w:pPr>
        <w:pStyle w:val="Heading3"/>
      </w:pPr>
      <w:r w:rsidRPr="00F82FF9">
        <w:t>At a glance</w:t>
      </w:r>
    </w:p>
    <w:p w14:paraId="21AC919F" w14:textId="132CD8E8" w:rsidR="005C4DD0" w:rsidRDefault="005C4DD0" w:rsidP="005C4DD0">
      <w:pPr>
        <w:pStyle w:val="BodyText"/>
        <w:rPr>
          <w:lang w:eastAsia="en-AU"/>
        </w:rPr>
      </w:pPr>
      <w:r w:rsidRPr="009873D1">
        <w:rPr>
          <w:lang w:eastAsia="en-AU"/>
        </w:rPr>
        <w:t xml:space="preserve">In </w:t>
      </w:r>
      <w:r w:rsidRPr="00F4203B">
        <w:rPr>
          <w:lang w:eastAsia="en-AU"/>
        </w:rPr>
        <w:t>2024–25</w:t>
      </w:r>
      <w:r w:rsidRPr="009873D1">
        <w:rPr>
          <w:lang w:eastAsia="en-AU"/>
        </w:rPr>
        <w:t>, we continued to strengthen our role as a trusted, independent dispute resolution service for Queensland energy and water consumers. Our work focused on expanding outreach, enhancing digital engagement, deepening reconciliation efforts, influencing public policy and fostering sector collaboration.</w:t>
      </w:r>
    </w:p>
    <w:p w14:paraId="745B4CBC" w14:textId="2E0C6102" w:rsidR="005C4DD0" w:rsidRDefault="005C4DD0" w:rsidP="005C4DD0">
      <w:pPr>
        <w:pStyle w:val="BodyText"/>
        <w:rPr>
          <w:lang w:eastAsia="en-AU"/>
        </w:rPr>
      </w:pPr>
      <w:r>
        <w:rPr>
          <w:lang w:eastAsia="en-AU"/>
        </w:rPr>
        <w:t xml:space="preserve">We increased our outreach and engagement by 42% this year, reaching 27 </w:t>
      </w:r>
      <w:r w:rsidRPr="00CA6CBF">
        <w:rPr>
          <w:lang w:eastAsia="en-AU"/>
        </w:rPr>
        <w:t xml:space="preserve">communities across regional and </w:t>
      </w:r>
      <w:r>
        <w:rPr>
          <w:lang w:eastAsia="en-AU"/>
        </w:rPr>
        <w:t xml:space="preserve">South East Queensland. </w:t>
      </w:r>
      <w:r w:rsidRPr="000F1D00">
        <w:rPr>
          <w:lang w:eastAsia="en-AU"/>
        </w:rPr>
        <w:t xml:space="preserve">We facilitated connections with scheme participants, community organisations and consumers </w:t>
      </w:r>
      <w:r>
        <w:rPr>
          <w:lang w:eastAsia="en-AU"/>
        </w:rPr>
        <w:t>t</w:t>
      </w:r>
      <w:r w:rsidRPr="000F1D00">
        <w:rPr>
          <w:lang w:eastAsia="en-AU"/>
        </w:rPr>
        <w:t>hrough targeted events</w:t>
      </w:r>
      <w:r>
        <w:rPr>
          <w:lang w:eastAsia="en-AU"/>
        </w:rPr>
        <w:t xml:space="preserve">, ensuring consumers had access to service providers and dispute resolution services. </w:t>
      </w:r>
    </w:p>
    <w:p w14:paraId="6D9BCF8A" w14:textId="77777777" w:rsidR="005C4DD0" w:rsidRDefault="005C4DD0" w:rsidP="005C4DD0">
      <w:pPr>
        <w:pStyle w:val="BodyText"/>
        <w:rPr>
          <w:highlight w:val="yellow"/>
          <w:lang w:eastAsia="en-AU"/>
        </w:rPr>
      </w:pPr>
      <w:r w:rsidRPr="00915A30">
        <w:rPr>
          <w:lang w:eastAsia="en-AU"/>
        </w:rPr>
        <w:t>We undertook a major upgrade of our public-facing website, significantly enhancing accessibility and improving the visibility of information about common complaints. These improvements help users better understand the support available from their providers and clarify how we can assist when issues remain unresolved.</w:t>
      </w:r>
      <w:r>
        <w:rPr>
          <w:lang w:eastAsia="en-AU"/>
        </w:rPr>
        <w:t xml:space="preserve"> We significantly expanded our digital reach, reaching </w:t>
      </w:r>
      <w:r w:rsidRPr="002D3EF7">
        <w:rPr>
          <w:lang w:eastAsia="en-AU"/>
        </w:rPr>
        <w:t xml:space="preserve">more than </w:t>
      </w:r>
      <w:r w:rsidRPr="00F82FF9">
        <w:rPr>
          <w:lang w:eastAsia="en-AU"/>
        </w:rPr>
        <w:t>362,000</w:t>
      </w:r>
      <w:r>
        <w:rPr>
          <w:lang w:eastAsia="en-AU"/>
        </w:rPr>
        <w:t xml:space="preserve"> </w:t>
      </w:r>
      <w:r w:rsidRPr="00F82FF9">
        <w:rPr>
          <w:lang w:eastAsia="en-AU"/>
        </w:rPr>
        <w:t>Queensland energy and water consumers</w:t>
      </w:r>
      <w:r>
        <w:rPr>
          <w:lang w:eastAsia="en-AU"/>
        </w:rPr>
        <w:t xml:space="preserve"> online, an increase of 57% compared to the previous year. Our audience grew by 32%, allowing us to share important messages with Queenslanders about our service and energy and water issues that may affect them.</w:t>
      </w:r>
    </w:p>
    <w:p w14:paraId="0D75DC18" w14:textId="77777777" w:rsidR="005C4DD0" w:rsidRDefault="005C4DD0" w:rsidP="005C4DD0">
      <w:pPr>
        <w:pStyle w:val="BodyText"/>
        <w:rPr>
          <w:lang w:eastAsia="en-AU"/>
        </w:rPr>
      </w:pPr>
      <w:r>
        <w:rPr>
          <w:lang w:eastAsia="en-AU"/>
        </w:rPr>
        <w:t>We advanced our reconciliation journey through the implementation of our second Innovate Reconciliation Action Plan (RAP), seeing success with a review of our cultural protocols for front-line team members and our partnership with the First Nations Foundation to support growing financial literacy in remote communities.</w:t>
      </w:r>
    </w:p>
    <w:p w14:paraId="7D893B0A" w14:textId="77777777" w:rsidR="005C4DD0" w:rsidRDefault="005C4DD0" w:rsidP="005C4DD0">
      <w:pPr>
        <w:pStyle w:val="BodyText"/>
        <w:rPr>
          <w:lang w:eastAsia="en-AU"/>
        </w:rPr>
      </w:pPr>
      <w:r>
        <w:rPr>
          <w:lang w:eastAsia="en-AU"/>
        </w:rPr>
        <w:t xml:space="preserve">We actively contributed to key reforms and consultations to ensure the frameworks that guide our energy sector are </w:t>
      </w:r>
      <w:r w:rsidRPr="00D40A1D">
        <w:rPr>
          <w:lang w:eastAsia="en-AU"/>
        </w:rPr>
        <w:t xml:space="preserve">fit for purpose, </w:t>
      </w:r>
      <w:r>
        <w:rPr>
          <w:lang w:eastAsia="en-AU"/>
        </w:rPr>
        <w:t>support consumers and facilitates the energy transition in Queensland. We maintained our strong relationships with peer networks, supporting best practise dispute resolution.</w:t>
      </w:r>
    </w:p>
    <w:p w14:paraId="14AAE2ED" w14:textId="77777777" w:rsidR="005C4DD0" w:rsidRDefault="005C4DD0" w:rsidP="005C4DD0">
      <w:pPr>
        <w:pStyle w:val="BodyText"/>
      </w:pPr>
      <w:r w:rsidRPr="00280BCC">
        <w:rPr>
          <w:lang w:eastAsia="en-AU"/>
        </w:rPr>
        <w:t xml:space="preserve">Supporting our scheme participants continues to be a key focus area. This year we developed an improved Scheme Participant Portal in </w:t>
      </w:r>
      <w:r w:rsidRPr="00280BCC">
        <w:t xml:space="preserve">alignment with the core principles that guide our engagement with our scheme participants: dispute resolution, information sharing, partnering and finance. </w:t>
      </w:r>
    </w:p>
    <w:p w14:paraId="7AD04DF9" w14:textId="77777777" w:rsidR="005C4DD0" w:rsidRPr="00712D8D" w:rsidRDefault="005C4DD0" w:rsidP="00442CB7">
      <w:pPr>
        <w:pStyle w:val="Heading3"/>
        <w:rPr>
          <w:sz w:val="24"/>
          <w:szCs w:val="28"/>
        </w:rPr>
      </w:pPr>
      <w:r w:rsidRPr="00280BCC">
        <w:t>In</w:t>
      </w:r>
      <w:r w:rsidRPr="00712D8D">
        <w:t xml:space="preserve"> detail</w:t>
      </w:r>
    </w:p>
    <w:p w14:paraId="244C4C49" w14:textId="21DADF20" w:rsidR="005C4DD0" w:rsidRPr="005366C4" w:rsidRDefault="005C4DD0" w:rsidP="00442CB7">
      <w:pPr>
        <w:pStyle w:val="Heading4"/>
        <w:rPr>
          <w:rFonts w:ascii="Segoe UI" w:eastAsia="Times New Roman" w:hAnsi="Segoe UI" w:cs="Segoe UI"/>
          <w:sz w:val="26"/>
          <w:szCs w:val="26"/>
          <w:lang w:eastAsia="en-AU"/>
        </w:rPr>
      </w:pPr>
      <w:r w:rsidRPr="002604A5">
        <w:rPr>
          <w:rFonts w:eastAsia="Times New Roman"/>
          <w:lang w:eastAsia="en-AU"/>
        </w:rPr>
        <w:fldChar w:fldCharType="begin"/>
      </w:r>
      <w:r w:rsidRPr="005366C4">
        <w:instrText xml:space="preserve"> XE "Community outreach" </w:instrText>
      </w:r>
      <w:r w:rsidRPr="002604A5">
        <w:rPr>
          <w:rFonts w:eastAsia="Times New Roman"/>
          <w:lang w:eastAsia="en-AU"/>
        </w:rPr>
        <w:fldChar w:fldCharType="end"/>
      </w:r>
      <w:r w:rsidRPr="002604A5">
        <w:rPr>
          <w:rFonts w:eastAsia="Times New Roman"/>
          <w:lang w:eastAsia="en-AU"/>
        </w:rPr>
        <w:fldChar w:fldCharType="begin"/>
      </w:r>
      <w:r w:rsidRPr="005366C4">
        <w:instrText xml:space="preserve"> XE "Raising awareness" </w:instrText>
      </w:r>
      <w:r w:rsidRPr="002604A5">
        <w:rPr>
          <w:rFonts w:eastAsia="Times New Roman"/>
          <w:lang w:eastAsia="en-AU"/>
        </w:rPr>
        <w:fldChar w:fldCharType="end"/>
      </w:r>
      <w:r w:rsidR="007A5FF3">
        <w:rPr>
          <w:rFonts w:eastAsia="Times New Roman"/>
          <w:lang w:eastAsia="en-AU"/>
        </w:rPr>
        <w:fldChar w:fldCharType="begin"/>
      </w:r>
      <w:r w:rsidR="007A5FF3">
        <w:instrText xml:space="preserve"> XE "</w:instrText>
      </w:r>
      <w:r w:rsidR="007A5FF3" w:rsidRPr="001A5CA3">
        <w:instrText>Regional Queensland</w:instrText>
      </w:r>
      <w:r w:rsidR="007A5FF3">
        <w:instrText xml:space="preserve">" </w:instrText>
      </w:r>
      <w:r w:rsidR="007A5FF3">
        <w:rPr>
          <w:rFonts w:eastAsia="Times New Roman"/>
          <w:lang w:eastAsia="en-AU"/>
        </w:rPr>
        <w:fldChar w:fldCharType="end"/>
      </w:r>
      <w:r w:rsidRPr="005366C4">
        <w:rPr>
          <w:rFonts w:eastAsia="Times New Roman"/>
          <w:lang w:eastAsia="en-AU"/>
        </w:rPr>
        <w:t>Outreach and engagement</w:t>
      </w:r>
    </w:p>
    <w:p w14:paraId="1E1745B1" w14:textId="77777777" w:rsidR="005C4DD0" w:rsidRDefault="005C4DD0" w:rsidP="005C4DD0">
      <w:pPr>
        <w:pStyle w:val="BodyText"/>
      </w:pPr>
      <w:r>
        <w:t xml:space="preserve">We facilitated 27 outreach and engagement initiatives in the past 12 months, </w:t>
      </w:r>
      <w:r w:rsidRPr="00CA6CBF">
        <w:rPr>
          <w:lang w:eastAsia="en-AU"/>
        </w:rPr>
        <w:t>visit</w:t>
      </w:r>
      <w:r>
        <w:rPr>
          <w:lang w:eastAsia="en-AU"/>
        </w:rPr>
        <w:t xml:space="preserve">ing </w:t>
      </w:r>
      <w:r w:rsidRPr="00CA6CBF">
        <w:rPr>
          <w:lang w:eastAsia="en-AU"/>
        </w:rPr>
        <w:t xml:space="preserve">communities across regional and </w:t>
      </w:r>
      <w:r>
        <w:rPr>
          <w:lang w:eastAsia="en-AU"/>
        </w:rPr>
        <w:t xml:space="preserve">South East Queensland to raise awareness of our service and create </w:t>
      </w:r>
      <w:r w:rsidRPr="00ED68AC">
        <w:t>opportunities for connection, collaboration and contact between community stakeholders, consumers and scheme participants.</w:t>
      </w:r>
    </w:p>
    <w:p w14:paraId="7DD9617A" w14:textId="77777777" w:rsidR="005C4DD0" w:rsidRDefault="005C4DD0" w:rsidP="005C4DD0">
      <w:pPr>
        <w:pStyle w:val="BodyText"/>
        <w:rPr>
          <w:lang w:eastAsia="en-AU"/>
        </w:rPr>
      </w:pPr>
      <w:r>
        <w:rPr>
          <w:lang w:eastAsia="en-AU"/>
        </w:rPr>
        <w:t>Using our complaint data and past outreach insights, we connected with organisations and communities to:</w:t>
      </w:r>
    </w:p>
    <w:p w14:paraId="177D7EC8" w14:textId="112CEDE3" w:rsidR="005C4DD0" w:rsidRPr="003D5930" w:rsidRDefault="005C4DD0" w:rsidP="005C4DD0">
      <w:pPr>
        <w:pStyle w:val="ListBullet"/>
        <w:rPr>
          <w:rFonts w:cstheme="minorBidi"/>
          <w:szCs w:val="22"/>
          <w:lang w:val="en-GB"/>
        </w:rPr>
      </w:pPr>
      <w:r w:rsidRPr="003D5930">
        <w:rPr>
          <w:lang w:val="en-GB"/>
        </w:rPr>
        <w:lastRenderedPageBreak/>
        <w:t xml:space="preserve">Build stronger connections with First Nations communities in line with Reconciliation Action </w:t>
      </w:r>
      <w:r w:rsidR="00756B58" w:rsidRPr="003D5930">
        <w:rPr>
          <w:lang w:val="en-GB"/>
        </w:rPr>
        <w:t>P</w:t>
      </w:r>
      <w:r w:rsidRPr="003D5930">
        <w:rPr>
          <w:lang w:val="en-GB"/>
        </w:rPr>
        <w:t>lan deliverables.</w:t>
      </w:r>
    </w:p>
    <w:p w14:paraId="44758311" w14:textId="77777777" w:rsidR="005C4DD0" w:rsidRPr="003D5930" w:rsidRDefault="005C4DD0" w:rsidP="005C4DD0">
      <w:pPr>
        <w:pStyle w:val="ListBullet"/>
        <w:rPr>
          <w:rFonts w:cstheme="minorBidi"/>
          <w:szCs w:val="22"/>
          <w:lang w:val="en-GB"/>
        </w:rPr>
      </w:pPr>
      <w:r w:rsidRPr="003D5930">
        <w:rPr>
          <w:rFonts w:cstheme="minorBidi"/>
          <w:szCs w:val="22"/>
          <w:lang w:val="en-GB"/>
        </w:rPr>
        <w:t>Support partnerships with the First Nations Foundation and other organisations for outreach and engagement such as Queensland Council of Social Service and the Indigenous Consumer Assistance Network.</w:t>
      </w:r>
    </w:p>
    <w:p w14:paraId="6B31F6CB" w14:textId="77777777" w:rsidR="005C4DD0" w:rsidRPr="003D5930" w:rsidRDefault="005C4DD0" w:rsidP="005C4DD0">
      <w:pPr>
        <w:pStyle w:val="ListBullet"/>
        <w:rPr>
          <w:rFonts w:cstheme="minorBidi"/>
          <w:szCs w:val="22"/>
          <w:lang w:val="en-GB"/>
        </w:rPr>
      </w:pPr>
      <w:r w:rsidRPr="003D5930">
        <w:rPr>
          <w:lang w:val="en-GB"/>
        </w:rPr>
        <w:t>Leverage our existing network to strengthen connection in areas where case numbers are low.</w:t>
      </w:r>
    </w:p>
    <w:p w14:paraId="76D5BEDB" w14:textId="77777777" w:rsidR="005C4DD0" w:rsidRPr="003D5930" w:rsidRDefault="005C4DD0" w:rsidP="005C4DD0">
      <w:pPr>
        <w:pStyle w:val="ListBullet"/>
        <w:rPr>
          <w:rFonts w:cstheme="minorBidi"/>
          <w:szCs w:val="22"/>
          <w:lang w:val="en-GB"/>
        </w:rPr>
      </w:pPr>
      <w:r w:rsidRPr="003D5930">
        <w:rPr>
          <w:lang w:val="en-GB"/>
        </w:rPr>
        <w:t>Host information sessions for community workers and community and neighbourhood centres that focused on financial literacy, energy assistance for seniors, and anti-poverty and welfare events at targeted locations.</w:t>
      </w:r>
    </w:p>
    <w:p w14:paraId="0107D42B" w14:textId="77777777" w:rsidR="005C4DD0" w:rsidRPr="003D5930" w:rsidRDefault="005C4DD0" w:rsidP="005C4DD0">
      <w:pPr>
        <w:pStyle w:val="ListBullet"/>
        <w:rPr>
          <w:lang w:val="en-GB"/>
        </w:rPr>
      </w:pPr>
      <w:r w:rsidRPr="003D5930">
        <w:rPr>
          <w:lang w:val="en-GB"/>
        </w:rPr>
        <w:t>Coordinate Community Assistance Days to bring together a variety of community workers and organisations at the following locations:</w:t>
      </w:r>
    </w:p>
    <w:p w14:paraId="24632BCC" w14:textId="77777777" w:rsidR="005C4DD0" w:rsidRPr="003D5930" w:rsidRDefault="005C4DD0" w:rsidP="005C4DD0">
      <w:pPr>
        <w:pStyle w:val="ListBullet2"/>
        <w:rPr>
          <w:lang w:val="en-GB"/>
        </w:rPr>
      </w:pPr>
      <w:r w:rsidRPr="003D5930">
        <w:rPr>
          <w:lang w:val="en-GB"/>
        </w:rPr>
        <w:t>Yarrabah, Cairns and Mossman</w:t>
      </w:r>
    </w:p>
    <w:p w14:paraId="0B93F11A" w14:textId="77777777" w:rsidR="005C4DD0" w:rsidRPr="003D5930" w:rsidRDefault="005C4DD0" w:rsidP="005C4DD0">
      <w:pPr>
        <w:pStyle w:val="ListBullet2"/>
        <w:rPr>
          <w:lang w:val="en-GB"/>
        </w:rPr>
      </w:pPr>
      <w:r w:rsidRPr="003D5930">
        <w:rPr>
          <w:lang w:val="en-GB"/>
        </w:rPr>
        <w:t>Palm Beach, Coomera and Logan</w:t>
      </w:r>
    </w:p>
    <w:p w14:paraId="45953611" w14:textId="615FC9BB" w:rsidR="005C4DD0" w:rsidRPr="003D5930" w:rsidRDefault="005C4DD0" w:rsidP="005C4DD0">
      <w:pPr>
        <w:pStyle w:val="ListBullet2"/>
        <w:rPr>
          <w:lang w:val="en-GB"/>
        </w:rPr>
      </w:pPr>
      <w:r w:rsidRPr="003D5930">
        <w:rPr>
          <w:lang w:val="en-GB"/>
        </w:rPr>
        <w:t xml:space="preserve">Toowoomba, Ipswich and </w:t>
      </w:r>
      <w:r w:rsidR="00913100" w:rsidRPr="003D5930">
        <w:rPr>
          <w:lang w:val="en-GB"/>
        </w:rPr>
        <w:t>Beenleigh</w:t>
      </w:r>
      <w:r w:rsidRPr="003D5930">
        <w:rPr>
          <w:lang w:val="en-GB"/>
        </w:rPr>
        <w:t>.</w:t>
      </w:r>
    </w:p>
    <w:p w14:paraId="0848148A" w14:textId="77777777" w:rsidR="005C4DD0" w:rsidRDefault="005C4DD0" w:rsidP="005C4DD0">
      <w:pPr>
        <w:pStyle w:val="BodyText"/>
        <w:rPr>
          <w:lang w:eastAsia="en-AU"/>
        </w:rPr>
      </w:pPr>
      <w:r w:rsidRPr="00CA6CBF">
        <w:rPr>
          <w:lang w:eastAsia="en-AU"/>
        </w:rPr>
        <w:t>As part of our ongoing outreach and engagement efforts</w:t>
      </w:r>
      <w:r>
        <w:rPr>
          <w:lang w:eastAsia="en-AU"/>
        </w:rPr>
        <w:t xml:space="preserve"> in regional Queensland</w:t>
      </w:r>
      <w:r w:rsidRPr="00CA6CBF">
        <w:rPr>
          <w:lang w:eastAsia="en-AU"/>
        </w:rPr>
        <w:t xml:space="preserve">, our team travelled to </w:t>
      </w:r>
      <w:r w:rsidRPr="00000D20">
        <w:rPr>
          <w:lang w:eastAsia="en-AU"/>
        </w:rPr>
        <w:t>Townsville, Palm Island, Doomadgee, Normanton, Croydon, Rockhampton</w:t>
      </w:r>
      <w:r>
        <w:rPr>
          <w:lang w:eastAsia="en-AU"/>
        </w:rPr>
        <w:t xml:space="preserve"> and </w:t>
      </w:r>
      <w:r w:rsidRPr="00000D20">
        <w:rPr>
          <w:lang w:eastAsia="en-AU"/>
        </w:rPr>
        <w:t>Cherbourg</w:t>
      </w:r>
      <w:r w:rsidRPr="00CA6CBF">
        <w:rPr>
          <w:lang w:eastAsia="en-AU"/>
        </w:rPr>
        <w:t>.</w:t>
      </w:r>
      <w:r>
        <w:rPr>
          <w:lang w:eastAsia="en-AU"/>
        </w:rPr>
        <w:t xml:space="preserve"> </w:t>
      </w:r>
      <w:r w:rsidRPr="00CA6CBF">
        <w:rPr>
          <w:lang w:eastAsia="en-AU"/>
        </w:rPr>
        <w:t>These visits aimed to provide community members with information about the support we offer and to explain their rights and responsibilities when making a complaint.</w:t>
      </w:r>
    </w:p>
    <w:p w14:paraId="5048B292" w14:textId="77777777" w:rsidR="005C4DD0" w:rsidRPr="000803CF" w:rsidRDefault="005C4DD0" w:rsidP="005C4DD0">
      <w:pPr>
        <w:pStyle w:val="BodyText"/>
        <w:rPr>
          <w:lang w:eastAsia="en-AU"/>
        </w:rPr>
      </w:pPr>
      <w:r>
        <w:rPr>
          <w:lang w:eastAsia="en-AU"/>
        </w:rPr>
        <w:t xml:space="preserve">We regularly shared insights from our outreach activity </w:t>
      </w:r>
      <w:r w:rsidRPr="000803CF">
        <w:rPr>
          <w:lang w:eastAsia="en-AU"/>
        </w:rPr>
        <w:t xml:space="preserve">with </w:t>
      </w:r>
      <w:r>
        <w:rPr>
          <w:lang w:eastAsia="en-AU"/>
        </w:rPr>
        <w:t xml:space="preserve">our </w:t>
      </w:r>
      <w:r w:rsidRPr="000803CF">
        <w:rPr>
          <w:lang w:eastAsia="en-AU"/>
        </w:rPr>
        <w:t>frontline officers to provide understanding of energy and water issues in the community, and to foster stronger connections.</w:t>
      </w:r>
    </w:p>
    <w:p w14:paraId="0FF76CF9" w14:textId="77777777" w:rsidR="005C4DD0" w:rsidRPr="00000D20" w:rsidRDefault="005C4DD0" w:rsidP="00442CB7">
      <w:pPr>
        <w:pStyle w:val="Heading5"/>
        <w:rPr>
          <w:lang w:eastAsia="en-AU"/>
        </w:rPr>
      </w:pPr>
      <w:r w:rsidRPr="00000D20">
        <w:rPr>
          <w:lang w:eastAsia="en-AU"/>
        </w:rPr>
        <w:t>Continuous pathways</w:t>
      </w:r>
    </w:p>
    <w:p w14:paraId="221C4F72" w14:textId="77777777" w:rsidR="005C4DD0" w:rsidRPr="00000D20" w:rsidRDefault="005C4DD0" w:rsidP="005C4DD0">
      <w:pPr>
        <w:pStyle w:val="BodyText"/>
        <w:rPr>
          <w:lang w:eastAsia="en-AU"/>
        </w:rPr>
      </w:pPr>
      <w:r>
        <w:rPr>
          <w:lang w:eastAsia="en-AU"/>
        </w:rPr>
        <w:t xml:space="preserve">In developing our </w:t>
      </w:r>
      <w:r w:rsidRPr="00000D20">
        <w:rPr>
          <w:lang w:eastAsia="en-AU"/>
        </w:rPr>
        <w:t xml:space="preserve">Awareness </w:t>
      </w:r>
      <w:r>
        <w:rPr>
          <w:lang w:eastAsia="en-AU"/>
        </w:rPr>
        <w:t>r</w:t>
      </w:r>
      <w:r w:rsidRPr="00000D20">
        <w:rPr>
          <w:lang w:eastAsia="en-AU"/>
        </w:rPr>
        <w:t xml:space="preserve">aising and </w:t>
      </w:r>
      <w:r>
        <w:rPr>
          <w:lang w:eastAsia="en-AU"/>
        </w:rPr>
        <w:t>c</w:t>
      </w:r>
      <w:r w:rsidRPr="00000D20">
        <w:rPr>
          <w:lang w:eastAsia="en-AU"/>
        </w:rPr>
        <w:t xml:space="preserve">ommunity </w:t>
      </w:r>
      <w:r>
        <w:rPr>
          <w:lang w:eastAsia="en-AU"/>
        </w:rPr>
        <w:t>e</w:t>
      </w:r>
      <w:r w:rsidRPr="00000D20">
        <w:rPr>
          <w:lang w:eastAsia="en-AU"/>
        </w:rPr>
        <w:t xml:space="preserve">ngagement </w:t>
      </w:r>
      <w:r>
        <w:rPr>
          <w:lang w:eastAsia="en-AU"/>
        </w:rPr>
        <w:t>p</w:t>
      </w:r>
      <w:r w:rsidRPr="00000D20">
        <w:rPr>
          <w:lang w:eastAsia="en-AU"/>
        </w:rPr>
        <w:t>lan</w:t>
      </w:r>
      <w:r>
        <w:rPr>
          <w:lang w:eastAsia="en-AU"/>
        </w:rPr>
        <w:t xml:space="preserve"> </w:t>
      </w:r>
      <w:r w:rsidRPr="009109B9">
        <w:rPr>
          <w:lang w:eastAsia="en-AU"/>
        </w:rPr>
        <w:t>2025–2026</w:t>
      </w:r>
      <w:r>
        <w:rPr>
          <w:lang w:eastAsia="en-AU"/>
        </w:rPr>
        <w:t xml:space="preserve">, we reviewed our case data to identify both emerging and ongoing pathways to communities in need, focusing on areas with low case rates per household. These insights have informed a refreshed approach to our activities, including digital engagement campaigns and targeted community engagement to address specific issues. We will continue to foster </w:t>
      </w:r>
      <w:r w:rsidRPr="00000D20">
        <w:rPr>
          <w:lang w:eastAsia="en-AU"/>
        </w:rPr>
        <w:t xml:space="preserve">collaboration and </w:t>
      </w:r>
      <w:r>
        <w:rPr>
          <w:lang w:eastAsia="en-AU"/>
        </w:rPr>
        <w:t xml:space="preserve">seek to </w:t>
      </w:r>
      <w:r w:rsidRPr="00000D20">
        <w:rPr>
          <w:lang w:eastAsia="en-AU"/>
        </w:rPr>
        <w:t>strengthen partnerships between Indigenous and non-Indigenous communities and organisations.</w:t>
      </w:r>
    </w:p>
    <w:p w14:paraId="33208ABA" w14:textId="77777777" w:rsidR="005C4DD0" w:rsidRDefault="005C4DD0" w:rsidP="00442CB7">
      <w:pPr>
        <w:pStyle w:val="Heading4"/>
        <w:rPr>
          <w:rFonts w:eastAsia="Times New Roman"/>
          <w:lang w:eastAsia="en-AU"/>
        </w:rPr>
      </w:pPr>
      <w:r>
        <w:rPr>
          <w:lang w:eastAsia="en-AU"/>
        </w:rPr>
        <w:t>Raising awareness online</w:t>
      </w:r>
    </w:p>
    <w:p w14:paraId="0276D1E6" w14:textId="77777777" w:rsidR="005C4DD0" w:rsidRDefault="005C4DD0" w:rsidP="005C4DD0">
      <w:pPr>
        <w:pStyle w:val="BodyText"/>
      </w:pPr>
      <w:r>
        <w:rPr>
          <w:lang w:eastAsia="en-AU"/>
        </w:rPr>
        <w:t xml:space="preserve">We completed a range of paid digital campaigns throughout the year to raise awareness of our service and share timely information on energy and water issues affecting Queenslanders. </w:t>
      </w:r>
      <w:r>
        <w:t xml:space="preserve">Through our paid activity we reached more than 314,000 Queensland energy and water consumers, an increase of 57% compared to </w:t>
      </w:r>
      <w:r w:rsidRPr="00236E83">
        <w:t>2023–24</w:t>
      </w:r>
      <w:r>
        <w:t xml:space="preserve">. We reached an additional 48,000 consumers through our organic content, an increase of 60% compared to </w:t>
      </w:r>
      <w:r w:rsidRPr="00236E83">
        <w:t>2023–24</w:t>
      </w:r>
      <w:r>
        <w:t xml:space="preserve">. </w:t>
      </w:r>
      <w:r>
        <w:rPr>
          <w:lang w:eastAsia="en-AU"/>
        </w:rPr>
        <w:t>Our audience has grown by 32% across our social media channels, sharing content throughout the year on Facebook, LinkedIn, X and Instagram.</w:t>
      </w:r>
    </w:p>
    <w:p w14:paraId="235F0D3E" w14:textId="77777777" w:rsidR="005C4DD0" w:rsidRDefault="005C4DD0" w:rsidP="005C4DD0">
      <w:pPr>
        <w:pStyle w:val="BodyText"/>
        <w:rPr>
          <w:lang w:eastAsia="en-AU"/>
        </w:rPr>
      </w:pPr>
      <w:r w:rsidRPr="009F7CCD">
        <w:rPr>
          <w:lang w:eastAsia="en-AU"/>
        </w:rPr>
        <w:t>Despite a 14% reduction in c</w:t>
      </w:r>
      <w:r>
        <w:rPr>
          <w:lang w:eastAsia="en-AU"/>
        </w:rPr>
        <w:t>ases closed</w:t>
      </w:r>
      <w:r w:rsidRPr="009F7CCD">
        <w:rPr>
          <w:lang w:eastAsia="en-AU"/>
        </w:rPr>
        <w:t>, visits to our website reduced by just 1.5% with</w:t>
      </w:r>
      <w:r>
        <w:rPr>
          <w:lang w:eastAsia="en-AU"/>
        </w:rPr>
        <w:t xml:space="preserve"> complaints received online increasing by 1%. This shows the importance of our website as a channel for consumers to access our services.</w:t>
      </w:r>
    </w:p>
    <w:p w14:paraId="108BCF35" w14:textId="77777777" w:rsidR="005C4DD0" w:rsidRDefault="005C4DD0" w:rsidP="005C4DD0">
      <w:pPr>
        <w:pStyle w:val="BodyText"/>
        <w:rPr>
          <w:lang w:eastAsia="en-AU"/>
        </w:rPr>
      </w:pPr>
      <w:r>
        <w:rPr>
          <w:lang w:eastAsia="en-AU"/>
        </w:rPr>
        <w:lastRenderedPageBreak/>
        <w:t>In addition to g</w:t>
      </w:r>
      <w:r w:rsidRPr="004217B3">
        <w:rPr>
          <w:lang w:eastAsia="en-AU"/>
        </w:rPr>
        <w:t>rowing online awareness and engagement via our website and social media channels</w:t>
      </w:r>
      <w:r>
        <w:rPr>
          <w:lang w:eastAsia="en-AU"/>
        </w:rPr>
        <w:t>, we completed a significant upgrade of our public-facing website this year.</w:t>
      </w:r>
    </w:p>
    <w:p w14:paraId="5E98D9E7" w14:textId="77777777" w:rsidR="005C4DD0" w:rsidRDefault="005C4DD0" w:rsidP="005C4DD0">
      <w:pPr>
        <w:pStyle w:val="BodyText"/>
        <w:rPr>
          <w:lang w:eastAsia="en-AU"/>
        </w:rPr>
      </w:pPr>
      <w:r>
        <w:rPr>
          <w:lang w:eastAsia="en-AU"/>
        </w:rPr>
        <w:t xml:space="preserve">This project involved a complete rebuild using a new content management system, designed with accessibility in mind </w:t>
      </w:r>
      <w:r>
        <w:t xml:space="preserve">to make it easier for those who use accessibility tools to browse our website and access our online services. The new site structure focuses on making information on our common complaints easy to find, helping people to understand what support their provider can offer them and how we can help when issues aren’t resolved. We’ve also included important features such as live chat and online forms that allow you to save your progress, giving consumers choices of how and when to engage with us. </w:t>
      </w:r>
    </w:p>
    <w:p w14:paraId="28EC4EDB" w14:textId="54637AC2" w:rsidR="005C4DD0" w:rsidRPr="00BB58CF" w:rsidRDefault="005C4DD0" w:rsidP="00442CB7">
      <w:pPr>
        <w:pStyle w:val="Heading4"/>
      </w:pPr>
      <w:r w:rsidRPr="00000D20">
        <w:fldChar w:fldCharType="begin"/>
      </w:r>
      <w:r w:rsidRPr="00BB58CF">
        <w:instrText xml:space="preserve"> XE "Reconciliation action plan" </w:instrText>
      </w:r>
      <w:r w:rsidRPr="00000D20">
        <w:fldChar w:fldCharType="end"/>
      </w:r>
      <w:r w:rsidRPr="00BB58CF">
        <w:t>Our Reconciliation Action Plan</w:t>
      </w:r>
    </w:p>
    <w:p w14:paraId="0C99FC88" w14:textId="77777777" w:rsidR="005C4DD0" w:rsidRPr="00353FD2" w:rsidRDefault="005C4DD0" w:rsidP="005C4DD0">
      <w:pPr>
        <w:pStyle w:val="BodyText"/>
        <w:rPr>
          <w:lang w:eastAsia="en-AU"/>
        </w:rPr>
      </w:pPr>
      <w:r w:rsidRPr="00353FD2">
        <w:rPr>
          <w:lang w:eastAsia="en-AU"/>
        </w:rPr>
        <w:t xml:space="preserve">As an independent dispute resolution service, we’re passionate about creating equal opportunities for all, and a culture of respect and understanding for </w:t>
      </w:r>
      <w:r w:rsidRPr="00353FD2">
        <w:t xml:space="preserve">First Nations </w:t>
      </w:r>
      <w:r w:rsidRPr="00353FD2">
        <w:rPr>
          <w:lang w:eastAsia="en-AU"/>
        </w:rPr>
        <w:t xml:space="preserve">peoples. We believe it is our responsibility to support the national reconciliation movement. Together with </w:t>
      </w:r>
      <w:r w:rsidRPr="00353FD2">
        <w:t xml:space="preserve">First Nations </w:t>
      </w:r>
      <w:r w:rsidRPr="00353FD2">
        <w:rPr>
          <w:lang w:eastAsia="en-AU"/>
        </w:rPr>
        <w:t>organisations, we aim to make practical contributions towards positive change for First Nations people.</w:t>
      </w:r>
    </w:p>
    <w:p w14:paraId="0A79A023" w14:textId="77777777" w:rsidR="005C4DD0" w:rsidRDefault="005C4DD0" w:rsidP="005C4DD0">
      <w:pPr>
        <w:pStyle w:val="BodyText"/>
      </w:pPr>
      <w:r>
        <w:t>Over the past year, our RAP working group met regularly to drive the development and implementation of our second Innovate RAP, fostering collaboration and continuous improvement.</w:t>
      </w:r>
    </w:p>
    <w:p w14:paraId="77011110" w14:textId="01989EBE" w:rsidR="005C4DD0" w:rsidRPr="003D5930" w:rsidRDefault="005C4DD0" w:rsidP="005C4DD0">
      <w:pPr>
        <w:pStyle w:val="ListBullet"/>
        <w:rPr>
          <w:lang w:val="en-GB"/>
        </w:rPr>
      </w:pPr>
      <w:r w:rsidRPr="003D5930">
        <w:rPr>
          <w:lang w:val="en-GB"/>
        </w:rPr>
        <w:t>We updated our Cultural Engagement Protocols to better support respectful and meaningful engagement with First Nations peoples. This document</w:t>
      </w:r>
      <w:r w:rsidR="00DF7900" w:rsidRPr="003D5930">
        <w:rPr>
          <w:lang w:val="en-GB"/>
        </w:rPr>
        <w:t>—</w:t>
      </w:r>
      <w:r w:rsidRPr="003D5930">
        <w:rPr>
          <w:lang w:val="en-GB"/>
        </w:rPr>
        <w:t>which outlines the importance of Welcome to Country, Acknowledgement of Country and Sorry Business</w:t>
      </w:r>
      <w:r w:rsidR="00DF7900" w:rsidRPr="003D5930">
        <w:rPr>
          <w:lang w:val="en-GB"/>
        </w:rPr>
        <w:t>—</w:t>
      </w:r>
      <w:r w:rsidRPr="003D5930">
        <w:rPr>
          <w:lang w:val="en-GB"/>
        </w:rPr>
        <w:t>is used to enhance team understanding and embed cultural respect across our organisation.</w:t>
      </w:r>
    </w:p>
    <w:p w14:paraId="7EF89569" w14:textId="77777777" w:rsidR="005C4DD0" w:rsidRPr="003D5930" w:rsidRDefault="005C4DD0" w:rsidP="001F25AC">
      <w:pPr>
        <w:pStyle w:val="ListBullet"/>
        <w:numPr>
          <w:ilvl w:val="0"/>
          <w:numId w:val="13"/>
        </w:numPr>
        <w:rPr>
          <w:lang w:val="en-GB"/>
        </w:rPr>
      </w:pPr>
      <w:r w:rsidRPr="003D5930">
        <w:rPr>
          <w:lang w:val="en-GB"/>
        </w:rPr>
        <w:t xml:space="preserve">We deepened our engagement with Traditional Custodians by inviting elders to participate in key events such as National Reconciliation Week 2025, including discussion on cultural protocols, truth telling and sorry business. </w:t>
      </w:r>
    </w:p>
    <w:p w14:paraId="2188CE10" w14:textId="77777777" w:rsidR="005C4DD0" w:rsidRPr="003D5930" w:rsidRDefault="005C4DD0" w:rsidP="001F25AC">
      <w:pPr>
        <w:pStyle w:val="ListBullet"/>
        <w:numPr>
          <w:ilvl w:val="0"/>
          <w:numId w:val="13"/>
        </w:numPr>
        <w:rPr>
          <w:lang w:val="en-GB"/>
        </w:rPr>
      </w:pPr>
      <w:r w:rsidRPr="003D5930">
        <w:rPr>
          <w:lang w:val="en-GB"/>
        </w:rPr>
        <w:t>We developed a digital tree of reconciliation to celebrate what growing through reconciliation means to our team members.</w:t>
      </w:r>
    </w:p>
    <w:p w14:paraId="18560B77" w14:textId="77777777" w:rsidR="005C4DD0" w:rsidRPr="003D5930" w:rsidRDefault="005C4DD0" w:rsidP="001F25AC">
      <w:pPr>
        <w:pStyle w:val="ListBullet"/>
        <w:numPr>
          <w:ilvl w:val="0"/>
          <w:numId w:val="13"/>
        </w:numPr>
        <w:rPr>
          <w:lang w:val="en-GB"/>
        </w:rPr>
      </w:pPr>
      <w:r w:rsidRPr="003D5930">
        <w:rPr>
          <w:lang w:val="en-GB"/>
        </w:rPr>
        <w:t>We facilitated internal learning opportunities where team members from our offices in Brisbane, Rockhampton and Cairns were able to share and celebrate First Nations culture.</w:t>
      </w:r>
    </w:p>
    <w:p w14:paraId="38028AEE" w14:textId="6FE42FCD" w:rsidR="005C4DD0" w:rsidRPr="003D5930" w:rsidRDefault="005C4DD0" w:rsidP="001F25AC">
      <w:pPr>
        <w:pStyle w:val="ListBullet"/>
        <w:numPr>
          <w:ilvl w:val="0"/>
          <w:numId w:val="13"/>
        </w:numPr>
        <w:rPr>
          <w:lang w:val="en-GB"/>
        </w:rPr>
      </w:pPr>
      <w:r w:rsidRPr="003D5930">
        <w:rPr>
          <w:lang w:val="en-GB"/>
        </w:rPr>
        <w:t>We formed a new partnership with the First Nations Foundation</w:t>
      </w:r>
      <w:r w:rsidR="00BF6E3C">
        <w:rPr>
          <w:lang w:val="en-GB"/>
        </w:rPr>
        <w:fldChar w:fldCharType="begin"/>
      </w:r>
      <w:r w:rsidR="00BF6E3C">
        <w:instrText xml:space="preserve"> XE "</w:instrText>
      </w:r>
      <w:r w:rsidR="00BF6E3C" w:rsidRPr="00756896">
        <w:rPr>
          <w:lang w:val="en-GB"/>
        </w:rPr>
        <w:instrText>First Nations outreach</w:instrText>
      </w:r>
      <w:r w:rsidR="00BF6E3C">
        <w:instrText xml:space="preserve">" </w:instrText>
      </w:r>
      <w:r w:rsidR="00BF6E3C">
        <w:rPr>
          <w:lang w:val="en-GB"/>
        </w:rPr>
        <w:fldChar w:fldCharType="end"/>
      </w:r>
      <w:r w:rsidRPr="003D5930">
        <w:rPr>
          <w:lang w:val="en-GB"/>
        </w:rPr>
        <w:t xml:space="preserve"> to support financial literacy and awareness in First Nations communities facing energy and water hardship. Our team conducted on-the-ground engagement in Palm Island, Doomadgee, Normanton and Croydon listening, learning and supporting community.</w:t>
      </w:r>
    </w:p>
    <w:p w14:paraId="549896DD" w14:textId="77777777" w:rsidR="005C4DD0" w:rsidRPr="005B3145" w:rsidRDefault="005C4DD0" w:rsidP="005C4DD0">
      <w:pPr>
        <w:pStyle w:val="BodyText"/>
      </w:pPr>
      <w:r w:rsidRPr="00000D20">
        <w:t xml:space="preserve">We remain committed to our </w:t>
      </w:r>
      <w:r w:rsidRPr="00C97F2A">
        <w:t xml:space="preserve">reconciliation journey </w:t>
      </w:r>
      <w:r w:rsidRPr="00000D20">
        <w:t xml:space="preserve">by using our influence to build and promote meaningful partnerships with First Nations communities and organisations. </w:t>
      </w:r>
      <w:r>
        <w:t>We continue to share information on our website and our social media to affirm our commitment and increase awareness of our service among First Nations communities.</w:t>
      </w:r>
    </w:p>
    <w:p w14:paraId="7CE08448" w14:textId="77777777" w:rsidR="005C4DD0" w:rsidRDefault="005C4DD0" w:rsidP="00442CB7">
      <w:pPr>
        <w:pStyle w:val="Heading4"/>
      </w:pPr>
      <w:r>
        <w:lastRenderedPageBreak/>
        <w:fldChar w:fldCharType="begin"/>
      </w:r>
      <w:r>
        <w:instrText xml:space="preserve"> XE "</w:instrText>
      </w:r>
      <w:r w:rsidRPr="00CF5212">
        <w:instrText>Public policy</w:instrText>
      </w:r>
      <w:r>
        <w:instrText xml:space="preserve">" </w:instrText>
      </w:r>
      <w:r>
        <w:fldChar w:fldCharType="end"/>
      </w:r>
      <w:r>
        <w:fldChar w:fldCharType="begin"/>
      </w:r>
      <w:r>
        <w:instrText xml:space="preserve"> XE "</w:instrText>
      </w:r>
      <w:r w:rsidRPr="00E873FF">
        <w:instrText>Submissions</w:instrText>
      </w:r>
      <w:r>
        <w:instrText xml:space="preserve">" </w:instrText>
      </w:r>
      <w:r>
        <w:fldChar w:fldCharType="end"/>
      </w:r>
      <w:r w:rsidRPr="00DC3DBF">
        <w:t>Our contribution to public policy</w:t>
      </w:r>
    </w:p>
    <w:p w14:paraId="4C3FC2DB" w14:textId="7645E3E4" w:rsidR="005C4DD0" w:rsidRDefault="005C4DD0" w:rsidP="005C4DD0">
      <w:pPr>
        <w:pStyle w:val="BodyText"/>
      </w:pPr>
      <w:r>
        <w:t>We actively contribute to policy and legislative reviews led by government, regulators, not-for-profit organisations and other stakeholders. Drawing on our experience with customers and providers, we make informed submissions on issues that impact energy and water consumers.</w:t>
      </w:r>
    </w:p>
    <w:p w14:paraId="45231969" w14:textId="77777777" w:rsidR="005C4DD0" w:rsidRDefault="005C4DD0" w:rsidP="005C4DD0">
      <w:pPr>
        <w:pStyle w:val="BodyText"/>
      </w:pPr>
      <w:r>
        <w:t>In 2024–25, the energy sector underwent significant regulatory reform to better support consumers and enable the energy transition. We participated in a wide range of consultations to ensure the evolving framework remains fit for purpose and responsive to consumer needs.</w:t>
      </w:r>
    </w:p>
    <w:p w14:paraId="6E92A06B" w14:textId="402073FB" w:rsidR="005C4DD0" w:rsidRPr="002D4D5C" w:rsidRDefault="005C4DD0" w:rsidP="00442CB7">
      <w:pPr>
        <w:pStyle w:val="Heading5"/>
      </w:pPr>
      <w:r w:rsidRPr="002D4D5C">
        <w:rPr>
          <w:rStyle w:val="Strong"/>
          <w:b/>
          <w:bCs w:val="0"/>
          <w:sz w:val="24"/>
        </w:rPr>
        <w:t>Australian Energy Market Commission</w:t>
      </w:r>
      <w:r w:rsidRPr="002D4D5C">
        <w:t xml:space="preserve"> (AEMC)</w:t>
      </w:r>
    </w:p>
    <w:p w14:paraId="0A210975" w14:textId="77777777" w:rsidR="005C4DD0" w:rsidRDefault="005C4DD0" w:rsidP="005C4DD0">
      <w:pPr>
        <w:pStyle w:val="BodyText"/>
      </w:pPr>
      <w:r>
        <w:t>We supported key reforms by the AEMC to strengthen consumer confidence and protections. These include:</w:t>
      </w:r>
    </w:p>
    <w:p w14:paraId="3074863A" w14:textId="77777777" w:rsidR="005C4DD0" w:rsidRPr="003D5930" w:rsidRDefault="005C4DD0" w:rsidP="005C4DD0">
      <w:pPr>
        <w:pStyle w:val="ListBullet"/>
        <w:rPr>
          <w:lang w:val="en-GB"/>
        </w:rPr>
      </w:pPr>
      <w:r w:rsidRPr="003D5930">
        <w:rPr>
          <w:lang w:val="en-GB"/>
        </w:rPr>
        <w:t>capping price increases to once per year</w:t>
      </w:r>
    </w:p>
    <w:p w14:paraId="014E25CF" w14:textId="77777777" w:rsidR="005C4DD0" w:rsidRPr="003D5930" w:rsidRDefault="005C4DD0" w:rsidP="005C4DD0">
      <w:pPr>
        <w:pStyle w:val="ListBullet"/>
        <w:rPr>
          <w:lang w:val="en-GB"/>
        </w:rPr>
      </w:pPr>
      <w:r w:rsidRPr="003D5930">
        <w:rPr>
          <w:lang w:val="en-GB"/>
        </w:rPr>
        <w:t>removing unfair fees for vulnerable customers</w:t>
      </w:r>
    </w:p>
    <w:p w14:paraId="2E0D154C" w14:textId="77777777" w:rsidR="005C4DD0" w:rsidRPr="003D5930" w:rsidRDefault="005C4DD0" w:rsidP="005C4DD0">
      <w:pPr>
        <w:pStyle w:val="ListBullet"/>
        <w:rPr>
          <w:lang w:val="en-GB"/>
        </w:rPr>
      </w:pPr>
      <w:r w:rsidRPr="003D5930">
        <w:rPr>
          <w:lang w:val="en-GB"/>
        </w:rPr>
        <w:t>ensuring hardship customers receive the lowest available offer.</w:t>
      </w:r>
    </w:p>
    <w:p w14:paraId="46F6C6B2" w14:textId="61B18B6F" w:rsidR="005C4DD0" w:rsidRDefault="005C4DD0" w:rsidP="005C4DD0">
      <w:pPr>
        <w:pStyle w:val="BodyText"/>
      </w:pPr>
      <w:r>
        <w:t xml:space="preserve">We also contributed to reviews on electricity pricing, </w:t>
      </w:r>
      <w:r w:rsidR="00062538">
        <w:t xml:space="preserve">the </w:t>
      </w:r>
      <w:r>
        <w:t>smart meter rollout and improved access to real-time usage data helping consumers make informed energy choices.</w:t>
      </w:r>
    </w:p>
    <w:p w14:paraId="043187F3" w14:textId="77777777" w:rsidR="005C4DD0" w:rsidRPr="002D4D5C" w:rsidRDefault="005C4DD0" w:rsidP="00442CB7">
      <w:pPr>
        <w:pStyle w:val="Heading5"/>
      </w:pPr>
      <w:r w:rsidRPr="002D4D5C">
        <w:rPr>
          <w:rStyle w:val="Strong"/>
          <w:b/>
          <w:bCs w:val="0"/>
          <w:sz w:val="24"/>
        </w:rPr>
        <w:t>Australian Energy Regulator (AER)</w:t>
      </w:r>
    </w:p>
    <w:p w14:paraId="7B393902" w14:textId="77777777" w:rsidR="005C4DD0" w:rsidRDefault="005C4DD0" w:rsidP="005C4DD0">
      <w:pPr>
        <w:pStyle w:val="BodyText"/>
      </w:pPr>
      <w:r>
        <w:t xml:space="preserve"> In response to rising cost-of-living pressures and increasing energy prices, we continued our engagement with the AER to strengthen protections for vulnerable consumers. This included contributing to the review of Payment Difficulties Protections under the National Energy Consumer Framework, including the minimum disconnection threshold.</w:t>
      </w:r>
    </w:p>
    <w:p w14:paraId="5D4D09B8" w14:textId="77777777" w:rsidR="005C4DD0" w:rsidRDefault="005C4DD0" w:rsidP="005C4DD0">
      <w:pPr>
        <w:pStyle w:val="BodyText"/>
      </w:pPr>
      <w:r>
        <w:t>We remain committed to ensuring appropriate support is available and uplifting industry standards during this period of significant change. Our involvement also extended to reviews of the Embedded Networks exemptions framework and the Better Bills Guideline.</w:t>
      </w:r>
    </w:p>
    <w:p w14:paraId="6F7ACBC1" w14:textId="380E3EFF" w:rsidR="005C4DD0" w:rsidRPr="002D4D5C" w:rsidRDefault="005C4DD0" w:rsidP="00442CB7">
      <w:pPr>
        <w:pStyle w:val="Heading5"/>
      </w:pPr>
      <w:r w:rsidRPr="002D4D5C">
        <w:rPr>
          <w:rStyle w:val="Strong"/>
          <w:b/>
          <w:bCs w:val="0"/>
          <w:sz w:val="24"/>
        </w:rPr>
        <w:t>Department of Climate Change, Energy, the Environment and Water</w:t>
      </w:r>
    </w:p>
    <w:p w14:paraId="54E7AB3D" w14:textId="77777777" w:rsidR="005C4DD0" w:rsidRDefault="005C4DD0" w:rsidP="005C4DD0">
      <w:pPr>
        <w:pStyle w:val="BodyText"/>
      </w:pPr>
      <w:r w:rsidRPr="005E571E">
        <w:t xml:space="preserve">We collaborated with fellow </w:t>
      </w:r>
      <w:r>
        <w:t>e</w:t>
      </w:r>
      <w:r w:rsidRPr="005E571E">
        <w:t xml:space="preserve">nergy </w:t>
      </w:r>
      <w:r>
        <w:t>o</w:t>
      </w:r>
      <w:r w:rsidRPr="005E571E">
        <w:t>mbudsm</w:t>
      </w:r>
      <w:r>
        <w:t>e</w:t>
      </w:r>
      <w:r w:rsidRPr="005E571E">
        <w:t>n to provide input on the Terms of Reference for the Better Energy Customer Experiences review. This comprehensive review aims to modernise Australia’s consumer protection framework, including consideration of an overarching consumer duty.</w:t>
      </w:r>
    </w:p>
    <w:p w14:paraId="56A13460" w14:textId="04743138" w:rsidR="005C4DD0" w:rsidRPr="002D4D5C" w:rsidRDefault="005C4DD0" w:rsidP="00442CB7">
      <w:pPr>
        <w:pStyle w:val="Heading5"/>
      </w:pPr>
      <w:r w:rsidRPr="002D4D5C">
        <w:rPr>
          <w:rStyle w:val="Strong"/>
          <w:b/>
          <w:bCs w:val="0"/>
          <w:sz w:val="24"/>
        </w:rPr>
        <w:t>Queensland Government</w:t>
      </w:r>
    </w:p>
    <w:p w14:paraId="01633254" w14:textId="429B6C02" w:rsidR="005C4DD0" w:rsidRDefault="005C4DD0" w:rsidP="005C4DD0">
      <w:pPr>
        <w:pStyle w:val="BodyText"/>
      </w:pPr>
      <w:r w:rsidRPr="009D0D50">
        <w:t>We supported the expansion of EWOQ’s jurisdiction to include complaints related to large-scale renewable energy through input on Queensland’s draft Renewable Regulatory Framework. We also provided feedback on policy and regulatory settings to ensure they remain consumer-focused and adaptable</w:t>
      </w:r>
      <w:r>
        <w:t xml:space="preserve">, </w:t>
      </w:r>
      <w:r w:rsidRPr="009D0D50">
        <w:t>proposing changes to keep the EWOQ scheme efficient, responsive and fit for a rapidly evolving energy market.</w:t>
      </w:r>
    </w:p>
    <w:p w14:paraId="558E5FC2" w14:textId="7890F2E7" w:rsidR="005C4DD0" w:rsidRPr="002D4D5C" w:rsidRDefault="005C4DD0" w:rsidP="00442CB7">
      <w:pPr>
        <w:pStyle w:val="Heading5"/>
      </w:pPr>
      <w:r w:rsidRPr="002D4D5C">
        <w:rPr>
          <w:rStyle w:val="Strong"/>
          <w:b/>
          <w:bCs w:val="0"/>
          <w:sz w:val="24"/>
        </w:rPr>
        <w:t>The Energy Charter</w:t>
      </w:r>
    </w:p>
    <w:p w14:paraId="51FC8BDD" w14:textId="77777777" w:rsidR="005C4DD0" w:rsidRDefault="005C4DD0" w:rsidP="005C4DD0">
      <w:pPr>
        <w:pStyle w:val="BodyText"/>
      </w:pPr>
      <w:r w:rsidRPr="0020295A">
        <w:t>We strongly supported the co-design of the Draft Smart Meter Energy Code, ensuring consumers remain central to Australia’s smart meter rollout. We continue to advocate for reforms that evolve consumer protections in line with the changing energy landscape.</w:t>
      </w:r>
    </w:p>
    <w:p w14:paraId="608E8249" w14:textId="77777777" w:rsidR="005C4DD0" w:rsidRPr="00DC3DBF" w:rsidRDefault="005C4DD0" w:rsidP="00442CB7">
      <w:pPr>
        <w:pStyle w:val="Heading4"/>
      </w:pPr>
      <w:r>
        <w:lastRenderedPageBreak/>
        <w:fldChar w:fldCharType="begin"/>
      </w:r>
      <w:r>
        <w:instrText xml:space="preserve"> XE "</w:instrText>
      </w:r>
      <w:r w:rsidRPr="004C4493">
        <w:instrText>Peer networks</w:instrText>
      </w:r>
      <w:r>
        <w:instrText xml:space="preserve">" </w:instrText>
      </w:r>
      <w:r>
        <w:fldChar w:fldCharType="end"/>
      </w:r>
      <w:r w:rsidRPr="00DC3DBF">
        <w:t>Peer networks</w:t>
      </w:r>
    </w:p>
    <w:p w14:paraId="56292507" w14:textId="77777777" w:rsidR="005C4DD0" w:rsidRDefault="005C4DD0" w:rsidP="005C4DD0">
      <w:pPr>
        <w:pStyle w:val="BodyText"/>
      </w:pPr>
      <w:r w:rsidRPr="00F011ED">
        <w:t xml:space="preserve">We maintained strong connections across the dispute resolution community through active membership in </w:t>
      </w:r>
      <w:r>
        <w:t>the Australian and New Zealand Ombudsman Association (</w:t>
      </w:r>
      <w:r w:rsidRPr="00F011ED">
        <w:t>ANZOA</w:t>
      </w:r>
      <w:r>
        <w:t>)</w:t>
      </w:r>
      <w:r w:rsidRPr="00F011ED">
        <w:t xml:space="preserve"> and </w:t>
      </w:r>
      <w:r w:rsidRPr="00462123">
        <w:t xml:space="preserve">the Australian and New Zealand Energy and Water Ombudsman Network </w:t>
      </w:r>
      <w:r>
        <w:t>(</w:t>
      </w:r>
      <w:r w:rsidRPr="00F011ED">
        <w:t>ANZEWON</w:t>
      </w:r>
      <w:r>
        <w:t>)</w:t>
      </w:r>
      <w:r w:rsidRPr="00F011ED">
        <w:t>. We also contributed to cross-sector collaboration, supporting shared efforts to improve outcomes for vulnerable consumers.</w:t>
      </w:r>
    </w:p>
    <w:p w14:paraId="037E56B6" w14:textId="77777777" w:rsidR="005C4DD0" w:rsidRPr="00DC3DBF" w:rsidRDefault="005C4DD0" w:rsidP="00442CB7">
      <w:pPr>
        <w:pStyle w:val="Heading5"/>
        <w:rPr>
          <w:shd w:val="clear" w:color="auto" w:fill="FFFFFF"/>
        </w:rPr>
      </w:pPr>
      <w:r w:rsidRPr="00DC3DBF">
        <w:rPr>
          <w:shd w:val="clear" w:color="auto" w:fill="FFFFFF"/>
        </w:rPr>
        <w:t>ANZOA</w:t>
      </w:r>
    </w:p>
    <w:p w14:paraId="20D13D71" w14:textId="77777777" w:rsidR="005C4DD0" w:rsidRDefault="005C4DD0" w:rsidP="005C4DD0">
      <w:pPr>
        <w:pStyle w:val="BodyText"/>
      </w:pPr>
      <w:r w:rsidRPr="00273053">
        <w:t xml:space="preserve">As a member of ANZOA, we uphold the highest standards of independence, fairness, and effectiveness, aligned with the </w:t>
      </w:r>
      <w:r>
        <w:t>6</w:t>
      </w:r>
      <w:r w:rsidRPr="00273053">
        <w:t xml:space="preserve"> benchmarks for industry-based dispute resolution. Our Ombudsman, Jane Pires, serves as executive sponsor for </w:t>
      </w:r>
      <w:r>
        <w:t>2</w:t>
      </w:r>
      <w:r w:rsidRPr="00273053">
        <w:t xml:space="preserve"> ANZOA interest groups: the Corporate Interest Group and the Indigenous Engagement Interest Group. The Corporate Interest Group is facilitated by </w:t>
      </w:r>
      <w:r>
        <w:t xml:space="preserve">Angela Arico </w:t>
      </w:r>
      <w:r w:rsidRPr="00273053">
        <w:t>our General Manager Strategy, Operations and Governance</w:t>
      </w:r>
      <w:r>
        <w:t>.</w:t>
      </w:r>
    </w:p>
    <w:p w14:paraId="162EC9CE" w14:textId="77777777" w:rsidR="005C4DD0" w:rsidRPr="00DC3DBF" w:rsidRDefault="005C4DD0" w:rsidP="00442CB7">
      <w:pPr>
        <w:pStyle w:val="Heading5"/>
        <w:rPr>
          <w:shd w:val="clear" w:color="auto" w:fill="FFFFFF"/>
        </w:rPr>
      </w:pPr>
      <w:r w:rsidRPr="00DC3DBF">
        <w:rPr>
          <w:shd w:val="clear" w:color="auto" w:fill="FFFFFF"/>
        </w:rPr>
        <w:t>ANZEWON</w:t>
      </w:r>
    </w:p>
    <w:p w14:paraId="1C00AEB1" w14:textId="77777777" w:rsidR="005C4DD0" w:rsidRDefault="005C4DD0" w:rsidP="005C4DD0">
      <w:pPr>
        <w:pStyle w:val="BodyText"/>
      </w:pPr>
      <w:r w:rsidRPr="00A31CFE">
        <w:t>As a member of ANZEWON</w:t>
      </w:r>
      <w:r>
        <w:t xml:space="preserve">, </w:t>
      </w:r>
      <w:r w:rsidRPr="00A31CFE">
        <w:t>a network of energy and water ombudsmen across Australia and New Zealand</w:t>
      </w:r>
      <w:r>
        <w:t xml:space="preserve">, </w:t>
      </w:r>
      <w:r w:rsidRPr="00A31CFE">
        <w:t xml:space="preserve">we contributed to shared efforts addressing industry and policy developments impacting consumers. The network fosters collaboration and learning, helping members progress initiatives more efficiently. Our Ombudsman participated in </w:t>
      </w:r>
      <w:r>
        <w:t>4</w:t>
      </w:r>
      <w:r w:rsidRPr="00A31CFE">
        <w:t xml:space="preserve"> ANZEWON meetings throughout the year.</w:t>
      </w:r>
    </w:p>
    <w:p w14:paraId="613A8162" w14:textId="77777777" w:rsidR="005C4DD0" w:rsidRPr="00DC3DBF" w:rsidRDefault="005C4DD0" w:rsidP="00442CB7">
      <w:pPr>
        <w:pStyle w:val="Heading5"/>
      </w:pPr>
      <w:r w:rsidRPr="00DC3DBF">
        <w:t>Thriving Communities Partnership</w:t>
      </w:r>
    </w:p>
    <w:p w14:paraId="1C827893" w14:textId="29C59D77" w:rsidR="005C4DD0" w:rsidRDefault="005C4DD0" w:rsidP="005C4DD0">
      <w:pPr>
        <w:pStyle w:val="BodyText"/>
      </w:pPr>
      <w:r w:rsidRPr="00DC1514">
        <w:t>We actively contribute to the Thriving Communities Partnership, working alongside organisations across utilities, finance, telecommunications and transport to ensure all Australians have fair access to essential services.</w:t>
      </w:r>
    </w:p>
    <w:p w14:paraId="54586F6D" w14:textId="77777777" w:rsidR="005C4DD0" w:rsidRDefault="005C4DD0" w:rsidP="00442CB7">
      <w:pPr>
        <w:pStyle w:val="Heading5"/>
      </w:pPr>
      <w:r w:rsidRPr="00000D20">
        <w:t>Culture and Reconciliation Working Group</w:t>
      </w:r>
    </w:p>
    <w:p w14:paraId="5FB78223" w14:textId="77777777" w:rsidR="005C4DD0" w:rsidRDefault="005C4DD0" w:rsidP="005C4DD0">
      <w:pPr>
        <w:pStyle w:val="BodyText"/>
      </w:pPr>
      <w:r w:rsidRPr="00294B6E">
        <w:t>We actively participate in the Culture and Reconciliation Working Group to strengthen relationships with First Nations peoples and embed cultural awareness across our teams. Shared learnings and insights from other organisations inform meaningful actions</w:t>
      </w:r>
      <w:r>
        <w:t xml:space="preserve"> </w:t>
      </w:r>
      <w:r w:rsidRPr="00294B6E">
        <w:t>such as joint training initiatives</w:t>
      </w:r>
      <w:r>
        <w:t xml:space="preserve"> </w:t>
      </w:r>
      <w:r w:rsidRPr="00294B6E">
        <w:t>that enhance our understanding and responsiveness.</w:t>
      </w:r>
    </w:p>
    <w:p w14:paraId="1E0854E1" w14:textId="77777777" w:rsidR="005C4DD0" w:rsidRDefault="005C4DD0" w:rsidP="00442CB7">
      <w:pPr>
        <w:pStyle w:val="Heading5"/>
      </w:pPr>
      <w:r>
        <w:t>Energy Charter Supporter</w:t>
      </w:r>
    </w:p>
    <w:p w14:paraId="40ACFF40" w14:textId="10A4562D" w:rsidR="005C4DD0" w:rsidRPr="00DC3DBF" w:rsidRDefault="005C4DD0" w:rsidP="005C4DD0">
      <w:pPr>
        <w:pStyle w:val="BodyText"/>
      </w:pPr>
      <w:r w:rsidRPr="00F67170">
        <w:t>We proudly support the Energy Charter</w:t>
      </w:r>
      <w:r>
        <w:t xml:space="preserve">, </w:t>
      </w:r>
      <w:r w:rsidRPr="00F67170">
        <w:t>a collaborative initiative bringing together energy businesses, customer advocates, community organisations and strategic partners to ensure the energy transition delivers positive outcomes for all Australians. Through our involvement, we help champion customer-focused reforms and contribute to building a fairer, more inclusive energy future.</w:t>
      </w:r>
    </w:p>
    <w:p w14:paraId="47C906FA" w14:textId="77777777" w:rsidR="005C4DD0" w:rsidRPr="00D13678" w:rsidRDefault="005C4DD0" w:rsidP="00442CB7">
      <w:pPr>
        <w:pStyle w:val="Heading4"/>
      </w:pPr>
      <w:r w:rsidRPr="00DC3DBF">
        <w:t>Our scheme participants</w:t>
      </w:r>
    </w:p>
    <w:p w14:paraId="061D7EAA" w14:textId="77777777" w:rsidR="005C4DD0" w:rsidRPr="00D229FF" w:rsidRDefault="005C4DD0" w:rsidP="005C4DD0">
      <w:pPr>
        <w:pStyle w:val="BodyText"/>
      </w:pPr>
      <w:r w:rsidRPr="00D229FF">
        <w:t>At 30 June 2025, we had the following scheme participants:</w:t>
      </w:r>
    </w:p>
    <w:p w14:paraId="3490EB11" w14:textId="77777777" w:rsidR="005C4DD0" w:rsidRPr="003D5930" w:rsidRDefault="005C4DD0" w:rsidP="005C4DD0">
      <w:pPr>
        <w:pStyle w:val="ListBullet"/>
        <w:rPr>
          <w:lang w:val="en-GB"/>
        </w:rPr>
      </w:pPr>
      <w:r w:rsidRPr="003D5930">
        <w:rPr>
          <w:b/>
          <w:bCs/>
          <w:lang w:val="en-GB"/>
        </w:rPr>
        <w:t>60</w:t>
      </w:r>
      <w:r w:rsidRPr="003D5930">
        <w:rPr>
          <w:lang w:val="en-GB"/>
        </w:rPr>
        <w:t xml:space="preserve"> authorised retailers and distributors</w:t>
      </w:r>
    </w:p>
    <w:p w14:paraId="3696C491" w14:textId="77777777" w:rsidR="005C4DD0" w:rsidRPr="003D5930" w:rsidRDefault="005C4DD0" w:rsidP="005C4DD0">
      <w:pPr>
        <w:pStyle w:val="ListBullet"/>
        <w:rPr>
          <w:lang w:val="en-GB"/>
        </w:rPr>
      </w:pPr>
      <w:r w:rsidRPr="003D5930">
        <w:rPr>
          <w:b/>
          <w:bCs/>
          <w:lang w:val="en-GB"/>
        </w:rPr>
        <w:t>491</w:t>
      </w:r>
      <w:r w:rsidRPr="003D5930">
        <w:rPr>
          <w:lang w:val="en-GB"/>
        </w:rPr>
        <w:t xml:space="preserve"> exempt sellers.</w:t>
      </w:r>
    </w:p>
    <w:p w14:paraId="50FFBCE6" w14:textId="77777777" w:rsidR="005C4DD0" w:rsidRDefault="005C4DD0" w:rsidP="005C4DD0">
      <w:pPr>
        <w:pStyle w:val="BodyText"/>
      </w:pPr>
      <w:r w:rsidRPr="00D229FF">
        <w:t xml:space="preserve">Last year we onboarded </w:t>
      </w:r>
      <w:r w:rsidRPr="00D229FF">
        <w:rPr>
          <w:b/>
          <w:bCs/>
        </w:rPr>
        <w:t xml:space="preserve">156 </w:t>
      </w:r>
      <w:r w:rsidRPr="00D229FF">
        <w:t xml:space="preserve">exempt sellers and </w:t>
      </w:r>
      <w:r w:rsidRPr="00D229FF">
        <w:rPr>
          <w:b/>
          <w:bCs/>
        </w:rPr>
        <w:t>4</w:t>
      </w:r>
      <w:r w:rsidRPr="00D229FF">
        <w:rPr>
          <w:b/>
        </w:rPr>
        <w:t xml:space="preserve"> </w:t>
      </w:r>
      <w:r w:rsidRPr="00D229FF">
        <w:t>authorised retailers.</w:t>
      </w:r>
    </w:p>
    <w:p w14:paraId="7DFEB5AB" w14:textId="77777777" w:rsidR="005C4DD0" w:rsidRDefault="005C4DD0" w:rsidP="00442CB7">
      <w:pPr>
        <w:pStyle w:val="Heading5"/>
      </w:pPr>
      <w:r>
        <w:lastRenderedPageBreak/>
        <w:t>Who needs to join our scheme?</w:t>
      </w:r>
    </w:p>
    <w:p w14:paraId="2F8C5377" w14:textId="77777777" w:rsidR="005C4DD0" w:rsidRDefault="005C4DD0" w:rsidP="005C4DD0">
      <w:pPr>
        <w:pStyle w:val="BodyText"/>
      </w:pPr>
      <w:r w:rsidRPr="00D81FDD">
        <w:t xml:space="preserve">Under the </w:t>
      </w:r>
      <w:r w:rsidRPr="006E2848">
        <w:rPr>
          <w:i/>
          <w:iCs/>
        </w:rPr>
        <w:t>Energy and Water Ombudsman Act 2006</w:t>
      </w:r>
      <w:r w:rsidRPr="00D81FDD">
        <w:t xml:space="preserve">, all authorised energy suppliers in Queensland, and water distributor-retailers in South East Queensland, must </w:t>
      </w:r>
      <w:r>
        <w:t>join</w:t>
      </w:r>
      <w:r w:rsidRPr="00D81FDD">
        <w:t xml:space="preserve"> the EWOQ scheme if they supply electricity, gas or water to </w:t>
      </w:r>
      <w:r>
        <w:t>residential</w:t>
      </w:r>
      <w:r w:rsidRPr="00D81FDD">
        <w:t xml:space="preserve"> customers</w:t>
      </w:r>
      <w:r>
        <w:t xml:space="preserve"> or eligible small businesses</w:t>
      </w:r>
      <w:r w:rsidRPr="00D81FDD">
        <w:t>.</w:t>
      </w:r>
    </w:p>
    <w:p w14:paraId="356AB6E6" w14:textId="77777777" w:rsidR="005C4DD0" w:rsidRPr="00DC3DBF" w:rsidRDefault="005C4DD0" w:rsidP="005C4DD0">
      <w:pPr>
        <w:pStyle w:val="BodyText"/>
      </w:pPr>
      <w:r w:rsidRPr="00DC3DBF">
        <w:t xml:space="preserve">Following amendments to the </w:t>
      </w:r>
      <w:r w:rsidRPr="00DC3DBF">
        <w:rPr>
          <w:rStyle w:val="Emphasis"/>
        </w:rPr>
        <w:t>Energy and Water Ombudsman Regulation 2007</w:t>
      </w:r>
      <w:r w:rsidRPr="00DC3DBF">
        <w:t xml:space="preserve"> in February 2022, embedded network owners and operators in Queensland are required to join our scheme. This includes those with a class D2, D6, R2, R3, R4, ND2, ND6, NR2, NR3 or NR4 exemption and individual exemptions as described in the </w:t>
      </w:r>
      <w:r w:rsidRPr="003D5930">
        <w:t>Australian Energy Regulator's (Retail) Exempt Selling Guideline</w:t>
      </w:r>
      <w:r w:rsidRPr="00DC3DBF">
        <w:t xml:space="preserve"> and </w:t>
      </w:r>
      <w:r w:rsidRPr="003D5930">
        <w:t>Network Service Provider Registration Exemption Guideline</w:t>
      </w:r>
      <w:r w:rsidRPr="00DC3DBF">
        <w:t>.</w:t>
      </w:r>
    </w:p>
    <w:p w14:paraId="59F77802" w14:textId="77777777" w:rsidR="005C4DD0" w:rsidRPr="003D5930" w:rsidRDefault="005C4DD0" w:rsidP="005C4DD0">
      <w:pPr>
        <w:pStyle w:val="ListBullet"/>
        <w:rPr>
          <w:lang w:val="en-GB"/>
        </w:rPr>
      </w:pPr>
      <w:r w:rsidRPr="003D5930">
        <w:rPr>
          <w:lang w:val="en-GB"/>
        </w:rPr>
        <w:t xml:space="preserve">Exempt sellers with 2,000 or less customers are automatically deemed a scheme participant and are onboarded when a case is registered, or an application is submitted. They do not pay an annual fee. </w:t>
      </w:r>
    </w:p>
    <w:p w14:paraId="05C3D87F" w14:textId="77777777" w:rsidR="005C4DD0" w:rsidRPr="003D5930" w:rsidRDefault="005C4DD0" w:rsidP="005C4DD0">
      <w:pPr>
        <w:pStyle w:val="ListBullet"/>
        <w:rPr>
          <w:lang w:val="en-GB"/>
        </w:rPr>
      </w:pPr>
      <w:r w:rsidRPr="003D5930">
        <w:rPr>
          <w:lang w:val="en-GB"/>
        </w:rPr>
        <w:t>Exempt sellers with more than 2,000 customers must complete an application and pay a $5,000 annual membership fee.</w:t>
      </w:r>
    </w:p>
    <w:p w14:paraId="4555259A" w14:textId="0F2F21A5" w:rsidR="005C4DD0" w:rsidRPr="003D5930" w:rsidRDefault="005C4DD0" w:rsidP="005C4DD0">
      <w:pPr>
        <w:pStyle w:val="ListBullet"/>
        <w:rPr>
          <w:lang w:val="en-GB"/>
        </w:rPr>
      </w:pPr>
      <w:r w:rsidRPr="003D5930">
        <w:rPr>
          <w:lang w:val="en-GB"/>
        </w:rPr>
        <w:t xml:space="preserve">Authorised retailers who on-supply electricity pay $5,000 annually for the first authorisation and $10,000 annually for more than </w:t>
      </w:r>
      <w:r w:rsidR="00E91BC7" w:rsidRPr="003D5930">
        <w:rPr>
          <w:lang w:val="en-GB"/>
        </w:rPr>
        <w:t>one</w:t>
      </w:r>
      <w:r w:rsidRPr="003D5930">
        <w:rPr>
          <w:lang w:val="en-GB"/>
        </w:rPr>
        <w:t xml:space="preserve"> authorisation.</w:t>
      </w:r>
    </w:p>
    <w:p w14:paraId="6E9057E3" w14:textId="77777777" w:rsidR="005C4DD0" w:rsidRPr="00485D8F" w:rsidRDefault="005C4DD0" w:rsidP="005C4DD0">
      <w:pPr>
        <w:pStyle w:val="BodyText"/>
      </w:pPr>
      <w:r w:rsidRPr="00485D8F">
        <w:t>We are funded by scheme participants through participation fees and user-pays fees. Scheme participants pay an annual participation fee in July (or part fee if they become a scheme participant during the financial year).</w:t>
      </w:r>
    </w:p>
    <w:p w14:paraId="3288A297" w14:textId="77777777" w:rsidR="005C4DD0" w:rsidRPr="00DC3DBF" w:rsidRDefault="005C4DD0" w:rsidP="005C4DD0">
      <w:pPr>
        <w:pStyle w:val="BodyText"/>
      </w:pPr>
      <w:r w:rsidRPr="007C1043">
        <w:t>No case management fees have been charged to embedded network sellers at the writing of this report.</w:t>
      </w:r>
    </w:p>
    <w:p w14:paraId="3ED24FE6" w14:textId="77777777" w:rsidR="005C4DD0" w:rsidRDefault="005C4DD0" w:rsidP="00442CB7">
      <w:pPr>
        <w:pStyle w:val="Heading5"/>
      </w:pPr>
      <w:r>
        <w:t>Enhancing scheme participant services</w:t>
      </w:r>
    </w:p>
    <w:p w14:paraId="25500A9D" w14:textId="20374F51" w:rsidR="005C4DD0" w:rsidRDefault="005C4DD0" w:rsidP="005C4DD0">
      <w:pPr>
        <w:pStyle w:val="BodyText"/>
      </w:pPr>
      <w:r>
        <w:t xml:space="preserve">In 2024–25, </w:t>
      </w:r>
      <w:r w:rsidRPr="00FD0FD8">
        <w:t xml:space="preserve">we </w:t>
      </w:r>
      <w:r w:rsidR="00E50C2C" w:rsidRPr="00FD0FD8">
        <w:t>developed</w:t>
      </w:r>
      <w:r w:rsidRPr="00FD0FD8">
        <w:t xml:space="preserve"> an improved Scheme Participant Portal, a key milestone in our commitment to strengthening engagement, transparency and collaboration with our scheme participants.</w:t>
      </w:r>
      <w:r w:rsidR="005E1B45" w:rsidRPr="00FD0FD8">
        <w:t xml:space="preserve"> The new portal is due to launch in July 2025.</w:t>
      </w:r>
    </w:p>
    <w:p w14:paraId="0AB3FDA2" w14:textId="77777777" w:rsidR="005C4DD0" w:rsidRDefault="005C4DD0" w:rsidP="005C4DD0">
      <w:pPr>
        <w:pStyle w:val="BodyText"/>
      </w:pPr>
      <w:r>
        <w:t>This enhanced platform was developed in direct response to feedback from our stakeholders and reflects our ongoing dedication to continuous improvement. It provides scheme participants with a more intuitive, efficient and informative experience and supports their ability to engage with EWOQ and contribute to fair and reasonable outcomes for Queensland consumers.</w:t>
      </w:r>
    </w:p>
    <w:p w14:paraId="3615E61A" w14:textId="77777777" w:rsidR="005C4DD0" w:rsidRDefault="005C4DD0" w:rsidP="005C4DD0">
      <w:pPr>
        <w:pStyle w:val="BodyText"/>
      </w:pPr>
      <w:r>
        <w:t>The upgraded portal introduces several new capabilities designed to streamline access and improve usability:</w:t>
      </w:r>
    </w:p>
    <w:p w14:paraId="01293A68" w14:textId="77777777" w:rsidR="005C4DD0" w:rsidRDefault="005C4DD0" w:rsidP="001F25AC">
      <w:pPr>
        <w:pStyle w:val="BodyText"/>
        <w:numPr>
          <w:ilvl w:val="0"/>
          <w:numId w:val="14"/>
        </w:numPr>
      </w:pPr>
      <w:r>
        <w:t>Two tiers of access: Administrator and contact roles tailored to organisational needs.</w:t>
      </w:r>
    </w:p>
    <w:p w14:paraId="25B25BC9" w14:textId="77777777" w:rsidR="005C4DD0" w:rsidRDefault="005C4DD0" w:rsidP="001F25AC">
      <w:pPr>
        <w:pStyle w:val="BodyText"/>
        <w:numPr>
          <w:ilvl w:val="0"/>
          <w:numId w:val="14"/>
        </w:numPr>
      </w:pPr>
      <w:r>
        <w:t>Enhanced case visibility: Including a new 'case status' feature for improved tracking of active cases.</w:t>
      </w:r>
    </w:p>
    <w:p w14:paraId="4677E3BF" w14:textId="77777777" w:rsidR="005C4DD0" w:rsidRDefault="005C4DD0" w:rsidP="001F25AC">
      <w:pPr>
        <w:pStyle w:val="BodyText"/>
        <w:numPr>
          <w:ilvl w:val="0"/>
          <w:numId w:val="14"/>
        </w:numPr>
      </w:pPr>
      <w:r>
        <w:t>Resolved case listings: Easy access to historical case data for reference and learning.</w:t>
      </w:r>
    </w:p>
    <w:p w14:paraId="0068DE6F" w14:textId="77777777" w:rsidR="005C4DD0" w:rsidRDefault="005C4DD0" w:rsidP="001F25AC">
      <w:pPr>
        <w:pStyle w:val="BodyText"/>
        <w:numPr>
          <w:ilvl w:val="0"/>
          <w:numId w:val="14"/>
        </w:numPr>
      </w:pPr>
      <w:r>
        <w:t>User self-management: Scheme participants can manage their own users and permissions.</w:t>
      </w:r>
    </w:p>
    <w:p w14:paraId="522A016B" w14:textId="77777777" w:rsidR="005C4DD0" w:rsidRDefault="005C4DD0" w:rsidP="001F25AC">
      <w:pPr>
        <w:pStyle w:val="BodyText"/>
        <w:numPr>
          <w:ilvl w:val="0"/>
          <w:numId w:val="14"/>
        </w:numPr>
      </w:pPr>
      <w:r>
        <w:t>Support documentation: Comprehensive guidance to assist users in navigating the portal effectively.</w:t>
      </w:r>
    </w:p>
    <w:p w14:paraId="30854F73" w14:textId="77777777" w:rsidR="005C4DD0" w:rsidRPr="00012F54" w:rsidRDefault="005C4DD0" w:rsidP="00442CB7">
      <w:pPr>
        <w:pStyle w:val="Heading5"/>
      </w:pPr>
      <w:r w:rsidRPr="00012F54">
        <w:lastRenderedPageBreak/>
        <w:t>Promoting external dispute resolution</w:t>
      </w:r>
    </w:p>
    <w:p w14:paraId="0545AE05" w14:textId="77777777" w:rsidR="005C4DD0" w:rsidRPr="00012F54" w:rsidRDefault="005C4DD0" w:rsidP="005C4DD0">
      <w:pPr>
        <w:pStyle w:val="BodyText"/>
      </w:pPr>
      <w:r w:rsidRPr="00012F54">
        <w:t>We partnered with the Energy and Water Ombudsman schemes for New South Wales, Victoria and South Australia to release the Promoting External Dispute Resolution Report</w:t>
      </w:r>
      <w:r>
        <w:t xml:space="preserve"> in November 2024. The report is a result of </w:t>
      </w:r>
      <w:r w:rsidRPr="00012F54">
        <w:t>working with all our scheme participants to ensure they are advising their customers about their right to access external dispute resolution (EDR) – free, fair and independent advice and dispute resolution.</w:t>
      </w:r>
    </w:p>
    <w:p w14:paraId="5D31B4FB" w14:textId="77777777" w:rsidR="005C4DD0" w:rsidRPr="00012F54" w:rsidRDefault="005C4DD0" w:rsidP="005C4DD0">
      <w:pPr>
        <w:pStyle w:val="BodyText"/>
      </w:pPr>
      <w:r w:rsidRPr="00012F54">
        <w:t xml:space="preserve">Promotion of EDR builds confidence and trust in the sector. It also </w:t>
      </w:r>
      <w:r w:rsidRPr="00621E47">
        <w:t>demonstrates</w:t>
      </w:r>
      <w:r w:rsidRPr="00012F54">
        <w:t xml:space="preserve"> energy and water businesses commitment to effective internal dispute resolution and their promotion of consumer protections. We continue to work with our members to encourage promotion of EDR to their customers, </w:t>
      </w:r>
      <w:r>
        <w:t>advocating for best practice standards.</w:t>
      </w:r>
      <w:r w:rsidRPr="00012F54">
        <w:t xml:space="preserve"> </w:t>
      </w:r>
    </w:p>
    <w:p w14:paraId="70D84156" w14:textId="77777777" w:rsidR="00AE306F" w:rsidRPr="00B622DA" w:rsidRDefault="00AE306F" w:rsidP="008B48C5">
      <w:pPr>
        <w:pStyle w:val="Heading3"/>
      </w:pPr>
      <w:bookmarkStart w:id="120" w:name="_Toc207016279"/>
      <w:bookmarkStart w:id="121" w:name="_Toc207016596"/>
      <w:r w:rsidRPr="00B622DA">
        <w:t>Learn more</w:t>
      </w:r>
      <w:bookmarkEnd w:id="120"/>
      <w:bookmarkEnd w:id="121"/>
    </w:p>
    <w:p w14:paraId="334F755B" w14:textId="0E1868D0" w:rsidR="00576DCC" w:rsidRPr="00B622DA" w:rsidRDefault="001F27D1" w:rsidP="008B48C5">
      <w:pPr>
        <w:pStyle w:val="Heading4"/>
        <w:rPr>
          <w:szCs w:val="20"/>
        </w:rPr>
      </w:pPr>
      <w:r>
        <w:t>Explore mo</w:t>
      </w:r>
      <w:r w:rsidR="001473FC">
        <w:t>re</w:t>
      </w:r>
    </w:p>
    <w:p w14:paraId="0A55FA4E" w14:textId="7899E5B3" w:rsidR="00576DCC" w:rsidRPr="00B622DA" w:rsidRDefault="000B6D87" w:rsidP="00AE306F">
      <w:pPr>
        <w:pStyle w:val="BodyText"/>
      </w:pPr>
      <w:r w:rsidRPr="00B622DA">
        <w:t xml:space="preserve">Visit </w:t>
      </w:r>
      <w:r w:rsidR="00576DCC" w:rsidRPr="00B622DA">
        <w:rPr>
          <w:rStyle w:val="Strong"/>
        </w:rPr>
        <w:t>ewoq.com.au</w:t>
      </w:r>
      <w:r w:rsidRPr="00B622DA">
        <w:t xml:space="preserve"> and search ‘</w:t>
      </w:r>
      <w:r w:rsidR="00576DCC" w:rsidRPr="00B622DA">
        <w:t>members</w:t>
      </w:r>
      <w:r w:rsidRPr="00B622DA">
        <w:t>’</w:t>
      </w:r>
      <w:r w:rsidR="007D1E5C" w:rsidRPr="00B622DA">
        <w:t xml:space="preserve"> or ‘</w:t>
      </w:r>
      <w:r w:rsidR="008D08DE" w:rsidRPr="00B622DA">
        <w:t>submissions</w:t>
      </w:r>
      <w:r w:rsidR="00A02759" w:rsidRPr="00B622DA">
        <w:t>’</w:t>
      </w:r>
      <w:r w:rsidR="005834A7" w:rsidRPr="00B622DA">
        <w:t>.</w:t>
      </w:r>
    </w:p>
    <w:p w14:paraId="1F703870" w14:textId="77777777" w:rsidR="00576DCC" w:rsidRPr="00B622DA" w:rsidRDefault="00576DCC" w:rsidP="008B48C5">
      <w:pPr>
        <w:pStyle w:val="Heading4"/>
      </w:pPr>
      <w:r w:rsidRPr="00B622DA">
        <w:t>Related reading</w:t>
      </w:r>
    </w:p>
    <w:p w14:paraId="2F31D9B6" w14:textId="68E1B90D" w:rsidR="00576DCC" w:rsidRPr="00B622DA" w:rsidRDefault="00576DCC" w:rsidP="00AE306F">
      <w:pPr>
        <w:pStyle w:val="BodyText"/>
      </w:pPr>
      <w:r w:rsidRPr="00AE7268">
        <w:t xml:space="preserve">Our customers – see </w:t>
      </w:r>
      <w:hyperlink w:anchor="_Our_customers" w:history="1">
        <w:r w:rsidR="00AE7268" w:rsidRPr="00AE7268">
          <w:rPr>
            <w:rStyle w:val="Hyperlink"/>
          </w:rPr>
          <w:t>page 25</w:t>
        </w:r>
      </w:hyperlink>
    </w:p>
    <w:p w14:paraId="019EDD13" w14:textId="7DE5E191" w:rsidR="005834A7" w:rsidRPr="00B622DA" w:rsidRDefault="005834A7" w:rsidP="00AE306F">
      <w:pPr>
        <w:pStyle w:val="BodyText"/>
      </w:pPr>
      <w:hyperlink w:anchor="_Appendix_5:_Current" w:history="1">
        <w:r w:rsidRPr="005B2A0A">
          <w:rPr>
            <w:rStyle w:val="Hyperlink"/>
          </w:rPr>
          <w:t>Appendix 5</w:t>
        </w:r>
      </w:hyperlink>
      <w:r w:rsidRPr="00B622DA">
        <w:t xml:space="preserve"> – Current scheme participants</w:t>
      </w:r>
      <w:r w:rsidR="00B9793F" w:rsidRPr="00B622DA">
        <w:t>.</w:t>
      </w:r>
    </w:p>
    <w:p w14:paraId="059EB7AE" w14:textId="77777777" w:rsidR="00DC3DBF" w:rsidRPr="00B622DA" w:rsidRDefault="00DC3DBF">
      <w:pPr>
        <w:spacing w:before="0" w:after="160" w:line="259" w:lineRule="auto"/>
        <w:rPr>
          <w:rFonts w:ascii="Calibri" w:hAnsi="Calibri" w:cs="Calibri"/>
          <w:color w:val="444444"/>
          <w:szCs w:val="20"/>
          <w:shd w:val="clear" w:color="auto" w:fill="FFFFFF"/>
        </w:rPr>
        <w:sectPr w:rsidR="00DC3DBF" w:rsidRPr="00B622DA" w:rsidSect="00593C77">
          <w:headerReference w:type="even" r:id="rId34"/>
          <w:headerReference w:type="default" r:id="rId35"/>
          <w:pgSz w:w="11910" w:h="16840"/>
          <w:pgMar w:top="1480" w:right="1260" w:bottom="1020" w:left="1300" w:header="833" w:footer="832" w:gutter="0"/>
          <w:cols w:space="720"/>
          <w:docGrid w:linePitch="272"/>
        </w:sectPr>
      </w:pPr>
    </w:p>
    <w:p w14:paraId="7B0593FD" w14:textId="6424BEE6" w:rsidR="002C5B65" w:rsidRPr="00B622DA" w:rsidRDefault="00B65687" w:rsidP="00B65687">
      <w:pPr>
        <w:pStyle w:val="Heading2"/>
        <w:rPr>
          <w:shd w:val="clear" w:color="auto" w:fill="FFFFFF"/>
        </w:rPr>
      </w:pPr>
      <w:bookmarkStart w:id="122" w:name="_Our_governance"/>
      <w:bookmarkStart w:id="123" w:name="_Toc146707360"/>
      <w:bookmarkStart w:id="124" w:name="_Toc207016597"/>
      <w:bookmarkEnd w:id="122"/>
      <w:r w:rsidRPr="00B622DA">
        <w:rPr>
          <w:shd w:val="clear" w:color="auto" w:fill="FFFFFF"/>
        </w:rPr>
        <w:lastRenderedPageBreak/>
        <w:t>Our governance</w:t>
      </w:r>
      <w:bookmarkEnd w:id="123"/>
      <w:bookmarkEnd w:id="124"/>
    </w:p>
    <w:p w14:paraId="49E3E2B4" w14:textId="77777777" w:rsidR="00530664" w:rsidRPr="004643A2" w:rsidRDefault="00530664" w:rsidP="006F19E2">
      <w:pPr>
        <w:pStyle w:val="Heading3"/>
      </w:pPr>
      <w:r w:rsidRPr="004643A2">
        <w:t>At a glance</w:t>
      </w:r>
    </w:p>
    <w:p w14:paraId="467CF3C0" w14:textId="77777777" w:rsidR="00530664" w:rsidRPr="00DC3DBF" w:rsidRDefault="00530664" w:rsidP="00530664">
      <w:pPr>
        <w:pStyle w:val="BodyText"/>
      </w:pPr>
      <w:r w:rsidRPr="00DC3DBF">
        <w:t>Our governance framework outlines how we manage our business</w:t>
      </w:r>
      <w:r>
        <w:t xml:space="preserve"> and deliver on our purpose</w:t>
      </w:r>
      <w:r w:rsidRPr="00DC3DBF">
        <w:t xml:space="preserve">, minimise our risks and meet our legislative </w:t>
      </w:r>
      <w:r>
        <w:t xml:space="preserve">and policy </w:t>
      </w:r>
      <w:r w:rsidRPr="00DC3DBF">
        <w:t>obligations. It enables effective decision making and strengthens our stakeholders’ confidence in our ability to do our job</w:t>
      </w:r>
      <w:r>
        <w:t xml:space="preserve"> and make a positive difference to Queenslanders in a changing energy and water environment</w:t>
      </w:r>
      <w:r w:rsidRPr="00DC3DBF">
        <w:t>.</w:t>
      </w:r>
    </w:p>
    <w:p w14:paraId="429FD6DB" w14:textId="77777777" w:rsidR="00530664" w:rsidRPr="00DC3DBF" w:rsidRDefault="00530664" w:rsidP="00530664">
      <w:pPr>
        <w:pStyle w:val="BodyText"/>
      </w:pPr>
      <w:r w:rsidRPr="00DC3DBF">
        <w:t>Our systems are based on strong ethical foundations and a commitment to fairness, accountability and transparency. Risk management is a key governance principle and forms an integral part of our everyday activities. By employing and implementing risk management principles, we protect ourselves from threats and challenges to our continual operation whether that be financial losses, reputational damage or harm to our employees.</w:t>
      </w:r>
    </w:p>
    <w:p w14:paraId="09025BB0" w14:textId="273E070A" w:rsidR="00530664" w:rsidRPr="00DC3DBF" w:rsidRDefault="00530664" w:rsidP="00530664">
      <w:pPr>
        <w:pStyle w:val="BodyText"/>
      </w:pPr>
      <w:r w:rsidRPr="00DC3DBF">
        <w:t>To ensure we commit to good governance, the following groups</w:t>
      </w:r>
      <w:r w:rsidR="00AC6F19">
        <w:fldChar w:fldCharType="begin"/>
      </w:r>
      <w:r w:rsidR="00AC6F19">
        <w:instrText xml:space="preserve"> XE "</w:instrText>
      </w:r>
      <w:r w:rsidR="00AC6F19" w:rsidRPr="00A352AD">
        <w:instrText>Our groups and committees</w:instrText>
      </w:r>
      <w:r w:rsidR="00AC6F19">
        <w:instrText xml:space="preserve">" </w:instrText>
      </w:r>
      <w:r w:rsidR="00AC6F19">
        <w:fldChar w:fldCharType="end"/>
      </w:r>
      <w:r w:rsidRPr="00DC3DBF">
        <w:t xml:space="preserve"> have oversight into our activities:</w:t>
      </w:r>
    </w:p>
    <w:p w14:paraId="3A843765" w14:textId="77777777" w:rsidR="00530664" w:rsidRPr="003D5930" w:rsidRDefault="00530664" w:rsidP="00530664">
      <w:pPr>
        <w:pStyle w:val="ListBullet"/>
        <w:rPr>
          <w:lang w:val="en-GB"/>
        </w:rPr>
      </w:pPr>
      <w:r w:rsidRPr="003D5930">
        <w:rPr>
          <w:lang w:val="en-GB"/>
        </w:rPr>
        <w:t>Advisory Council</w:t>
      </w:r>
    </w:p>
    <w:p w14:paraId="7D4DE9F7" w14:textId="77777777" w:rsidR="00530664" w:rsidRPr="003D5930" w:rsidRDefault="00530664" w:rsidP="00530664">
      <w:pPr>
        <w:pStyle w:val="ListBullet"/>
        <w:rPr>
          <w:lang w:val="en-GB"/>
        </w:rPr>
      </w:pPr>
      <w:r w:rsidRPr="003D5930">
        <w:rPr>
          <w:lang w:val="en-GB"/>
        </w:rPr>
        <w:t>Audit and Risk Management Committee</w:t>
      </w:r>
    </w:p>
    <w:p w14:paraId="3115A57D" w14:textId="77777777" w:rsidR="00530664" w:rsidRPr="003D5930" w:rsidRDefault="00530664" w:rsidP="00530664">
      <w:pPr>
        <w:pStyle w:val="ListBullet"/>
        <w:rPr>
          <w:lang w:val="en-GB"/>
        </w:rPr>
      </w:pPr>
      <w:r w:rsidRPr="003D5930">
        <w:rPr>
          <w:lang w:val="en-GB"/>
        </w:rPr>
        <w:t>Executive Management Group</w:t>
      </w:r>
    </w:p>
    <w:p w14:paraId="267A7086" w14:textId="77777777" w:rsidR="00530664" w:rsidRPr="003D5930" w:rsidRDefault="00530664" w:rsidP="00530664">
      <w:pPr>
        <w:pStyle w:val="ListBullet"/>
        <w:rPr>
          <w:lang w:val="en-GB"/>
        </w:rPr>
      </w:pPr>
      <w:r w:rsidRPr="003D5930">
        <w:rPr>
          <w:lang w:val="en-GB"/>
        </w:rPr>
        <w:t>Information Steering Committee</w:t>
      </w:r>
    </w:p>
    <w:p w14:paraId="423B7C6D" w14:textId="77777777" w:rsidR="00530664" w:rsidRPr="003D5930" w:rsidRDefault="00530664" w:rsidP="00530664">
      <w:pPr>
        <w:pStyle w:val="ListBullet"/>
        <w:rPr>
          <w:lang w:val="en-GB"/>
        </w:rPr>
      </w:pPr>
      <w:r w:rsidRPr="003D5930">
        <w:rPr>
          <w:lang w:val="en-GB"/>
        </w:rPr>
        <w:t>Workplace Health and Safety Committee.</w:t>
      </w:r>
    </w:p>
    <w:p w14:paraId="7F2140D4" w14:textId="77777777" w:rsidR="00530664" w:rsidRDefault="00530664" w:rsidP="00530664">
      <w:pPr>
        <w:pStyle w:val="BodyText"/>
      </w:pPr>
      <w:r>
        <w:t>Other committees and working groups are in place to support program or project delivery as required.</w:t>
      </w:r>
    </w:p>
    <w:p w14:paraId="39C1000C" w14:textId="77777777" w:rsidR="00530664" w:rsidRPr="004643A2" w:rsidRDefault="00530664" w:rsidP="006F19E2">
      <w:pPr>
        <w:pStyle w:val="Heading3"/>
      </w:pPr>
      <w:r w:rsidRPr="004643A2">
        <w:t>In detail</w:t>
      </w:r>
    </w:p>
    <w:p w14:paraId="3C2BB017" w14:textId="77777777" w:rsidR="00530664" w:rsidRPr="00DC3DBF" w:rsidRDefault="00530664" w:rsidP="006F19E2">
      <w:pPr>
        <w:pStyle w:val="Heading4"/>
      </w:pPr>
      <w:r>
        <w:fldChar w:fldCharType="begin"/>
      </w:r>
      <w:r>
        <w:instrText xml:space="preserve"> XE "</w:instrText>
      </w:r>
      <w:r w:rsidRPr="0071131E">
        <w:instrText>Governance framework</w:instrText>
      </w:r>
      <w:r>
        <w:instrText xml:space="preserve">" </w:instrText>
      </w:r>
      <w:r>
        <w:fldChar w:fldCharType="end"/>
      </w:r>
      <w:r w:rsidRPr="00DC3DBF">
        <w:t>Governance framework</w:t>
      </w:r>
    </w:p>
    <w:p w14:paraId="730F3320" w14:textId="77777777" w:rsidR="00530664" w:rsidRPr="00DC3DBF" w:rsidRDefault="00530664" w:rsidP="00530664">
      <w:pPr>
        <w:pStyle w:val="BodyText"/>
      </w:pPr>
      <w:r w:rsidRPr="00DC3DBF">
        <w:t>Our governance framework acts as our essential supporting structure that underpins the strategies, policies, procedures, processes and resources we are held accountable to, and that provide ongoing confidence in the integrity of our services. These elements have been mapped against 6 governance principles to ensure our practices are rigorous and robust.</w:t>
      </w:r>
    </w:p>
    <w:p w14:paraId="29294B7C" w14:textId="77777777" w:rsidR="00530664" w:rsidRPr="003D5930" w:rsidRDefault="00530664" w:rsidP="00530664">
      <w:pPr>
        <w:pStyle w:val="ListBullet"/>
        <w:rPr>
          <w:lang w:val="en-GB"/>
        </w:rPr>
      </w:pPr>
      <w:r w:rsidRPr="003D5930">
        <w:rPr>
          <w:rStyle w:val="Strong"/>
          <w:lang w:val="en-GB"/>
        </w:rPr>
        <w:t>Leadership:</w:t>
      </w:r>
      <w:r w:rsidRPr="003D5930">
        <w:rPr>
          <w:lang w:val="en-GB"/>
        </w:rPr>
        <w:t xml:space="preserve"> Shared understanding of purpose and priorities through effective planning, collaboration, communication and resource allocation.</w:t>
      </w:r>
    </w:p>
    <w:p w14:paraId="3041AD70" w14:textId="77777777" w:rsidR="00530664" w:rsidRPr="003D5930" w:rsidRDefault="00530664" w:rsidP="00530664">
      <w:pPr>
        <w:pStyle w:val="ListBullet"/>
        <w:rPr>
          <w:lang w:val="en-GB"/>
        </w:rPr>
      </w:pPr>
      <w:r w:rsidRPr="003D5930">
        <w:rPr>
          <w:rStyle w:val="Strong"/>
          <w:lang w:val="en-GB"/>
        </w:rPr>
        <w:t>Accountability:</w:t>
      </w:r>
      <w:r w:rsidRPr="003D5930">
        <w:rPr>
          <w:lang w:val="en-GB"/>
        </w:rPr>
        <w:t xml:space="preserve"> Clear accountabilities, understanding our roles and responsibilities to meet corporate expectations and legislative requirements.</w:t>
      </w:r>
    </w:p>
    <w:p w14:paraId="62A76FE9" w14:textId="77777777" w:rsidR="00530664" w:rsidRPr="003D5930" w:rsidRDefault="00530664" w:rsidP="00530664">
      <w:pPr>
        <w:pStyle w:val="ListBullet"/>
        <w:rPr>
          <w:lang w:val="en-GB"/>
        </w:rPr>
      </w:pPr>
      <w:r w:rsidRPr="003D5930">
        <w:rPr>
          <w:rStyle w:val="Strong"/>
          <w:lang w:val="en-GB"/>
        </w:rPr>
        <w:t>Performance:</w:t>
      </w:r>
      <w:r w:rsidRPr="003D5930">
        <w:rPr>
          <w:lang w:val="en-GB"/>
        </w:rPr>
        <w:t xml:space="preserve"> Monitoring and reporting on our performance to meet expectations.</w:t>
      </w:r>
    </w:p>
    <w:p w14:paraId="4C7D2FC3" w14:textId="77777777" w:rsidR="00530664" w:rsidRPr="003D5930" w:rsidRDefault="00530664" w:rsidP="00530664">
      <w:pPr>
        <w:pStyle w:val="ListBullet"/>
        <w:rPr>
          <w:lang w:val="en-GB"/>
        </w:rPr>
      </w:pPr>
      <w:r w:rsidRPr="003D5930">
        <w:rPr>
          <w:rStyle w:val="Strong"/>
          <w:lang w:val="en-GB"/>
        </w:rPr>
        <w:t>Risk management:</w:t>
      </w:r>
      <w:r w:rsidRPr="003D5930">
        <w:rPr>
          <w:lang w:val="en-GB"/>
        </w:rPr>
        <w:t xml:space="preserve"> Regularly assessing and responding to risks, challenges and opportunities.</w:t>
      </w:r>
    </w:p>
    <w:p w14:paraId="799E17D0" w14:textId="77777777" w:rsidR="00530664" w:rsidRPr="003D5930" w:rsidRDefault="00530664" w:rsidP="00530664">
      <w:pPr>
        <w:pStyle w:val="ListBullet"/>
        <w:rPr>
          <w:lang w:val="en-GB"/>
        </w:rPr>
      </w:pPr>
      <w:r w:rsidRPr="003D5930">
        <w:rPr>
          <w:rStyle w:val="Strong"/>
          <w:lang w:val="en-GB"/>
        </w:rPr>
        <w:t xml:space="preserve">Improvement: </w:t>
      </w:r>
      <w:r w:rsidRPr="003D5930">
        <w:rPr>
          <w:lang w:val="en-GB"/>
        </w:rPr>
        <w:t>Actively enhancing and improving our performance across all aspects of our business.</w:t>
      </w:r>
    </w:p>
    <w:p w14:paraId="41048DCF" w14:textId="77777777" w:rsidR="00530664" w:rsidRPr="003D5930" w:rsidRDefault="00530664" w:rsidP="00530664">
      <w:pPr>
        <w:pStyle w:val="ListBullet"/>
        <w:rPr>
          <w:lang w:val="en-GB"/>
        </w:rPr>
      </w:pPr>
      <w:r w:rsidRPr="003D5930">
        <w:rPr>
          <w:rStyle w:val="Strong"/>
          <w:lang w:val="en-GB"/>
        </w:rPr>
        <w:lastRenderedPageBreak/>
        <w:t>Service delivery:</w:t>
      </w:r>
      <w:r w:rsidRPr="003D5930">
        <w:rPr>
          <w:lang w:val="en-GB"/>
        </w:rPr>
        <w:t xml:space="preserve"> Customer and scheme participant-focused service delivery, stakeholder engagement and collaboration.</w:t>
      </w:r>
    </w:p>
    <w:p w14:paraId="66C112CB" w14:textId="72BE0F35" w:rsidR="00530664" w:rsidRPr="00DC3DBF" w:rsidRDefault="00530664" w:rsidP="006F19E2">
      <w:pPr>
        <w:pStyle w:val="Heading4"/>
      </w:pPr>
      <w:r>
        <w:fldChar w:fldCharType="begin"/>
      </w:r>
      <w:r>
        <w:instrText xml:space="preserve"> XE "</w:instrText>
      </w:r>
      <w:r w:rsidRPr="005C5E43">
        <w:instrText>Organisational structure</w:instrText>
      </w:r>
      <w:r>
        <w:instrText>"</w:instrText>
      </w:r>
      <w:r>
        <w:fldChar w:fldCharType="end"/>
      </w:r>
      <w:r w:rsidRPr="00DC3DBF">
        <w:t>Our teams</w:t>
      </w:r>
    </w:p>
    <w:p w14:paraId="17FAD25C" w14:textId="77777777" w:rsidR="00530664" w:rsidRPr="00DC3DBF" w:rsidRDefault="00530664" w:rsidP="00530664">
      <w:pPr>
        <w:pStyle w:val="BodyText"/>
      </w:pPr>
      <w:r w:rsidRPr="00DC3DBF">
        <w:t xml:space="preserve">We have </w:t>
      </w:r>
      <w:r>
        <w:t>4</w:t>
      </w:r>
      <w:r w:rsidRPr="00DC3DBF">
        <w:t xml:space="preserve"> core teams under the leadership of the Ombudsman. They work together to meet our responsibilities, ensuring we remain effective and adaptable in the constantly evolving energy landscape. </w:t>
      </w:r>
    </w:p>
    <w:p w14:paraId="0C64DA62" w14:textId="77777777" w:rsidR="00530664" w:rsidRDefault="00530664" w:rsidP="00530664">
      <w:r w:rsidRPr="00F61D34">
        <w:rPr>
          <w:noProof/>
        </w:rPr>
        <w:drawing>
          <wp:inline distT="0" distB="0" distL="0" distR="0" wp14:anchorId="4A049F5C" wp14:editId="6E6D3BDE">
            <wp:extent cx="5937250" cy="1068705"/>
            <wp:effectExtent l="0" t="0" r="6350" b="0"/>
            <wp:docPr id="1704257438" name="Picture 1" descr="An image of the EWOQ organisational structure, with the Energy and Water Ombudsman at the top. 4 teams branch from the Ombudsman: Customer Resolution and Engagement; Marketing and Communications; People, Capability and Culture; Strategy, Operations and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57438" name="Picture 1" descr="An image of the EWOQ organisational structure, with the Energy and Water Ombudsman at the top. 4 teams branch from the Ombudsman: Customer Resolution and Engagement; Marketing and Communications; People, Capability and Culture; Strategy, Operations and Governance."/>
                    <pic:cNvPicPr/>
                  </pic:nvPicPr>
                  <pic:blipFill>
                    <a:blip r:embed="rId36"/>
                    <a:stretch>
                      <a:fillRect/>
                    </a:stretch>
                  </pic:blipFill>
                  <pic:spPr>
                    <a:xfrm>
                      <a:off x="0" y="0"/>
                      <a:ext cx="5937250" cy="1068705"/>
                    </a:xfrm>
                    <a:prstGeom prst="rect">
                      <a:avLst/>
                    </a:prstGeom>
                  </pic:spPr>
                </pic:pic>
              </a:graphicData>
            </a:graphic>
          </wp:inline>
        </w:drawing>
      </w:r>
    </w:p>
    <w:p w14:paraId="141A959B" w14:textId="77777777" w:rsidR="00530664" w:rsidRDefault="00530664" w:rsidP="00530664">
      <w:pPr>
        <w:rPr>
          <w:rStyle w:val="Strong"/>
        </w:rPr>
      </w:pPr>
      <w:r>
        <w:rPr>
          <w:rStyle w:val="Strong"/>
        </w:rPr>
        <w:t>Customer Resolution and Engagement</w:t>
      </w:r>
    </w:p>
    <w:p w14:paraId="5AEA1108" w14:textId="77777777" w:rsidR="00530664" w:rsidRDefault="00530664" w:rsidP="00530664">
      <w:pPr>
        <w:pStyle w:val="BodyText"/>
      </w:pPr>
      <w:r>
        <w:t>This</w:t>
      </w:r>
      <w:r w:rsidRPr="00DC3DBF">
        <w:t xml:space="preserve"> team provides dispute resolution services</w:t>
      </w:r>
      <w:r>
        <w:t>, manages our customer experience and</w:t>
      </w:r>
      <w:r w:rsidRPr="00DC3DBF">
        <w:t xml:space="preserve"> </w:t>
      </w:r>
      <w:r>
        <w:t xml:space="preserve">engages with community and industry to </w:t>
      </w:r>
      <w:r w:rsidRPr="00DC3DBF">
        <w:t xml:space="preserve">raise awareness of </w:t>
      </w:r>
      <w:r>
        <w:t>our</w:t>
      </w:r>
      <w:r w:rsidRPr="00DC3DBF">
        <w:t xml:space="preserve"> scheme.</w:t>
      </w:r>
    </w:p>
    <w:p w14:paraId="609C42CF" w14:textId="77777777" w:rsidR="00530664" w:rsidRPr="0041761A" w:rsidRDefault="00530664" w:rsidP="00530664">
      <w:pPr>
        <w:pStyle w:val="BodyText"/>
      </w:pPr>
      <w:r w:rsidRPr="0041761A">
        <w:rPr>
          <w:b/>
          <w:bCs/>
        </w:rPr>
        <w:t>Marketing and Communications</w:t>
      </w:r>
    </w:p>
    <w:p w14:paraId="65BBF668" w14:textId="77777777" w:rsidR="00530664" w:rsidRPr="0041761A" w:rsidRDefault="00530664" w:rsidP="00530664">
      <w:pPr>
        <w:pStyle w:val="BodyText"/>
      </w:pPr>
      <w:r w:rsidRPr="0041761A">
        <w:t>This team leads internal and external communications to maximise our awareness raising activities in the community, our industry and within our team.</w:t>
      </w:r>
    </w:p>
    <w:p w14:paraId="76E8F39B" w14:textId="77777777" w:rsidR="00530664" w:rsidRPr="006D4675" w:rsidRDefault="00530664" w:rsidP="00530664">
      <w:pPr>
        <w:pStyle w:val="BodyText"/>
        <w:rPr>
          <w:rStyle w:val="Strong"/>
        </w:rPr>
      </w:pPr>
      <w:r w:rsidRPr="006D4675">
        <w:rPr>
          <w:rStyle w:val="Strong"/>
        </w:rPr>
        <w:t>People, Capability and Culture</w:t>
      </w:r>
    </w:p>
    <w:p w14:paraId="61D67CDD" w14:textId="77777777" w:rsidR="00530664" w:rsidRDefault="00530664" w:rsidP="00530664">
      <w:pPr>
        <w:pStyle w:val="BodyText"/>
      </w:pPr>
      <w:r>
        <w:t xml:space="preserve">This team </w:t>
      </w:r>
      <w:r w:rsidRPr="000C45E5">
        <w:t>manage</w:t>
      </w:r>
      <w:r>
        <w:t>s</w:t>
      </w:r>
      <w:r w:rsidRPr="000C45E5">
        <w:t xml:space="preserve"> and implement</w:t>
      </w:r>
      <w:r>
        <w:t>s</w:t>
      </w:r>
      <w:r w:rsidRPr="000C45E5">
        <w:t xml:space="preserve"> a range of human resource</w:t>
      </w:r>
      <w:r>
        <w:t xml:space="preserve"> strategies</w:t>
      </w:r>
      <w:r w:rsidRPr="000C45E5">
        <w:t xml:space="preserve">, organisational culture and </w:t>
      </w:r>
      <w:r>
        <w:t xml:space="preserve">capability </w:t>
      </w:r>
      <w:r w:rsidRPr="000C45E5">
        <w:t>development initiatives that support our strategic objectives.</w:t>
      </w:r>
    </w:p>
    <w:p w14:paraId="7C81185A" w14:textId="77777777" w:rsidR="00530664" w:rsidRDefault="00530664" w:rsidP="00530664">
      <w:pPr>
        <w:pStyle w:val="BodyText"/>
        <w:rPr>
          <w:rStyle w:val="Strong"/>
        </w:rPr>
      </w:pPr>
      <w:r w:rsidRPr="006D4675">
        <w:rPr>
          <w:rStyle w:val="Strong"/>
        </w:rPr>
        <w:t>Strategy, Operations and Governance</w:t>
      </w:r>
    </w:p>
    <w:p w14:paraId="7F902E60" w14:textId="77777777" w:rsidR="00530664" w:rsidRPr="00DC3DBF" w:rsidRDefault="00530664" w:rsidP="00530664">
      <w:pPr>
        <w:pStyle w:val="BodyText"/>
      </w:pPr>
      <w:r w:rsidRPr="00BF1E77">
        <w:t>This team provides corporate services including finance, risk and compliance, information communication technology, policy and research, and performance reporting, ensuring the effectiveness of operations to meet strategic objectives.</w:t>
      </w:r>
    </w:p>
    <w:p w14:paraId="5950187A" w14:textId="6BE60797" w:rsidR="00530664" w:rsidRPr="00DC3DBF" w:rsidRDefault="00530664" w:rsidP="006F19E2">
      <w:pPr>
        <w:pStyle w:val="Heading4"/>
        <w:rPr>
          <w:bCs/>
          <w:szCs w:val="36"/>
        </w:rPr>
      </w:pPr>
      <w:r>
        <w:fldChar w:fldCharType="begin"/>
      </w:r>
      <w:r>
        <w:instrText xml:space="preserve"> XE "</w:instrText>
      </w:r>
      <w:r w:rsidRPr="00DA6915">
        <w:instrText>Executive management group</w:instrText>
      </w:r>
      <w:r>
        <w:instrText>"</w:instrText>
      </w:r>
      <w:r>
        <w:fldChar w:fldCharType="end"/>
      </w:r>
      <w:r w:rsidRPr="00DC3DBF">
        <w:t>Executive Management Group</w:t>
      </w:r>
    </w:p>
    <w:p w14:paraId="70C7E70B" w14:textId="78F1ED0F" w:rsidR="00530664" w:rsidRPr="00DC3DBF" w:rsidRDefault="00530664" w:rsidP="00530664">
      <w:pPr>
        <w:pStyle w:val="BodyText"/>
      </w:pPr>
      <w:r>
        <w:t xml:space="preserve">As at </w:t>
      </w:r>
      <w:r w:rsidR="003D5930" w:rsidRPr="003D5930">
        <w:t xml:space="preserve">the </w:t>
      </w:r>
      <w:r>
        <w:t>end of</w:t>
      </w:r>
      <w:r w:rsidR="003D5930" w:rsidRPr="003D5930">
        <w:t xml:space="preserve"> the</w:t>
      </w:r>
      <w:r w:rsidRPr="00E745A4">
        <w:t xml:space="preserve"> 202</w:t>
      </w:r>
      <w:r>
        <w:t>4</w:t>
      </w:r>
      <w:r w:rsidRPr="006F6D7C">
        <w:t>–</w:t>
      </w:r>
      <w:r>
        <w:t>25 reporting period</w:t>
      </w:r>
      <w:r w:rsidRPr="00E745A4">
        <w:t>, our Executive Management Group members were:</w:t>
      </w:r>
    </w:p>
    <w:p w14:paraId="3FF79253" w14:textId="77777777" w:rsidR="00530664" w:rsidRPr="00CB7609" w:rsidRDefault="00530664" w:rsidP="00530664">
      <w:pPr>
        <w:pStyle w:val="BodyText"/>
        <w:rPr>
          <w:rStyle w:val="Strong"/>
        </w:rPr>
      </w:pPr>
      <w:r w:rsidRPr="00E745A4">
        <w:rPr>
          <w:rStyle w:val="Strong"/>
        </w:rPr>
        <w:t>Jane Pires</w:t>
      </w:r>
      <w:r>
        <w:rPr>
          <w:rStyle w:val="Strong"/>
        </w:rPr>
        <w:t>,</w:t>
      </w:r>
      <w:r w:rsidRPr="00CB7609">
        <w:rPr>
          <w:rStyle w:val="Strong"/>
        </w:rPr>
        <w:t xml:space="preserve"> Energy and Water Ombudsman</w:t>
      </w:r>
    </w:p>
    <w:p w14:paraId="1F9B2905" w14:textId="51F6806B" w:rsidR="00530664" w:rsidRPr="00E745A4" w:rsidRDefault="00530664" w:rsidP="00530664">
      <w:pPr>
        <w:pStyle w:val="BodyText"/>
      </w:pPr>
      <w:r w:rsidRPr="00E745A4">
        <w:t>As Energy and Water Ombudsman, Jane is committed to providing all Queenslanders with access to a free, fair and independent dispute resolution service, contributing to improved service delivery in the energy and water sectors, and fostering a culture of excellence within the team.</w:t>
      </w:r>
      <w:r w:rsidR="00C77821" w:rsidRPr="003D5930">
        <w:t xml:space="preserve"> </w:t>
      </w:r>
      <w:r w:rsidRPr="00E745A4">
        <w:t>Jane was appointed Energy and Water Ombudsman in December 2016 and has more than 30 years’ experience in customer service and complaint management, including extensive senior executive experience in dispute resolution, mediation and conciliation.</w:t>
      </w:r>
    </w:p>
    <w:p w14:paraId="66C29D46" w14:textId="547D6BEC" w:rsidR="00530664" w:rsidRPr="00E745A4" w:rsidRDefault="00530664" w:rsidP="00530664">
      <w:pPr>
        <w:pStyle w:val="BodyText"/>
      </w:pPr>
      <w:r w:rsidRPr="00E745A4">
        <w:t>Jane chairs the Standards Australia QR-015 Complaints Handling Committee responsible for developing the Australian Standard AS 10002:2022 Guidelines for complaint management in organi</w:t>
      </w:r>
      <w:r>
        <w:t>s</w:t>
      </w:r>
      <w:r w:rsidRPr="00E745A4">
        <w:t xml:space="preserve">ations, published in March 2022. She is also the Australian representative on the </w:t>
      </w:r>
      <w:r w:rsidRPr="00E745A4">
        <w:lastRenderedPageBreak/>
        <w:t>committee for international standard ISO 10002:2018 Quality management—Customer satisfaction—Guidelines for complaints handling in organi</w:t>
      </w:r>
      <w:r>
        <w:t>s</w:t>
      </w:r>
      <w:r w:rsidRPr="00E745A4">
        <w:t xml:space="preserve">ations. </w:t>
      </w:r>
    </w:p>
    <w:p w14:paraId="53186F8E" w14:textId="77777777" w:rsidR="00530664" w:rsidRPr="006D4675" w:rsidRDefault="00530664" w:rsidP="00530664">
      <w:pPr>
        <w:pStyle w:val="BodyText"/>
        <w:rPr>
          <w:rStyle w:val="Strong"/>
        </w:rPr>
      </w:pPr>
      <w:r>
        <w:rPr>
          <w:rStyle w:val="Strong"/>
        </w:rPr>
        <w:t>Gavin Watts,</w:t>
      </w:r>
      <w:r w:rsidRPr="006D4675">
        <w:rPr>
          <w:rStyle w:val="Strong"/>
        </w:rPr>
        <w:t xml:space="preserve"> General Manager – </w:t>
      </w:r>
      <w:r>
        <w:rPr>
          <w:rStyle w:val="Strong"/>
        </w:rPr>
        <w:t>Customer Resolution and Engagement</w:t>
      </w:r>
    </w:p>
    <w:p w14:paraId="6B7C6E5A" w14:textId="77777777" w:rsidR="00530664" w:rsidRDefault="00530664" w:rsidP="00530664">
      <w:pPr>
        <w:pStyle w:val="BodyText"/>
      </w:pPr>
      <w:r>
        <w:t>Gavin</w:t>
      </w:r>
      <w:r w:rsidRPr="00DC3DBF">
        <w:t xml:space="preserve"> </w:t>
      </w:r>
      <w:r>
        <w:t xml:space="preserve">has led the Customer Resolution and Engagement team since July 2023. He has over 25 years’ experience leading complaints management, dispute resolution, customer advocacy and customer service functions across various industries in the private sector. </w:t>
      </w:r>
    </w:p>
    <w:p w14:paraId="1FA275BF" w14:textId="77777777" w:rsidR="00530664" w:rsidRDefault="00530664" w:rsidP="00530664">
      <w:pPr>
        <w:pStyle w:val="BodyText"/>
      </w:pPr>
      <w:r>
        <w:t xml:space="preserve">Gavin is a member of the CRM Steering Committee, the Information Steering Committee and the Australia and New Zealand Ombudsman Association (ANZOA) Complaints Management Interest Group. </w:t>
      </w:r>
    </w:p>
    <w:p w14:paraId="368BEE63" w14:textId="77777777" w:rsidR="00530664" w:rsidRPr="006D4675" w:rsidRDefault="00530664" w:rsidP="00530664">
      <w:pPr>
        <w:pStyle w:val="BodyText"/>
        <w:rPr>
          <w:rStyle w:val="Strong"/>
        </w:rPr>
      </w:pPr>
      <w:r>
        <w:rPr>
          <w:rStyle w:val="Strong"/>
        </w:rPr>
        <w:t xml:space="preserve">Leonie Jones, </w:t>
      </w:r>
      <w:r w:rsidRPr="006D4675">
        <w:rPr>
          <w:rStyle w:val="Strong"/>
        </w:rPr>
        <w:t>Manager – People, Capability and Culture</w:t>
      </w:r>
    </w:p>
    <w:p w14:paraId="3145292D" w14:textId="77777777" w:rsidR="00530664" w:rsidRDefault="00530664" w:rsidP="00530664">
      <w:pPr>
        <w:pStyle w:val="BodyText"/>
      </w:pPr>
      <w:r w:rsidRPr="00DC3DBF">
        <w:t xml:space="preserve">Leonie </w:t>
      </w:r>
      <w:r>
        <w:t>has led</w:t>
      </w:r>
      <w:r w:rsidRPr="00DC3DBF">
        <w:t xml:space="preserve"> the People, Capability and Culture team</w:t>
      </w:r>
      <w:r>
        <w:t xml:space="preserve"> since joining EWOQ in 2019.</w:t>
      </w:r>
      <w:r w:rsidRPr="00DC3DBF">
        <w:t xml:space="preserve"> </w:t>
      </w:r>
      <w:r>
        <w:t xml:space="preserve">She has more than 25 years’ experience within the public sector and brings a depth of management and human resource knowledge to EWOQ. </w:t>
      </w:r>
    </w:p>
    <w:p w14:paraId="45497BB0" w14:textId="77777777" w:rsidR="00530664" w:rsidRPr="00DC3DBF" w:rsidRDefault="00530664" w:rsidP="00530664">
      <w:pPr>
        <w:pStyle w:val="BodyText"/>
      </w:pPr>
      <w:r>
        <w:t xml:space="preserve">Leonie co-chairs the EWOQ Consultative Committee, is a member of the Information Steering Committee and CRM Steering Committee along with the RAP Working Group. She is also an active member of the ANZOA People and Development Interest Group. </w:t>
      </w:r>
    </w:p>
    <w:p w14:paraId="2F1AEEB2" w14:textId="77777777" w:rsidR="00530664" w:rsidRDefault="00530664" w:rsidP="00530664">
      <w:pPr>
        <w:pStyle w:val="BodyText"/>
        <w:rPr>
          <w:rStyle w:val="Strong"/>
        </w:rPr>
      </w:pPr>
      <w:r w:rsidRPr="214BCF53">
        <w:rPr>
          <w:rStyle w:val="Strong"/>
        </w:rPr>
        <w:t>Angela Arico</w:t>
      </w:r>
      <w:r>
        <w:rPr>
          <w:rStyle w:val="Strong"/>
        </w:rPr>
        <w:t>,</w:t>
      </w:r>
      <w:r w:rsidRPr="006D4675">
        <w:rPr>
          <w:rStyle w:val="Strong"/>
        </w:rPr>
        <w:t xml:space="preserve"> General Manager – Strategy, Operations and Governance</w:t>
      </w:r>
    </w:p>
    <w:p w14:paraId="374401C0" w14:textId="6AA218E5" w:rsidR="00530664" w:rsidRDefault="00530664" w:rsidP="00530664">
      <w:pPr>
        <w:pStyle w:val="BodyText"/>
      </w:pPr>
      <w:r w:rsidRPr="008D1908">
        <w:t>Angela brings over 15 years’ experience in financial, operational and governance leadership across the energy, waste and not-for-profit sectors. Since joining EWOQ in 2025, she has overseen strategy, finance, ICT, policy, performance and risk, driving sustainability and agility across the organisation. Angela is a member of the Australian Institute of Company Directors and an affiliate of the Governance Institute of Australia.</w:t>
      </w:r>
    </w:p>
    <w:p w14:paraId="4703E97B" w14:textId="77777777" w:rsidR="00530664" w:rsidRDefault="00530664" w:rsidP="00530664">
      <w:pPr>
        <w:pStyle w:val="BodyText"/>
      </w:pPr>
      <w:r>
        <w:t xml:space="preserve">Angela Chairs the ANZOA Corporate Interest Group and is a member of the Information Steering Committee and CRM Steering Committee. </w:t>
      </w:r>
    </w:p>
    <w:p w14:paraId="7C20FF81" w14:textId="6DC9C8DF" w:rsidR="00530664" w:rsidRPr="00DC3DBF" w:rsidRDefault="00530664" w:rsidP="00F92022">
      <w:pPr>
        <w:pStyle w:val="Heading4"/>
      </w:pPr>
      <w:r>
        <w:fldChar w:fldCharType="begin"/>
      </w:r>
      <w:r>
        <w:instrText>XE "</w:instrText>
      </w:r>
      <w:r w:rsidRPr="003563A3">
        <w:instrText>Advisory Council</w:instrText>
      </w:r>
      <w:r>
        <w:instrText>"</w:instrText>
      </w:r>
      <w:r>
        <w:fldChar w:fldCharType="end"/>
      </w:r>
      <w:r w:rsidRPr="00DC3DBF">
        <w:t>Advisory Council to the Energy and Water Ombudsman</w:t>
      </w:r>
    </w:p>
    <w:p w14:paraId="18F6E051" w14:textId="77777777" w:rsidR="00530664" w:rsidRPr="00B05031" w:rsidRDefault="00530664" w:rsidP="00530664">
      <w:pPr>
        <w:pStyle w:val="BodyText"/>
      </w:pPr>
      <w:r w:rsidRPr="00B05031">
        <w:t>The Advisory Council to the Energy and Water Ombudsman Queensland provides expert advice to the Energy and Water Ombudsman and the Ministers responsible for energy and water about the effective and efficient conduct and operation of our scheme.</w:t>
      </w:r>
    </w:p>
    <w:p w14:paraId="52083EFE" w14:textId="77777777" w:rsidR="00530664" w:rsidRPr="00B05031" w:rsidRDefault="00530664" w:rsidP="00530664">
      <w:pPr>
        <w:pStyle w:val="BodyText"/>
        <w:rPr>
          <w:rStyle w:val="Strong"/>
        </w:rPr>
      </w:pPr>
      <w:r w:rsidRPr="00B05031">
        <w:rPr>
          <w:rStyle w:val="Strong"/>
        </w:rPr>
        <w:t>The Advisory Council:</w:t>
      </w:r>
    </w:p>
    <w:p w14:paraId="21657FA0" w14:textId="77777777" w:rsidR="00530664" w:rsidRPr="003D5930" w:rsidRDefault="00530664" w:rsidP="00530664">
      <w:pPr>
        <w:pStyle w:val="ListBullet"/>
        <w:rPr>
          <w:lang w:val="en-GB"/>
        </w:rPr>
      </w:pPr>
      <w:r w:rsidRPr="003D5930">
        <w:rPr>
          <w:lang w:val="en-GB"/>
        </w:rPr>
        <w:t>monitors the Energy and Water Ombudsman’s independence</w:t>
      </w:r>
    </w:p>
    <w:p w14:paraId="4DDDDF70" w14:textId="77777777" w:rsidR="00530664" w:rsidRPr="003D5930" w:rsidRDefault="00530664" w:rsidP="00530664">
      <w:pPr>
        <w:pStyle w:val="ListBullet"/>
        <w:rPr>
          <w:i/>
          <w:lang w:val="en-GB"/>
        </w:rPr>
      </w:pPr>
      <w:r w:rsidRPr="003D5930">
        <w:rPr>
          <w:lang w:val="en-GB"/>
        </w:rPr>
        <w:t xml:space="preserve">advises the Ombudsman on policy, procedural and operational issues relating to the </w:t>
      </w:r>
      <w:r w:rsidRPr="003D5930">
        <w:rPr>
          <w:i/>
          <w:lang w:val="en-GB"/>
        </w:rPr>
        <w:t>Energy and Water Ombudsman Act 2006</w:t>
      </w:r>
    </w:p>
    <w:p w14:paraId="53D19C02" w14:textId="77777777" w:rsidR="00530664" w:rsidRPr="003D5930" w:rsidRDefault="00530664" w:rsidP="00530664">
      <w:pPr>
        <w:pStyle w:val="ListBullet"/>
        <w:rPr>
          <w:lang w:val="en-GB"/>
        </w:rPr>
      </w:pPr>
      <w:r w:rsidRPr="003D5930">
        <w:rPr>
          <w:lang w:val="en-GB"/>
        </w:rPr>
        <w:t>advises Ministers responsible for energy and water on the funding of the Ombudsman’s functions at the end of the financial year</w:t>
      </w:r>
    </w:p>
    <w:p w14:paraId="2B5AEE24" w14:textId="77777777" w:rsidR="00530664" w:rsidRPr="003D5930" w:rsidRDefault="00530664" w:rsidP="00530664">
      <w:pPr>
        <w:pStyle w:val="ListBullet"/>
        <w:rPr>
          <w:lang w:val="en-GB"/>
        </w:rPr>
      </w:pPr>
      <w:r w:rsidRPr="003D5930">
        <w:rPr>
          <w:lang w:val="en-GB"/>
        </w:rPr>
        <w:t>advises Ministers on the Ombudsman’s independence and functions of the office during the financial year.</w:t>
      </w:r>
    </w:p>
    <w:p w14:paraId="5A6EA6C1" w14:textId="77777777" w:rsidR="00530664" w:rsidRPr="00DC3DBF" w:rsidRDefault="00530664" w:rsidP="00F92022">
      <w:pPr>
        <w:pStyle w:val="Heading5"/>
        <w:rPr>
          <w:rFonts w:ascii="Verdana" w:eastAsia="Verdana" w:hAnsi="Verdana" w:cs="Verdana"/>
          <w:sz w:val="19"/>
          <w:szCs w:val="19"/>
        </w:rPr>
      </w:pPr>
      <w:r>
        <w:lastRenderedPageBreak/>
        <w:t>Chair Rowena McNally</w:t>
      </w:r>
    </w:p>
    <w:p w14:paraId="6200257C" w14:textId="77777777" w:rsidR="00530664" w:rsidRPr="00DC3DBF" w:rsidRDefault="00530664" w:rsidP="00530664">
      <w:pPr>
        <w:pStyle w:val="BodyText"/>
      </w:pPr>
      <w:r w:rsidRPr="00DC3DBF">
        <w:t>Rowena has extensive experience in the energy, water, hospital and health, aged care and disability sectors. In her various board and other roles, Rowena has worked extensively across Queensland, particularly in the State’s regional areas.</w:t>
      </w:r>
    </w:p>
    <w:p w14:paraId="3AAAEB0D" w14:textId="77777777" w:rsidR="00530664" w:rsidRPr="00DC3DBF" w:rsidRDefault="00530664" w:rsidP="00530664">
      <w:pPr>
        <w:pStyle w:val="BodyText"/>
      </w:pPr>
      <w:r w:rsidRPr="00DC3DBF">
        <w:t>She has served on the boards of Ergon Energy (Qld), Power and Water Corporation (NT), Indigenous Essential Services Pty Ltd, Gladstone Area Water Board and Burnett Water Services. She previously chaired the Mount Isa Water Board and the Ministerial Advisory Council (SEQ Flood Mitigation).</w:t>
      </w:r>
    </w:p>
    <w:p w14:paraId="4A0825DE" w14:textId="77777777" w:rsidR="00530664" w:rsidRPr="00DC3DBF" w:rsidRDefault="00530664" w:rsidP="00530664">
      <w:pPr>
        <w:pStyle w:val="BodyText"/>
      </w:pPr>
      <w:r w:rsidRPr="00DC3DBF">
        <w:t>Rowena is a Fellow of the Australian Institute of Company Directors, a Fellow of the Australian Institute of Management</w:t>
      </w:r>
      <w:r>
        <w:t xml:space="preserve"> and</w:t>
      </w:r>
      <w:r w:rsidRPr="00DC3DBF">
        <w:t xml:space="preserve"> a Fellow of the Resolution Institute.</w:t>
      </w:r>
    </w:p>
    <w:p w14:paraId="35A18ED0" w14:textId="77777777" w:rsidR="00530664" w:rsidRPr="00DC3DBF" w:rsidRDefault="00530664" w:rsidP="00F92022">
      <w:pPr>
        <w:pStyle w:val="Heading5"/>
        <w:rPr>
          <w:rFonts w:eastAsia="Verdana" w:cs="Arial"/>
        </w:rPr>
      </w:pPr>
      <w:r w:rsidRPr="00DC3DBF">
        <w:rPr>
          <w:shd w:val="clear" w:color="auto" w:fill="FFFFFF"/>
        </w:rPr>
        <w:t>Advisory Council membership</w:t>
      </w:r>
    </w:p>
    <w:p w14:paraId="11F0A140" w14:textId="77777777" w:rsidR="00530664" w:rsidRPr="00B05031" w:rsidRDefault="00530664" w:rsidP="00530664">
      <w:pPr>
        <w:pStyle w:val="BodyText"/>
      </w:pPr>
      <w:r w:rsidRPr="00B05031">
        <w:t>The Advisory Council meets quarterly and comprises an independent chair and at least 6 other members. Members are appointed by the Ministers on the Chair’s recommendation and after consultation with scheme participants, consumer groups and community organisations.</w:t>
      </w:r>
    </w:p>
    <w:p w14:paraId="5766C600" w14:textId="1B4871ED" w:rsidR="00530664" w:rsidRPr="00DC3DBF" w:rsidRDefault="00530664" w:rsidP="00530664">
      <w:pPr>
        <w:pStyle w:val="BodyText"/>
      </w:pPr>
      <w:r w:rsidRPr="00B05031">
        <w:t xml:space="preserve">There must be an equal number of other members representing industry and consumer interests. Under the </w:t>
      </w:r>
      <w:r w:rsidRPr="001E0B99">
        <w:rPr>
          <w:i/>
          <w:iCs/>
        </w:rPr>
        <w:t>Energy and Water Ombudsman Act 2006</w:t>
      </w:r>
      <w:r w:rsidRPr="00B05031">
        <w:t xml:space="preserve">, at least 2 of the industry members must represent the interests of energy retailers, at least </w:t>
      </w:r>
      <w:r w:rsidR="00784AE7" w:rsidRPr="003D5930">
        <w:t>one</w:t>
      </w:r>
      <w:r w:rsidRPr="00B05031">
        <w:t xml:space="preserve"> must represent the interests of energy distributors, and at least </w:t>
      </w:r>
      <w:r w:rsidR="00784AE7" w:rsidRPr="003D5930">
        <w:t>one</w:t>
      </w:r>
      <w:r w:rsidRPr="00B05031">
        <w:t xml:space="preserve"> must represent the interests of the water entities.</w:t>
      </w:r>
    </w:p>
    <w:p w14:paraId="1CC6DF38" w14:textId="70FA89F5" w:rsidR="00530664" w:rsidRPr="0089172F" w:rsidRDefault="00530664" w:rsidP="00F92022">
      <w:pPr>
        <w:pStyle w:val="Heading5"/>
        <w:rPr>
          <w:sz w:val="26"/>
          <w:szCs w:val="26"/>
          <w:shd w:val="clear" w:color="auto" w:fill="FFFFFF"/>
        </w:rPr>
      </w:pPr>
      <w:r w:rsidRPr="00DC3DBF">
        <w:rPr>
          <w:shd w:val="clear" w:color="auto" w:fill="FFFFFF"/>
        </w:rPr>
        <w:t xml:space="preserve">Members as </w:t>
      </w:r>
      <w:r w:rsidR="003D5930" w:rsidRPr="003D5930">
        <w:rPr>
          <w:shd w:val="clear" w:color="auto" w:fill="FFFFFF"/>
        </w:rPr>
        <w:t>of</w:t>
      </w:r>
      <w:r w:rsidRPr="00DC3DBF">
        <w:rPr>
          <w:shd w:val="clear" w:color="auto" w:fill="FFFFFF"/>
        </w:rPr>
        <w:t xml:space="preserve"> </w:t>
      </w:r>
      <w:r w:rsidRPr="00807B3C">
        <w:rPr>
          <w:shd w:val="clear" w:color="auto" w:fill="FFFFFF"/>
        </w:rPr>
        <w:t>30 June 202</w:t>
      </w:r>
      <w:r>
        <w:t>5</w:t>
      </w:r>
    </w:p>
    <w:p w14:paraId="146E2C6E" w14:textId="77777777" w:rsidR="00530664" w:rsidRPr="004B79D3" w:rsidRDefault="00530664" w:rsidP="00530664">
      <w:pPr>
        <w:rPr>
          <w:rStyle w:val="Strong"/>
        </w:rPr>
      </w:pPr>
      <w:r w:rsidRPr="004B79D3">
        <w:rPr>
          <w:rStyle w:val="Strong"/>
        </w:rPr>
        <w:t>Independent Chair</w:t>
      </w:r>
    </w:p>
    <w:p w14:paraId="61AB3D91" w14:textId="77777777" w:rsidR="00530664" w:rsidRPr="003D5930" w:rsidRDefault="00530664" w:rsidP="00530664">
      <w:pPr>
        <w:pStyle w:val="ListBullet"/>
        <w:rPr>
          <w:lang w:val="en-GB"/>
        </w:rPr>
      </w:pPr>
      <w:r w:rsidRPr="003D5930">
        <w:rPr>
          <w:lang w:val="en-GB"/>
        </w:rPr>
        <w:t>Rowena McNally</w:t>
      </w:r>
    </w:p>
    <w:p w14:paraId="0165DA11" w14:textId="77777777" w:rsidR="00530664" w:rsidRPr="004B79D3" w:rsidRDefault="00530664" w:rsidP="00530664">
      <w:pPr>
        <w:rPr>
          <w:rStyle w:val="Strong"/>
        </w:rPr>
      </w:pPr>
      <w:r w:rsidRPr="004B79D3">
        <w:rPr>
          <w:rStyle w:val="Strong"/>
        </w:rPr>
        <w:t>Industry representatives</w:t>
      </w:r>
    </w:p>
    <w:p w14:paraId="3B6B715A" w14:textId="77777777" w:rsidR="00530664" w:rsidRPr="003D5930" w:rsidRDefault="00530664" w:rsidP="00530664">
      <w:pPr>
        <w:pStyle w:val="ListBullet"/>
        <w:rPr>
          <w:lang w:val="en-GB"/>
        </w:rPr>
      </w:pPr>
      <w:r w:rsidRPr="003D5930">
        <w:rPr>
          <w:lang w:val="en-GB"/>
        </w:rPr>
        <w:t>Anthony Hamill, Ergon Energy</w:t>
      </w:r>
    </w:p>
    <w:p w14:paraId="23E865DC" w14:textId="77777777" w:rsidR="00530664" w:rsidRPr="003D5930" w:rsidRDefault="00530664" w:rsidP="00530664">
      <w:pPr>
        <w:pStyle w:val="ListBullet"/>
        <w:rPr>
          <w:lang w:val="en-GB"/>
        </w:rPr>
      </w:pPr>
      <w:r w:rsidRPr="003D5930">
        <w:rPr>
          <w:lang w:val="en-GB"/>
        </w:rPr>
        <w:t>Iain Graham, Red Energy</w:t>
      </w:r>
    </w:p>
    <w:p w14:paraId="259877E6" w14:textId="77777777" w:rsidR="00530664" w:rsidRPr="003D5930" w:rsidRDefault="00530664" w:rsidP="00530664">
      <w:pPr>
        <w:pStyle w:val="ListBullet"/>
        <w:rPr>
          <w:lang w:val="en-GB"/>
        </w:rPr>
      </w:pPr>
      <w:r w:rsidRPr="003D5930">
        <w:rPr>
          <w:lang w:val="en-GB"/>
        </w:rPr>
        <w:t>Martin Seri, Energy Queensland</w:t>
      </w:r>
    </w:p>
    <w:p w14:paraId="653C7743" w14:textId="77777777" w:rsidR="00530664" w:rsidRPr="0030448E" w:rsidRDefault="00530664" w:rsidP="00530664">
      <w:pPr>
        <w:rPr>
          <w:rStyle w:val="Strong"/>
        </w:rPr>
      </w:pPr>
      <w:r w:rsidRPr="0030448E">
        <w:rPr>
          <w:rStyle w:val="Strong"/>
        </w:rPr>
        <w:t>Consumer representatives</w:t>
      </w:r>
    </w:p>
    <w:p w14:paraId="5BB834D5" w14:textId="77777777" w:rsidR="00530664" w:rsidRPr="003D5930" w:rsidRDefault="00530664" w:rsidP="00530664">
      <w:pPr>
        <w:pStyle w:val="ListBullet"/>
        <w:rPr>
          <w:lang w:val="en-GB"/>
        </w:rPr>
      </w:pPr>
      <w:r w:rsidRPr="003D5930">
        <w:rPr>
          <w:lang w:val="en-GB"/>
        </w:rPr>
        <w:t>Damian Finitsis, Department of Infrastructure/Office of Northern Australia</w:t>
      </w:r>
    </w:p>
    <w:p w14:paraId="44CFB402" w14:textId="77777777" w:rsidR="00530664" w:rsidRPr="003D5930" w:rsidRDefault="00530664" w:rsidP="00530664">
      <w:pPr>
        <w:pStyle w:val="ListBullet"/>
        <w:rPr>
          <w:lang w:val="en-GB"/>
        </w:rPr>
      </w:pPr>
      <w:r w:rsidRPr="003D5930">
        <w:rPr>
          <w:lang w:val="en-GB"/>
        </w:rPr>
        <w:t>Ian Jarratt, Queensland Consumers’ Association</w:t>
      </w:r>
    </w:p>
    <w:p w14:paraId="6F398864" w14:textId="77777777" w:rsidR="00530664" w:rsidRPr="003D5930" w:rsidRDefault="00530664" w:rsidP="00530664">
      <w:pPr>
        <w:pStyle w:val="ListBullet"/>
        <w:rPr>
          <w:lang w:val="en-GB"/>
        </w:rPr>
      </w:pPr>
      <w:r w:rsidRPr="003D5930">
        <w:rPr>
          <w:lang w:val="en-GB"/>
        </w:rPr>
        <w:t>Dominique Lamb, Consumer small business representative</w:t>
      </w:r>
    </w:p>
    <w:p w14:paraId="0D32521A" w14:textId="77777777" w:rsidR="00530664" w:rsidRPr="003D5930" w:rsidRDefault="00530664" w:rsidP="00530664">
      <w:pPr>
        <w:pStyle w:val="ListBullet"/>
        <w:rPr>
          <w:lang w:val="en-GB"/>
        </w:rPr>
      </w:pPr>
      <w:r w:rsidRPr="003D5930">
        <w:rPr>
          <w:lang w:val="en-GB"/>
        </w:rPr>
        <w:t>Robyn Robinson, Council of the Ageing Queensland</w:t>
      </w:r>
    </w:p>
    <w:p w14:paraId="5E8466F7" w14:textId="77777777" w:rsidR="00530664" w:rsidRPr="004B79D3" w:rsidRDefault="00530664" w:rsidP="00530664">
      <w:pPr>
        <w:rPr>
          <w:rStyle w:val="Strong"/>
        </w:rPr>
      </w:pPr>
      <w:r w:rsidRPr="403512C3">
        <w:rPr>
          <w:rStyle w:val="Strong"/>
        </w:rPr>
        <w:t>Member resignations</w:t>
      </w:r>
    </w:p>
    <w:p w14:paraId="186F026D" w14:textId="77777777" w:rsidR="00530664" w:rsidRPr="003D5930" w:rsidRDefault="00530664" w:rsidP="00530664">
      <w:pPr>
        <w:pStyle w:val="ListBullet"/>
        <w:rPr>
          <w:lang w:val="en-GB"/>
        </w:rPr>
      </w:pPr>
      <w:r w:rsidRPr="003D5930">
        <w:rPr>
          <w:lang w:val="en-GB"/>
        </w:rPr>
        <w:t>Melanie Lawrie, AGL</w:t>
      </w:r>
    </w:p>
    <w:p w14:paraId="75BCCA43" w14:textId="77777777" w:rsidR="00530664" w:rsidRPr="003D5930" w:rsidRDefault="00530664" w:rsidP="00530664">
      <w:pPr>
        <w:pStyle w:val="ListBullet"/>
        <w:rPr>
          <w:lang w:val="en-GB"/>
        </w:rPr>
      </w:pPr>
      <w:r w:rsidRPr="003D5930">
        <w:rPr>
          <w:lang w:val="en-GB"/>
        </w:rPr>
        <w:t>Rob Howes, Logan Water – City of Logan</w:t>
      </w:r>
    </w:p>
    <w:p w14:paraId="66A87528" w14:textId="77777777" w:rsidR="00530664" w:rsidRPr="003D5930" w:rsidRDefault="00530664" w:rsidP="00530664">
      <w:pPr>
        <w:pStyle w:val="ListBullet"/>
        <w:rPr>
          <w:lang w:val="en-GB"/>
        </w:rPr>
      </w:pPr>
      <w:r w:rsidRPr="003D5930">
        <w:rPr>
          <w:lang w:val="en-GB"/>
        </w:rPr>
        <w:t>Scott Brown, Queensland Council of Social Service</w:t>
      </w:r>
    </w:p>
    <w:p w14:paraId="67A37371" w14:textId="77777777" w:rsidR="00530664" w:rsidRPr="00DC3DBF" w:rsidRDefault="00530664" w:rsidP="00F92022">
      <w:pPr>
        <w:pStyle w:val="Heading5"/>
        <w:rPr>
          <w:shd w:val="clear" w:color="auto" w:fill="FFFFFF"/>
        </w:rPr>
      </w:pPr>
      <w:r w:rsidRPr="00DC3DBF">
        <w:rPr>
          <w:shd w:val="clear" w:color="auto" w:fill="FFFFFF"/>
        </w:rPr>
        <w:lastRenderedPageBreak/>
        <w:t>Roles and responsibilities of council members</w:t>
      </w:r>
    </w:p>
    <w:p w14:paraId="0490B62F" w14:textId="77777777" w:rsidR="00530664" w:rsidRPr="004B79D3" w:rsidRDefault="00530664" w:rsidP="00530664">
      <w:pPr>
        <w:pStyle w:val="BodyText"/>
      </w:pPr>
      <w:r w:rsidRPr="004B79D3">
        <w:t xml:space="preserve">The EWOQ Advisory Council Handbook details the roles and responsibilities of </w:t>
      </w:r>
      <w:r>
        <w:t>C</w:t>
      </w:r>
      <w:r w:rsidRPr="004B79D3">
        <w:t xml:space="preserve">ouncil members, while the Advisory Council Code of Conduct helps members discharge their responsibilities under the </w:t>
      </w:r>
      <w:r w:rsidRPr="008600D5">
        <w:rPr>
          <w:rStyle w:val="Emphasis"/>
        </w:rPr>
        <w:t>Public Sector Ethics Act 1994</w:t>
      </w:r>
      <w:r w:rsidRPr="004B79D3">
        <w:t xml:space="preserve">. </w:t>
      </w:r>
    </w:p>
    <w:p w14:paraId="3EA9CD6A" w14:textId="77777777" w:rsidR="00530664" w:rsidRPr="00DC3DBF" w:rsidRDefault="00530664" w:rsidP="00530664">
      <w:pPr>
        <w:pStyle w:val="BodyText"/>
      </w:pPr>
      <w:r w:rsidRPr="004B79D3">
        <w:t>Members are entitled to meeting fees approved by the Governor-in-Council</w:t>
      </w:r>
      <w:r>
        <w:t xml:space="preserve"> and</w:t>
      </w:r>
      <w:r w:rsidRPr="004B79D3">
        <w:t xml:space="preserve"> reimbursement of reasonable costs incurred for attending council meetings, based on the </w:t>
      </w:r>
      <w:r w:rsidRPr="003D5930">
        <w:rPr>
          <w:rStyle w:val="Emphasis"/>
          <w:i w:val="0"/>
          <w:iCs w:val="0"/>
        </w:rPr>
        <w:t>Remuneration Procedures for Part-time Chairs and Members of Queensland Government Boards</w:t>
      </w:r>
      <w:r w:rsidRPr="004B79D3">
        <w:t>.</w:t>
      </w:r>
    </w:p>
    <w:p w14:paraId="133A3905" w14:textId="7D7997CE" w:rsidR="00530664" w:rsidRPr="00DC3DBF" w:rsidRDefault="00530664" w:rsidP="00F92022">
      <w:pPr>
        <w:pStyle w:val="Heading4"/>
        <w:rPr>
          <w:shd w:val="clear" w:color="auto" w:fill="FFFFFF"/>
        </w:rPr>
      </w:pPr>
      <w:r>
        <w:rPr>
          <w:shd w:val="clear" w:color="auto" w:fill="FFFFFF"/>
        </w:rPr>
        <w:fldChar w:fldCharType="begin"/>
      </w:r>
      <w:r>
        <w:instrText xml:space="preserve"> XE "</w:instrText>
      </w:r>
      <w:r w:rsidRPr="00177630">
        <w:instrText>Code of conduct</w:instrText>
      </w:r>
      <w:r>
        <w:instrText>"</w:instrText>
      </w:r>
      <w:r>
        <w:rPr>
          <w:shd w:val="clear" w:color="auto" w:fill="FFFFFF"/>
        </w:rPr>
        <w:fldChar w:fldCharType="end"/>
      </w:r>
      <w:r>
        <w:rPr>
          <w:shd w:val="clear" w:color="auto" w:fill="FFFFFF"/>
        </w:rPr>
        <w:fldChar w:fldCharType="begin"/>
      </w:r>
      <w:r>
        <w:instrText xml:space="preserve"> XE "</w:instrText>
      </w:r>
      <w:r w:rsidRPr="00D459E4">
        <w:instrText>Ethics</w:instrText>
      </w:r>
      <w:r>
        <w:instrText>"</w:instrText>
      </w:r>
      <w:r>
        <w:rPr>
          <w:shd w:val="clear" w:color="auto" w:fill="FFFFFF"/>
        </w:rPr>
        <w:fldChar w:fldCharType="end"/>
      </w:r>
      <w:r w:rsidRPr="00DC3DBF">
        <w:rPr>
          <w:shd w:val="clear" w:color="auto" w:fill="FFFFFF"/>
        </w:rPr>
        <w:t>Code of conduct and ethics</w:t>
      </w:r>
    </w:p>
    <w:p w14:paraId="3BAA42AB" w14:textId="77777777" w:rsidR="00530664" w:rsidRPr="00C92C24" w:rsidRDefault="00530664" w:rsidP="00530664">
      <w:pPr>
        <w:pStyle w:val="BodyText"/>
      </w:pPr>
      <w:r w:rsidRPr="00C92C24">
        <w:t>We are required to make ethical decisions, be accountable for our actions</w:t>
      </w:r>
      <w:r>
        <w:t xml:space="preserve"> and</w:t>
      </w:r>
      <w:r w:rsidRPr="00C92C24">
        <w:t xml:space="preserve"> demonstrate integrity. We are committed to fostering a positive organisational culture that values and promotes ethical leadership and decision making.</w:t>
      </w:r>
    </w:p>
    <w:p w14:paraId="0DCC6966" w14:textId="77777777" w:rsidR="00530664" w:rsidRPr="00C92C24" w:rsidRDefault="00530664" w:rsidP="00530664">
      <w:pPr>
        <w:pStyle w:val="BodyText"/>
      </w:pPr>
      <w:r w:rsidRPr="00C92C24">
        <w:t>All employees are required to observe the Queensland Public Service Code of Conduct. The principles and values in the code are incorporated into our policies and procedures as well as individual performance plans.</w:t>
      </w:r>
    </w:p>
    <w:p w14:paraId="75F42845" w14:textId="77777777" w:rsidR="00530664" w:rsidRPr="003D5930" w:rsidRDefault="00530664" w:rsidP="00530664">
      <w:pPr>
        <w:pStyle w:val="BodyText"/>
      </w:pPr>
      <w:r w:rsidRPr="00C92C24">
        <w:t xml:space="preserve">We are committed to fraud and corruption prevention and have a policy and plan in place. Mandated training in fraud control and corruption prevention was completed by all team members during </w:t>
      </w:r>
      <w:r>
        <w:t>2024</w:t>
      </w:r>
      <w:r w:rsidRPr="003D5930">
        <w:t>–</w:t>
      </w:r>
      <w:r>
        <w:t>25</w:t>
      </w:r>
      <w:r w:rsidRPr="00C92C24">
        <w:t>, along with a tailored online program on bullying and harassment.</w:t>
      </w:r>
    </w:p>
    <w:p w14:paraId="32B9E471" w14:textId="77777777" w:rsidR="00530664" w:rsidRPr="00DC3DBF" w:rsidRDefault="00530664" w:rsidP="00F92022">
      <w:pPr>
        <w:pStyle w:val="Heading4"/>
      </w:pPr>
      <w:r w:rsidRPr="00DC3DBF">
        <w:t>Integrity Framework</w:t>
      </w:r>
    </w:p>
    <w:p w14:paraId="207D82D1" w14:textId="77777777" w:rsidR="00530664" w:rsidRPr="00DC3DBF" w:rsidRDefault="00530664" w:rsidP="00530664">
      <w:pPr>
        <w:pStyle w:val="BodyText"/>
      </w:pPr>
      <w:r w:rsidRPr="00DC3DBF">
        <w:t>Strong culture, accountability and trust are important pillars of any organisation and a core focus for us.</w:t>
      </w:r>
      <w:r w:rsidRPr="008966C7">
        <w:t xml:space="preserve"> </w:t>
      </w:r>
      <w:r w:rsidRPr="00DC3DBF">
        <w:t>Our Integrity Framework articulates our commitment to the highest standards of integrity and conduct at every level.</w:t>
      </w:r>
    </w:p>
    <w:p w14:paraId="0A105582" w14:textId="5FC06C3B" w:rsidR="00530664" w:rsidRPr="00DC3DBF" w:rsidRDefault="00530664" w:rsidP="00F92022">
      <w:pPr>
        <w:pStyle w:val="Heading4"/>
        <w:rPr>
          <w:lang w:eastAsia="en-AU"/>
        </w:rPr>
      </w:pPr>
      <w:r>
        <w:rPr>
          <w:lang w:eastAsia="en-AU"/>
        </w:rPr>
        <w:fldChar w:fldCharType="begin"/>
      </w:r>
      <w:r>
        <w:instrText xml:space="preserve"> XE "</w:instrText>
      </w:r>
      <w:r w:rsidRPr="00AE13F3">
        <w:instrText>Human rights</w:instrText>
      </w:r>
      <w:r>
        <w:instrText>"</w:instrText>
      </w:r>
      <w:r>
        <w:rPr>
          <w:lang w:eastAsia="en-AU"/>
        </w:rPr>
        <w:fldChar w:fldCharType="end"/>
      </w:r>
      <w:r w:rsidRPr="00DC3DBF">
        <w:rPr>
          <w:lang w:eastAsia="en-AU"/>
        </w:rPr>
        <w:t xml:space="preserve">Human rights </w:t>
      </w:r>
    </w:p>
    <w:p w14:paraId="1F62657E" w14:textId="4D9FF210" w:rsidR="00530664" w:rsidRPr="00C92C24" w:rsidRDefault="00530664" w:rsidP="00530664">
      <w:pPr>
        <w:pStyle w:val="BodyText"/>
      </w:pPr>
      <w:r w:rsidRPr="00C92C24">
        <w:t xml:space="preserve">Queensland’s </w:t>
      </w:r>
      <w:r w:rsidRPr="00C92C24">
        <w:rPr>
          <w:rStyle w:val="Emphasis"/>
        </w:rPr>
        <w:t>Human Rights Act 2019</w:t>
      </w:r>
      <w:r w:rsidRPr="00C92C24">
        <w:t xml:space="preserve"> recognises 23 categories of human rights and acknowledges the responsibility of public sector employees to respect, protect and promote the human rights of all individuals.</w:t>
      </w:r>
      <w:r w:rsidR="00BD5238" w:rsidRPr="003D5930">
        <w:t xml:space="preserve"> </w:t>
      </w:r>
      <w:r w:rsidRPr="00C92C24">
        <w:t>The Act requires Queensland’s public agencies, including EWOQ, to act or make decisions that are compatible with these rights.</w:t>
      </w:r>
    </w:p>
    <w:p w14:paraId="1CDC5C6E" w14:textId="77777777" w:rsidR="00530664" w:rsidRPr="00C92C24" w:rsidRDefault="00530664" w:rsidP="00530664">
      <w:pPr>
        <w:pStyle w:val="BodyText"/>
      </w:pPr>
      <w:r w:rsidRPr="00C92C24">
        <w:t>Section 97 of this Act also requires that we publish details of any:</w:t>
      </w:r>
    </w:p>
    <w:p w14:paraId="4CD2B0A4" w14:textId="77777777" w:rsidR="00530664" w:rsidRPr="003D5930" w:rsidRDefault="00530664" w:rsidP="00530664">
      <w:pPr>
        <w:pStyle w:val="ListBullet"/>
        <w:rPr>
          <w:lang w:val="en-GB"/>
        </w:rPr>
      </w:pPr>
      <w:r w:rsidRPr="003D5930">
        <w:rPr>
          <w:lang w:val="en-GB"/>
        </w:rPr>
        <w:t>human rights actions taken during the reporting period</w:t>
      </w:r>
    </w:p>
    <w:p w14:paraId="49CF64C3" w14:textId="77777777" w:rsidR="00530664" w:rsidRPr="003D5930" w:rsidRDefault="00530664" w:rsidP="00530664">
      <w:pPr>
        <w:pStyle w:val="ListBullet"/>
        <w:rPr>
          <w:lang w:val="en-GB"/>
        </w:rPr>
      </w:pPr>
      <w:r w:rsidRPr="003D5930">
        <w:rPr>
          <w:lang w:val="en-GB"/>
        </w:rPr>
        <w:t>a review of policies, programs, procedures, practices or services undertaken in relation to our compatibility with human rights</w:t>
      </w:r>
    </w:p>
    <w:p w14:paraId="345956DF" w14:textId="77777777" w:rsidR="00530664" w:rsidRPr="003D5930" w:rsidRDefault="00530664" w:rsidP="00530664">
      <w:pPr>
        <w:pStyle w:val="ListBullet"/>
        <w:rPr>
          <w:lang w:val="en-GB"/>
        </w:rPr>
      </w:pPr>
      <w:r w:rsidRPr="003D5930">
        <w:rPr>
          <w:lang w:val="en-GB"/>
        </w:rPr>
        <w:t>human rights complaints received, including:</w:t>
      </w:r>
    </w:p>
    <w:p w14:paraId="62666E2B" w14:textId="77777777" w:rsidR="00530664" w:rsidRPr="003D5930" w:rsidRDefault="00530664" w:rsidP="00530664">
      <w:pPr>
        <w:pStyle w:val="ListBullet2"/>
        <w:rPr>
          <w:lang w:val="en-GB"/>
        </w:rPr>
      </w:pPr>
      <w:r w:rsidRPr="003D5930">
        <w:rPr>
          <w:lang w:val="en-GB"/>
        </w:rPr>
        <w:t>the number of complaints received</w:t>
      </w:r>
    </w:p>
    <w:p w14:paraId="0E9D5A90" w14:textId="77777777" w:rsidR="00530664" w:rsidRPr="003D5930" w:rsidRDefault="00530664" w:rsidP="00530664">
      <w:pPr>
        <w:pStyle w:val="ListBullet2"/>
        <w:rPr>
          <w:lang w:val="en-GB"/>
        </w:rPr>
      </w:pPr>
      <w:r w:rsidRPr="003D5930">
        <w:rPr>
          <w:lang w:val="en-GB"/>
        </w:rPr>
        <w:t>the outcome of the complaints</w:t>
      </w:r>
    </w:p>
    <w:p w14:paraId="45A81237" w14:textId="77777777" w:rsidR="00530664" w:rsidRPr="003D5930" w:rsidRDefault="00530664" w:rsidP="00530664">
      <w:pPr>
        <w:pStyle w:val="ListBullet2"/>
        <w:rPr>
          <w:lang w:val="en-GB"/>
        </w:rPr>
      </w:pPr>
      <w:r w:rsidRPr="003D5930">
        <w:rPr>
          <w:lang w:val="en-GB"/>
        </w:rPr>
        <w:t>any other information prescribed by regulation relating to complaints.</w:t>
      </w:r>
    </w:p>
    <w:p w14:paraId="5BCFA1E5" w14:textId="77777777" w:rsidR="00530664" w:rsidRPr="00C92C24" w:rsidRDefault="00530664" w:rsidP="00530664">
      <w:pPr>
        <w:pStyle w:val="BodyText"/>
      </w:pPr>
      <w:r w:rsidRPr="00C92C24">
        <w:t>All reviews of our policies, procedures and plans must assess whether the documents promote and are compatible with human rights.</w:t>
      </w:r>
      <w:r>
        <w:t xml:space="preserve"> We have developed a new human rights assessment </w:t>
      </w:r>
      <w:r>
        <w:lastRenderedPageBreak/>
        <w:t>checklist, updated templates and delivered training to support our team when developing or reviewing policies and procedures to ensure compatibility with the Act.</w:t>
      </w:r>
    </w:p>
    <w:p w14:paraId="4782A6D5" w14:textId="32771BA0" w:rsidR="00530664" w:rsidRDefault="00530664" w:rsidP="00530664">
      <w:pPr>
        <w:pStyle w:val="BodyText"/>
      </w:pPr>
      <w:r w:rsidRPr="00C92C24">
        <w:t xml:space="preserve">We received no human rights complaints </w:t>
      </w:r>
      <w:r w:rsidR="00BD5238" w:rsidRPr="003D5930">
        <w:t>in</w:t>
      </w:r>
      <w:r w:rsidRPr="00C92C24">
        <w:t xml:space="preserve"> 202</w:t>
      </w:r>
      <w:r>
        <w:t>4</w:t>
      </w:r>
      <w:r w:rsidR="00BD5238" w:rsidRPr="003D5930">
        <w:t>–25</w:t>
      </w:r>
      <w:r>
        <w:t>; however, we did assist the Human Rights Commissioner with their review into a complaint</w:t>
      </w:r>
      <w:r w:rsidRPr="00C92C24">
        <w:t>.</w:t>
      </w:r>
    </w:p>
    <w:p w14:paraId="763578AA" w14:textId="0C78C845" w:rsidR="00134A1E" w:rsidRPr="009937D0" w:rsidRDefault="00A9727A" w:rsidP="00F92022">
      <w:pPr>
        <w:pStyle w:val="Heading4"/>
      </w:pPr>
      <w:r w:rsidRPr="009937D0">
        <w:t>Charter of Victims’ Rights</w:t>
      </w:r>
    </w:p>
    <w:p w14:paraId="21873369" w14:textId="7CA23FEB" w:rsidR="00A9727A" w:rsidRDefault="00F1163B" w:rsidP="00F1163B">
      <w:pPr>
        <w:pStyle w:val="BodyText"/>
      </w:pPr>
      <w:r>
        <w:t>Victims of violent crime (including domestic, family and sexual violence) have rights that government and non-government agencies must uphold.</w:t>
      </w:r>
      <w:r w:rsidR="009937D0">
        <w:t xml:space="preserve"> </w:t>
      </w:r>
      <w:r w:rsidR="009937D0" w:rsidRPr="009937D0">
        <w:t xml:space="preserve">Creating a safe and inclusive environment for victims where their choices and privacy are respected and their preferences and personal circumstances are considered is fundamental to meeting </w:t>
      </w:r>
      <w:r w:rsidR="009937D0">
        <w:t>these</w:t>
      </w:r>
      <w:r w:rsidR="009937D0" w:rsidRPr="009937D0">
        <w:t xml:space="preserve"> right</w:t>
      </w:r>
      <w:r w:rsidR="009937D0">
        <w:t>s</w:t>
      </w:r>
      <w:r w:rsidR="009937D0" w:rsidRPr="009937D0">
        <w:t>.</w:t>
      </w:r>
    </w:p>
    <w:p w14:paraId="36CDCA43" w14:textId="576DECD1" w:rsidR="009937D0" w:rsidRPr="003D5930" w:rsidRDefault="00BD5238" w:rsidP="00F1163B">
      <w:pPr>
        <w:pStyle w:val="BodyText"/>
        <w:rPr>
          <w:i/>
          <w:iCs/>
        </w:rPr>
      </w:pPr>
      <w:r w:rsidRPr="003D5930">
        <w:t>In</w:t>
      </w:r>
      <w:r w:rsidR="00304D8E" w:rsidRPr="00C92C24">
        <w:t xml:space="preserve"> 202</w:t>
      </w:r>
      <w:r w:rsidR="00304D8E">
        <w:t>4</w:t>
      </w:r>
      <w:r w:rsidRPr="003D5930">
        <w:t>–</w:t>
      </w:r>
      <w:r w:rsidR="00304D8E" w:rsidRPr="003D5930">
        <w:t>25</w:t>
      </w:r>
      <w:r w:rsidR="00304D8E">
        <w:t>, w</w:t>
      </w:r>
      <w:r w:rsidR="0099239D">
        <w:t xml:space="preserve">e received </w:t>
      </w:r>
      <w:r w:rsidR="009B52DF">
        <w:t>no Charter of Victims’ Rights complaints</w:t>
      </w:r>
      <w:r w:rsidR="00304D8E">
        <w:t xml:space="preserve"> </w:t>
      </w:r>
      <w:r w:rsidR="009B52DF">
        <w:t>as prescribed</w:t>
      </w:r>
      <w:r w:rsidR="00304D8E">
        <w:t xml:space="preserve"> by the </w:t>
      </w:r>
      <w:r w:rsidR="00304D8E">
        <w:rPr>
          <w:i/>
          <w:iCs/>
        </w:rPr>
        <w:t>Victims’ Commissioner and Sexual Violence Review Board Act</w:t>
      </w:r>
      <w:r w:rsidR="00751B3E">
        <w:rPr>
          <w:i/>
          <w:iCs/>
        </w:rPr>
        <w:t xml:space="preserve"> 2024.</w:t>
      </w:r>
    </w:p>
    <w:p w14:paraId="7A470EA5" w14:textId="229F9914" w:rsidR="00530664" w:rsidRPr="00DC3DBF" w:rsidRDefault="00530664" w:rsidP="00F92022">
      <w:pPr>
        <w:pStyle w:val="Heading4"/>
      </w:pPr>
      <w:r>
        <w:fldChar w:fldCharType="begin"/>
      </w:r>
      <w:r>
        <w:instrText xml:space="preserve"> XE "</w:instrText>
      </w:r>
      <w:r w:rsidRPr="00CC61EF">
        <w:instrText>Risk management</w:instrText>
      </w:r>
      <w:r>
        <w:instrText>"</w:instrText>
      </w:r>
      <w:r>
        <w:fldChar w:fldCharType="end"/>
      </w:r>
      <w:r w:rsidRPr="00DC3DBF">
        <w:t>Risk management and accountability</w:t>
      </w:r>
    </w:p>
    <w:p w14:paraId="1309C4E8" w14:textId="77777777" w:rsidR="00530664" w:rsidRDefault="00530664" w:rsidP="00530664">
      <w:pPr>
        <w:pStyle w:val="BodyText"/>
      </w:pPr>
      <w:r>
        <w:t>Risk management is embedded in EWOQ’s strategic planning, business operations and day-to-day decision-making. It plays a critical role in ensuring we meet our organisational objectives efficiently and effectively, while maintaining a safe and healthy workplace for our team.</w:t>
      </w:r>
    </w:p>
    <w:p w14:paraId="78D3C095" w14:textId="77777777" w:rsidR="00530664" w:rsidRDefault="00530664" w:rsidP="00530664">
      <w:pPr>
        <w:pStyle w:val="BodyText"/>
      </w:pPr>
      <w:r>
        <w:t xml:space="preserve">In line with section 23 of the </w:t>
      </w:r>
      <w:r w:rsidRPr="003D5930">
        <w:rPr>
          <w:i/>
          <w:iCs/>
        </w:rPr>
        <w:t>Financial and Performance Management Standard 2019</w:t>
      </w:r>
      <w:r w:rsidRPr="00E61641">
        <w:t>,</w:t>
      </w:r>
      <w:r>
        <w:t xml:space="preserve"> EWOQ is committed to implementing robust risk management strategies that support accountability, resilience and continuous improvement.</w:t>
      </w:r>
    </w:p>
    <w:p w14:paraId="6E901F31" w14:textId="66863030" w:rsidR="00530664" w:rsidRDefault="00530664" w:rsidP="00530664">
      <w:pPr>
        <w:pStyle w:val="BodyText"/>
      </w:pPr>
      <w:r>
        <w:t xml:space="preserve">To support this commitment, </w:t>
      </w:r>
      <w:r w:rsidR="00E86730">
        <w:t>2</w:t>
      </w:r>
      <w:r>
        <w:t xml:space="preserve"> independent advisory committees provide expert guidance to the Ombudsman:</w:t>
      </w:r>
    </w:p>
    <w:p w14:paraId="2A099FCD" w14:textId="77777777" w:rsidR="00530664" w:rsidRPr="003D5930" w:rsidRDefault="00530664" w:rsidP="00530664">
      <w:pPr>
        <w:pStyle w:val="ListBullet"/>
        <w:rPr>
          <w:lang w:val="en-GB"/>
        </w:rPr>
      </w:pPr>
      <w:r w:rsidRPr="003D5930">
        <w:rPr>
          <w:lang w:val="en-GB"/>
        </w:rPr>
        <w:t>Audit and Risk Management Committee: oversees financial, operational and strategic risk, ensuring compliance and transparency.</w:t>
      </w:r>
    </w:p>
    <w:p w14:paraId="4E443ED5" w14:textId="77777777" w:rsidR="00530664" w:rsidRPr="003D5930" w:rsidRDefault="00530664" w:rsidP="00530664">
      <w:pPr>
        <w:pStyle w:val="ListBullet"/>
        <w:rPr>
          <w:lang w:val="en-GB"/>
        </w:rPr>
      </w:pPr>
      <w:r w:rsidRPr="003D5930">
        <w:rPr>
          <w:lang w:val="en-GB"/>
        </w:rPr>
        <w:t>Information Steering Committee: provides oversight of ICT governance, information management and information security.</w:t>
      </w:r>
    </w:p>
    <w:p w14:paraId="2B2B5689" w14:textId="77777777" w:rsidR="00530664" w:rsidRPr="00C92C24" w:rsidRDefault="00530664" w:rsidP="00530664">
      <w:pPr>
        <w:pStyle w:val="BodyText"/>
      </w:pPr>
      <w:r>
        <w:t>These committees offer independent advice, assurance and oversight, strengthening EWOQ’s governance framework and supporting informed decision-making.</w:t>
      </w:r>
    </w:p>
    <w:p w14:paraId="38A3817D" w14:textId="53E8BCCB" w:rsidR="00530664" w:rsidRPr="00DC3DBF" w:rsidRDefault="00530664" w:rsidP="00F92022">
      <w:pPr>
        <w:pStyle w:val="Heading5"/>
      </w:pPr>
      <w:r>
        <w:fldChar w:fldCharType="begin"/>
      </w:r>
      <w:r>
        <w:instrText xml:space="preserve"> XE "</w:instrText>
      </w:r>
      <w:r w:rsidRPr="000C5F64">
        <w:instrText>Audit and risk management committee</w:instrText>
      </w:r>
      <w:r>
        <w:instrText>"</w:instrText>
      </w:r>
      <w:r>
        <w:fldChar w:fldCharType="end"/>
      </w:r>
      <w:r w:rsidRPr="00DC3DBF">
        <w:t>Audit and Risk Management Committee</w:t>
      </w:r>
    </w:p>
    <w:p w14:paraId="73AB6954" w14:textId="522238BB" w:rsidR="00530664" w:rsidRDefault="00530664" w:rsidP="00530664">
      <w:pPr>
        <w:pStyle w:val="BodyText"/>
      </w:pPr>
      <w:r>
        <w:t>The Audit and Risk Management Committee plays a vital role in supporting the Ombudsman’s oversight of financial integrity, compliance and risk management. Members are appointed by the Ombudsman and provide independent advice, assurance and counsel across key governance areas, including:</w:t>
      </w:r>
    </w:p>
    <w:p w14:paraId="11F4C251" w14:textId="77777777" w:rsidR="00530664" w:rsidRPr="003D5930" w:rsidRDefault="00530664" w:rsidP="00530664">
      <w:pPr>
        <w:pStyle w:val="ListBullet"/>
        <w:rPr>
          <w:lang w:val="en-GB"/>
        </w:rPr>
      </w:pPr>
      <w:r w:rsidRPr="003D5930">
        <w:rPr>
          <w:lang w:val="en-GB"/>
        </w:rPr>
        <w:t>the integrity of financial statements and internal controls</w:t>
      </w:r>
    </w:p>
    <w:p w14:paraId="75CF4835" w14:textId="77777777" w:rsidR="00530664" w:rsidRPr="003D5930" w:rsidRDefault="00530664" w:rsidP="00530664">
      <w:pPr>
        <w:pStyle w:val="ListBullet"/>
        <w:rPr>
          <w:lang w:val="en-GB"/>
        </w:rPr>
      </w:pPr>
      <w:r w:rsidRPr="003D5930">
        <w:rPr>
          <w:lang w:val="en-GB"/>
        </w:rPr>
        <w:t>compliance with legislative and regulatory requirements</w:t>
      </w:r>
    </w:p>
    <w:p w14:paraId="2C120E98" w14:textId="77777777" w:rsidR="00530664" w:rsidRPr="003D5930" w:rsidRDefault="00530664" w:rsidP="00530664">
      <w:pPr>
        <w:pStyle w:val="ListBullet"/>
        <w:rPr>
          <w:lang w:val="en-GB"/>
        </w:rPr>
      </w:pPr>
      <w:r w:rsidRPr="003D5930">
        <w:rPr>
          <w:lang w:val="en-GB"/>
        </w:rPr>
        <w:t>internal risk management and control systems</w:t>
      </w:r>
    </w:p>
    <w:p w14:paraId="4BC6A214" w14:textId="77777777" w:rsidR="00530664" w:rsidRPr="003D5930" w:rsidRDefault="00530664" w:rsidP="00530664">
      <w:pPr>
        <w:pStyle w:val="ListBullet"/>
        <w:rPr>
          <w:lang w:val="en-GB"/>
        </w:rPr>
      </w:pPr>
      <w:r w:rsidRPr="003D5930">
        <w:rPr>
          <w:lang w:val="en-GB"/>
        </w:rPr>
        <w:t>performance of the internal audit function.</w:t>
      </w:r>
    </w:p>
    <w:p w14:paraId="1E44B056" w14:textId="77777777" w:rsidR="00530664" w:rsidRDefault="00530664" w:rsidP="00530664">
      <w:pPr>
        <w:pStyle w:val="BodyText"/>
      </w:pPr>
      <w:r>
        <w:t xml:space="preserve">The committee operates under the terms of its Audit and Risk Management Committee Charter and has due regard to Queensland Treasury’s </w:t>
      </w:r>
      <w:r w:rsidRPr="003D5930">
        <w:t>Audit Committee Guidelines: Improving Accountability and Performance</w:t>
      </w:r>
      <w:r>
        <w:t>.</w:t>
      </w:r>
    </w:p>
    <w:p w14:paraId="4C2D8944" w14:textId="77777777" w:rsidR="00530664" w:rsidRPr="003D5930" w:rsidRDefault="00530664" w:rsidP="00530664">
      <w:pPr>
        <w:pStyle w:val="BodyText"/>
      </w:pPr>
      <w:r w:rsidRPr="00725195">
        <w:lastRenderedPageBreak/>
        <w:t xml:space="preserve">Members for </w:t>
      </w:r>
      <w:r w:rsidRPr="003D5930">
        <w:t>2024–25</w:t>
      </w:r>
      <w:r>
        <w:t xml:space="preserve"> </w:t>
      </w:r>
      <w:r w:rsidRPr="00725195">
        <w:t>as of 30 June 202</w:t>
      </w:r>
      <w:r>
        <w:t>5</w:t>
      </w:r>
      <w:r w:rsidRPr="00725195">
        <w:t xml:space="preserve"> were:</w:t>
      </w:r>
    </w:p>
    <w:p w14:paraId="09F7CE1F" w14:textId="77777777" w:rsidR="00530664" w:rsidRDefault="00530664" w:rsidP="00530664">
      <w:pPr>
        <w:pStyle w:val="BodyText"/>
      </w:pPr>
      <w:r>
        <w:t>Chair:</w:t>
      </w:r>
    </w:p>
    <w:p w14:paraId="02AB3BA1" w14:textId="126D8774" w:rsidR="00530664" w:rsidRPr="003D5930" w:rsidRDefault="00530664" w:rsidP="00530664">
      <w:pPr>
        <w:pStyle w:val="ListBullet"/>
        <w:rPr>
          <w:lang w:val="en-GB"/>
        </w:rPr>
      </w:pPr>
      <w:r w:rsidRPr="003D5930">
        <w:rPr>
          <w:lang w:val="en-GB"/>
        </w:rPr>
        <w:t>Gavin Holdway</w:t>
      </w:r>
      <w:r w:rsidR="002361F7" w:rsidRPr="003D5930">
        <w:rPr>
          <w:lang w:val="en-GB"/>
        </w:rPr>
        <w:t xml:space="preserve">, </w:t>
      </w:r>
      <w:r w:rsidR="0092427F" w:rsidRPr="003D5930">
        <w:rPr>
          <w:lang w:val="en-GB"/>
        </w:rPr>
        <w:t>External member,</w:t>
      </w:r>
      <w:r w:rsidRPr="003D5930">
        <w:rPr>
          <w:lang w:val="en-GB"/>
        </w:rPr>
        <w:t xml:space="preserve"> Independent Chair.</w:t>
      </w:r>
    </w:p>
    <w:p w14:paraId="7E1B4416" w14:textId="77777777" w:rsidR="00530664" w:rsidRDefault="00530664" w:rsidP="00530664">
      <w:pPr>
        <w:pStyle w:val="BodyText"/>
      </w:pPr>
      <w:r>
        <w:t>Members</w:t>
      </w:r>
    </w:p>
    <w:p w14:paraId="770FED76" w14:textId="0EF217C7" w:rsidR="00530664" w:rsidRPr="003D5930" w:rsidRDefault="00530664" w:rsidP="00530664">
      <w:pPr>
        <w:pStyle w:val="ListBullet"/>
        <w:rPr>
          <w:lang w:val="en-GB"/>
        </w:rPr>
      </w:pPr>
      <w:r w:rsidRPr="003D5930">
        <w:rPr>
          <w:lang w:val="en-GB"/>
        </w:rPr>
        <w:t>Brydie Bodnar</w:t>
      </w:r>
      <w:r w:rsidR="00457861" w:rsidRPr="003D5930">
        <w:rPr>
          <w:lang w:val="en-GB"/>
        </w:rPr>
        <w:t>,</w:t>
      </w:r>
      <w:r w:rsidRPr="003D5930">
        <w:rPr>
          <w:lang w:val="en-GB"/>
        </w:rPr>
        <w:t xml:space="preserve"> External Member, A/Chief People and Culture Officer Human Resources, Department of Transport and Main Roads</w:t>
      </w:r>
    </w:p>
    <w:p w14:paraId="3915C72C" w14:textId="7886EE54" w:rsidR="00530664" w:rsidRPr="003D5930" w:rsidRDefault="00530664" w:rsidP="00530664">
      <w:pPr>
        <w:pStyle w:val="ListBullet"/>
        <w:rPr>
          <w:lang w:val="en-GB"/>
        </w:rPr>
      </w:pPr>
      <w:r w:rsidRPr="003D5930">
        <w:rPr>
          <w:lang w:val="en-GB"/>
        </w:rPr>
        <w:t>Tanya Fitzgerald</w:t>
      </w:r>
      <w:r w:rsidR="00457861" w:rsidRPr="003D5930">
        <w:rPr>
          <w:lang w:val="en-GB"/>
        </w:rPr>
        <w:t>,</w:t>
      </w:r>
      <w:r w:rsidRPr="003D5930">
        <w:rPr>
          <w:lang w:val="en-GB"/>
        </w:rPr>
        <w:t xml:space="preserve"> Internal Member, General Manager Strategy, Operations and Governance, EWOQ (to February 2025)</w:t>
      </w:r>
    </w:p>
    <w:p w14:paraId="1386ADD7" w14:textId="6B71FFD4" w:rsidR="00530664" w:rsidRPr="003D5930" w:rsidRDefault="00530664" w:rsidP="00530664">
      <w:pPr>
        <w:pStyle w:val="ListBullet"/>
        <w:rPr>
          <w:lang w:val="en-GB"/>
        </w:rPr>
      </w:pPr>
      <w:r w:rsidRPr="003D5930">
        <w:rPr>
          <w:lang w:val="en-GB"/>
        </w:rPr>
        <w:t>Karen Hendry</w:t>
      </w:r>
      <w:r w:rsidR="00457861" w:rsidRPr="003D5930">
        <w:rPr>
          <w:lang w:val="en-GB"/>
        </w:rPr>
        <w:t>,</w:t>
      </w:r>
      <w:r w:rsidRPr="003D5930">
        <w:rPr>
          <w:lang w:val="en-GB"/>
        </w:rPr>
        <w:t xml:space="preserve"> Internal Member, A/General Manager Strategy, Operations and Governance, EWOQ (to May 2025)</w:t>
      </w:r>
    </w:p>
    <w:p w14:paraId="30C7D631" w14:textId="0F7056D6" w:rsidR="00530664" w:rsidRPr="003D5930" w:rsidRDefault="00530664" w:rsidP="00530664">
      <w:pPr>
        <w:pStyle w:val="ListBullet"/>
        <w:rPr>
          <w:lang w:val="en-GB"/>
        </w:rPr>
      </w:pPr>
      <w:r w:rsidRPr="003D5930">
        <w:rPr>
          <w:lang w:val="en-GB"/>
        </w:rPr>
        <w:t>Angela Arico</w:t>
      </w:r>
      <w:r w:rsidR="00457861" w:rsidRPr="003D5930">
        <w:rPr>
          <w:lang w:val="en-GB"/>
        </w:rPr>
        <w:t>,</w:t>
      </w:r>
      <w:r w:rsidRPr="003D5930">
        <w:rPr>
          <w:lang w:val="en-GB"/>
        </w:rPr>
        <w:t xml:space="preserve"> Internal Member, General Manager Strategy, Operations and Governance, EWOQ</w:t>
      </w:r>
      <w:r w:rsidR="11040B28" w:rsidRPr="003D5930">
        <w:rPr>
          <w:lang w:val="en-GB"/>
        </w:rPr>
        <w:t xml:space="preserve"> (from May 2025).</w:t>
      </w:r>
    </w:p>
    <w:p w14:paraId="6D9E1B2A" w14:textId="3AEE0BE2" w:rsidR="00530664" w:rsidRDefault="00530664" w:rsidP="00530664">
      <w:pPr>
        <w:pStyle w:val="BodyText"/>
      </w:pPr>
      <w:r>
        <w:t xml:space="preserve">External members who are Queensland public sector employees and, in accordance with the Remuneration Procedures for Part-time Chairs and Members of Queensland Government Boards, do not receive additional remuneration for their committee service. As an independent external member of the committee, Gavin Holdway was remunerated </w:t>
      </w:r>
      <w:r w:rsidRPr="00530664">
        <w:t>$10,000</w:t>
      </w:r>
      <w:r>
        <w:t xml:space="preserve"> in the </w:t>
      </w:r>
      <w:r w:rsidRPr="003D5930">
        <w:t xml:space="preserve">2024–25 </w:t>
      </w:r>
      <w:r>
        <w:t>financial year</w:t>
      </w:r>
      <w:r w:rsidR="73D49CA0">
        <w:t>.</w:t>
      </w:r>
      <w:r w:rsidR="00C255DE" w:rsidRPr="003D5930">
        <w:t xml:space="preserve"> </w:t>
      </w:r>
      <w:r>
        <w:t>As internal member tenures conclude and in alignment with updated Queensland Treasury guidelines, EWOQ is transitioning to a fully independent committee structure to further strengthen governance and accountability.</w:t>
      </w:r>
    </w:p>
    <w:p w14:paraId="65851A29" w14:textId="66A1860E" w:rsidR="00530664" w:rsidRPr="003D5930" w:rsidRDefault="00530664" w:rsidP="00530664">
      <w:pPr>
        <w:pStyle w:val="BodyText"/>
      </w:pPr>
      <w:r>
        <w:t xml:space="preserve">The committee met on 4 occasions during </w:t>
      </w:r>
      <w:r w:rsidRPr="003D5930">
        <w:t xml:space="preserve">2024–25. </w:t>
      </w:r>
    </w:p>
    <w:p w14:paraId="3E497322" w14:textId="070E8A9F" w:rsidR="00530664" w:rsidRPr="00E40C75" w:rsidRDefault="00530664" w:rsidP="00004D01">
      <w:pPr>
        <w:pStyle w:val="Heading5"/>
      </w:pPr>
      <w:r w:rsidRPr="00BF1E77">
        <w:fldChar w:fldCharType="begin"/>
      </w:r>
      <w:r w:rsidRPr="00E40C75">
        <w:instrText xml:space="preserve"> XE "Internal audit"</w:instrText>
      </w:r>
      <w:r w:rsidRPr="00BF1E77">
        <w:fldChar w:fldCharType="end"/>
      </w:r>
      <w:r w:rsidRPr="00E40C75">
        <w:t>Internal audit</w:t>
      </w:r>
    </w:p>
    <w:p w14:paraId="22D2A9D5" w14:textId="77777777" w:rsidR="00530664" w:rsidRDefault="00530664" w:rsidP="00530664">
      <w:pPr>
        <w:pStyle w:val="BodyText"/>
      </w:pPr>
      <w:r>
        <w:t>Our internal audit function is delivered by the Queensland Government’s Corporate Administration Agency (CAA) under a formal service level agreement. This arrangement ensures independent and professional oversight of our internal control environment.</w:t>
      </w:r>
    </w:p>
    <w:p w14:paraId="06CA18FD" w14:textId="77777777" w:rsidR="00530664" w:rsidRDefault="00530664" w:rsidP="00530664">
      <w:pPr>
        <w:pStyle w:val="BodyText"/>
      </w:pPr>
      <w:r>
        <w:t xml:space="preserve">The internal audit workplan is developed through a strategic and annual planning process, in consultation with the Audit and Risk Management Committee and approved by the Ombudsman. The workplan aligns with recognised professional standards and adheres to the Queensland Treasury’s </w:t>
      </w:r>
      <w:r w:rsidRPr="003D5930">
        <w:t>Audit Committee Guidelines: Improving Accountability and Performance</w:t>
      </w:r>
      <w:r>
        <w:t>.</w:t>
      </w:r>
    </w:p>
    <w:p w14:paraId="122D55C3" w14:textId="77777777" w:rsidR="00530664" w:rsidRDefault="00530664" w:rsidP="00530664">
      <w:pPr>
        <w:pStyle w:val="BodyText"/>
      </w:pPr>
      <w:r>
        <w:t>Internal audit activities may include:</w:t>
      </w:r>
    </w:p>
    <w:p w14:paraId="703FE7FD" w14:textId="77777777" w:rsidR="00530664" w:rsidRPr="003D5930" w:rsidRDefault="00530664" w:rsidP="00530664">
      <w:pPr>
        <w:pStyle w:val="ListBullet"/>
        <w:rPr>
          <w:lang w:val="en-GB"/>
        </w:rPr>
      </w:pPr>
      <w:r w:rsidRPr="003D5930">
        <w:rPr>
          <w:lang w:val="en-GB"/>
        </w:rPr>
        <w:t>financial, compliance and operational reviews</w:t>
      </w:r>
    </w:p>
    <w:p w14:paraId="5EB3C00E" w14:textId="77777777" w:rsidR="00530664" w:rsidRPr="003D5930" w:rsidRDefault="00530664" w:rsidP="00530664">
      <w:pPr>
        <w:pStyle w:val="ListBullet"/>
        <w:rPr>
          <w:lang w:val="en-GB"/>
        </w:rPr>
      </w:pPr>
      <w:r w:rsidRPr="003D5930">
        <w:rPr>
          <w:lang w:val="en-GB"/>
        </w:rPr>
        <w:t>information system and data integrity assessments</w:t>
      </w:r>
    </w:p>
    <w:p w14:paraId="30DBCFB3" w14:textId="77777777" w:rsidR="00530664" w:rsidRPr="003D5930" w:rsidRDefault="00530664" w:rsidP="00530664">
      <w:pPr>
        <w:pStyle w:val="ListBullet"/>
        <w:rPr>
          <w:lang w:val="en-GB"/>
        </w:rPr>
      </w:pPr>
      <w:r w:rsidRPr="003D5930">
        <w:rPr>
          <w:lang w:val="en-GB"/>
        </w:rPr>
        <w:t>special review assignments initiated at the request of management.</w:t>
      </w:r>
    </w:p>
    <w:p w14:paraId="7BBBCE1B" w14:textId="77777777" w:rsidR="00530664" w:rsidRDefault="00530664" w:rsidP="00530664">
      <w:pPr>
        <w:pStyle w:val="BodyText"/>
      </w:pPr>
      <w:r>
        <w:t>The internal audit team reports directly to the Audit and Risk Management Committee and operates independently from both management and the external audit function, ensuring objectivity and transparency in its evaluations.</w:t>
      </w:r>
    </w:p>
    <w:p w14:paraId="6EDED7F8" w14:textId="09BF32DA" w:rsidR="00530664" w:rsidRPr="00E40C75" w:rsidRDefault="00530664" w:rsidP="00004D01">
      <w:pPr>
        <w:pStyle w:val="Heading5"/>
      </w:pPr>
      <w:r w:rsidRPr="00BF1E77">
        <w:fldChar w:fldCharType="begin"/>
      </w:r>
      <w:r w:rsidRPr="00E40C75">
        <w:instrText xml:space="preserve"> XE "Business continuity management"</w:instrText>
      </w:r>
      <w:r w:rsidRPr="00BF1E77">
        <w:fldChar w:fldCharType="end"/>
      </w:r>
      <w:r w:rsidRPr="00E40C75">
        <w:t>Business continuity management</w:t>
      </w:r>
    </w:p>
    <w:p w14:paraId="7610302A" w14:textId="450ECA59" w:rsidR="00530664" w:rsidRPr="003D5930" w:rsidRDefault="00530664" w:rsidP="00530664">
      <w:pPr>
        <w:pStyle w:val="BodyText"/>
      </w:pPr>
      <w:r>
        <w:t xml:space="preserve">We maintain a comprehensive Business Continuity Plan (BCP) that underpins the resilience and continuity of our key operational areas—including information technology, human resources </w:t>
      </w:r>
      <w:r>
        <w:lastRenderedPageBreak/>
        <w:t xml:space="preserve">and finance. The BCP was not activated during the </w:t>
      </w:r>
      <w:r w:rsidRPr="003D5930">
        <w:t xml:space="preserve">2024–25 </w:t>
      </w:r>
      <w:r>
        <w:t>period, reflecting a stable operating environment.</w:t>
      </w:r>
    </w:p>
    <w:p w14:paraId="41EA4C53" w14:textId="0BD3F75E" w:rsidR="00530664" w:rsidRDefault="00530664" w:rsidP="00530664">
      <w:pPr>
        <w:pStyle w:val="BodyText"/>
      </w:pPr>
      <w:r>
        <w:t>Throughout the year, we continued to implement flexible working arrangements, reinforcing our commitment to employee wellbeing while ensuring our team remains fully capable of transitioning to remote operations swiftly and effectively, should circumstances require.</w:t>
      </w:r>
      <w:r w:rsidR="00452DDF">
        <w:t xml:space="preserve"> </w:t>
      </w:r>
      <w:r>
        <w:t>To ensure ongoing preparedness, the BCP is routinely tested through desktop scenario exercises. These simulations allow us to assess our response capabilities, identify opportunities for improvement and strengthen organisational readiness.</w:t>
      </w:r>
    </w:p>
    <w:p w14:paraId="547EE6AA" w14:textId="03668536" w:rsidR="00530664" w:rsidRDefault="00530664" w:rsidP="00004D01">
      <w:pPr>
        <w:pStyle w:val="Heading5"/>
        <w:rPr>
          <w:rStyle w:val="normaltextrun"/>
        </w:rPr>
      </w:pPr>
      <w:r>
        <w:t>Information Steering</w:t>
      </w:r>
      <w:r w:rsidRPr="00DC3DBF">
        <w:t xml:space="preserve"> Committee</w:t>
      </w:r>
    </w:p>
    <w:p w14:paraId="2363F1C9" w14:textId="77777777" w:rsidR="00530664" w:rsidRPr="00972407" w:rsidRDefault="00530664" w:rsidP="00530664">
      <w:pPr>
        <w:pStyle w:val="BodyText"/>
        <w:rPr>
          <w:rStyle w:val="normaltextrun"/>
        </w:rPr>
      </w:pPr>
      <w:r w:rsidRPr="00972407">
        <w:rPr>
          <w:rStyle w:val="normaltextrun"/>
        </w:rPr>
        <w:t>Members of the Information Steering Committee are appointed by the Executive Management Group (EMG). The committee is responsible for overseeing business matters related to information technology, information management, and information security, ensuring the efficient, effective and equitable use of current and future ICT resources.</w:t>
      </w:r>
    </w:p>
    <w:p w14:paraId="4C3F6052" w14:textId="77777777" w:rsidR="00530664" w:rsidRPr="00972407" w:rsidRDefault="00530664" w:rsidP="00530664">
      <w:pPr>
        <w:pStyle w:val="BodyText"/>
        <w:rPr>
          <w:rStyle w:val="normaltextrun"/>
        </w:rPr>
      </w:pPr>
      <w:r w:rsidRPr="00972407">
        <w:rPr>
          <w:rStyle w:val="normaltextrun"/>
        </w:rPr>
        <w:t>Key responsibilities of the committee include:</w:t>
      </w:r>
    </w:p>
    <w:p w14:paraId="365EFB63" w14:textId="77777777" w:rsidR="00530664" w:rsidRPr="003D5930" w:rsidRDefault="00530664" w:rsidP="00530664">
      <w:pPr>
        <w:pStyle w:val="ListBullet"/>
        <w:rPr>
          <w:rStyle w:val="normaltextrun"/>
          <w:lang w:val="en-GB"/>
        </w:rPr>
      </w:pPr>
      <w:r w:rsidRPr="003D5930">
        <w:rPr>
          <w:rStyle w:val="normaltextrun"/>
          <w:lang w:val="en-GB"/>
        </w:rPr>
        <w:t>Strategic oversight of ICT projects and resources, including the management, prioritisation, and alignment of initiatives with government standards and best practice policies and procedures.</w:t>
      </w:r>
    </w:p>
    <w:p w14:paraId="74DED762" w14:textId="77777777" w:rsidR="00530664" w:rsidRPr="003D5930" w:rsidRDefault="00530664" w:rsidP="00530664">
      <w:pPr>
        <w:pStyle w:val="ListBullet"/>
        <w:rPr>
          <w:rStyle w:val="normaltextrun"/>
          <w:lang w:val="en-GB"/>
        </w:rPr>
      </w:pPr>
      <w:r w:rsidRPr="003D5930">
        <w:rPr>
          <w:rStyle w:val="normaltextrun"/>
          <w:lang w:val="en-GB"/>
        </w:rPr>
        <w:t>Review, approval and monitoring of ICT-related policies, guidelines, procedures and risk management, supported by quarterly assessments.</w:t>
      </w:r>
    </w:p>
    <w:p w14:paraId="23F9C350" w14:textId="77777777" w:rsidR="00530664" w:rsidRPr="003D5930" w:rsidRDefault="00530664" w:rsidP="00530664">
      <w:pPr>
        <w:pStyle w:val="ListBullet"/>
        <w:rPr>
          <w:rStyle w:val="normaltextrun"/>
          <w:lang w:val="en-GB"/>
        </w:rPr>
      </w:pPr>
      <w:r w:rsidRPr="003D5930">
        <w:rPr>
          <w:rStyle w:val="normaltextrun"/>
          <w:lang w:val="en-GB"/>
        </w:rPr>
        <w:t xml:space="preserve">Implementation and governance of the Information Security Management System (ISMS), ensuring compliance with </w:t>
      </w:r>
      <w:r w:rsidRPr="003D5930">
        <w:rPr>
          <w:lang w:val="en-GB"/>
        </w:rPr>
        <w:t>Queensland Government Chief Information Office (</w:t>
      </w:r>
      <w:r w:rsidRPr="003D5930">
        <w:rPr>
          <w:rStyle w:val="normaltextrun"/>
          <w:lang w:val="en-GB"/>
        </w:rPr>
        <w:t>QGCIO) requirements.</w:t>
      </w:r>
    </w:p>
    <w:p w14:paraId="3FC69F84" w14:textId="77777777" w:rsidR="00530664" w:rsidRPr="003D5930" w:rsidRDefault="00530664" w:rsidP="00530664">
      <w:pPr>
        <w:pStyle w:val="ListBullet"/>
        <w:rPr>
          <w:rStyle w:val="normaltextrun"/>
          <w:lang w:val="en-GB"/>
        </w:rPr>
      </w:pPr>
      <w:r w:rsidRPr="003D5930">
        <w:rPr>
          <w:rStyle w:val="normaltextrun"/>
          <w:lang w:val="en-GB"/>
        </w:rPr>
        <w:t>Performance management and oversight of ICT service providers, contractors, vendors and ongoing projects.</w:t>
      </w:r>
    </w:p>
    <w:p w14:paraId="41E2616C" w14:textId="77777777" w:rsidR="00530664" w:rsidRPr="003D5930" w:rsidRDefault="00530664" w:rsidP="00530664">
      <w:pPr>
        <w:pStyle w:val="ListBullet"/>
        <w:rPr>
          <w:rStyle w:val="normaltextrun"/>
          <w:lang w:val="en-GB"/>
        </w:rPr>
      </w:pPr>
      <w:r w:rsidRPr="003D5930">
        <w:rPr>
          <w:rStyle w:val="normaltextrun"/>
          <w:lang w:val="en-GB"/>
        </w:rPr>
        <w:t>Identification and communication of emerging technology trends and opportunities to the EMG, including the escalation of significant ICT project concerns.</w:t>
      </w:r>
    </w:p>
    <w:p w14:paraId="24C0373D" w14:textId="77777777" w:rsidR="00530664" w:rsidRDefault="00530664" w:rsidP="00530664">
      <w:pPr>
        <w:pStyle w:val="BodyText"/>
        <w:rPr>
          <w:rStyle w:val="normaltextrun"/>
        </w:rPr>
      </w:pPr>
      <w:r w:rsidRPr="00972407">
        <w:rPr>
          <w:rStyle w:val="normaltextrun"/>
        </w:rPr>
        <w:t>All committee members are employees of EWOQ and do not receive additional remuneration for their participation. The committee operates in accordance with the Information Steering Committee</w:t>
      </w:r>
      <w:r>
        <w:rPr>
          <w:rStyle w:val="normaltextrun"/>
        </w:rPr>
        <w:t xml:space="preserve"> </w:t>
      </w:r>
      <w:r w:rsidRPr="00972407">
        <w:rPr>
          <w:rStyle w:val="normaltextrun"/>
        </w:rPr>
        <w:t>Charter.</w:t>
      </w:r>
    </w:p>
    <w:p w14:paraId="7D13F22D" w14:textId="0397034B" w:rsidR="00530664" w:rsidRPr="009103A2" w:rsidRDefault="00530664" w:rsidP="00004D01">
      <w:pPr>
        <w:pStyle w:val="Heading5"/>
      </w:pPr>
      <w:r w:rsidRPr="00BF1E77">
        <w:fldChar w:fldCharType="begin"/>
      </w:r>
      <w:r w:rsidRPr="009103A2">
        <w:instrText xml:space="preserve"> XE "Information systems and record keeping"</w:instrText>
      </w:r>
      <w:r w:rsidRPr="00BF1E77">
        <w:fldChar w:fldCharType="end"/>
      </w:r>
      <w:r w:rsidRPr="009103A2">
        <w:t>Information systems and record keeping</w:t>
      </w:r>
    </w:p>
    <w:p w14:paraId="013EB272" w14:textId="18E32B7A" w:rsidR="00530664" w:rsidRDefault="00530664" w:rsidP="00530664">
      <w:pPr>
        <w:pStyle w:val="BodyText"/>
      </w:pPr>
      <w:r>
        <w:t>As a public sector office, we are legislatively required to maintain accurate and reliable records of our activities. We are committed to fulfilling our governance obligations under relevant Acts, applicable legislation, Queensland Government Information Standards, Queensland State Archives Standards and internationally recognised best practice frameworks.</w:t>
      </w:r>
    </w:p>
    <w:p w14:paraId="5D5069E6" w14:textId="77777777" w:rsidR="00530664" w:rsidRDefault="00530664" w:rsidP="00530664">
      <w:pPr>
        <w:pStyle w:val="BodyText"/>
      </w:pPr>
      <w:r>
        <w:t>To support this commitment, we utilise an Electronic Document and Records Management System (EDRMS), which enables secure and efficient management of our records. Oversight of our information governance is provided by a dedicated Information Management Officer, ensuring compliance and continuous improvement.</w:t>
      </w:r>
    </w:p>
    <w:p w14:paraId="70FB7604" w14:textId="77777777" w:rsidR="00530664" w:rsidRPr="004E59F0" w:rsidRDefault="00530664" w:rsidP="00530664">
      <w:pPr>
        <w:pStyle w:val="BodyText"/>
      </w:pPr>
      <w:r>
        <w:t>The security of our EDRMS is maintained in accordance with our ISMS, aligning with the requirements of the QGCIO and broader information security standards.</w:t>
      </w:r>
    </w:p>
    <w:p w14:paraId="79EB7E79" w14:textId="77777777" w:rsidR="00530664" w:rsidRPr="009103A2" w:rsidRDefault="00530664" w:rsidP="00004D01">
      <w:pPr>
        <w:pStyle w:val="Heading5"/>
      </w:pPr>
      <w:r w:rsidRPr="009103A2">
        <w:lastRenderedPageBreak/>
        <w:t>Information and Security Management System</w:t>
      </w:r>
    </w:p>
    <w:p w14:paraId="5A5FCE15" w14:textId="77777777" w:rsidR="00530664" w:rsidRDefault="00530664" w:rsidP="00530664">
      <w:pPr>
        <w:pStyle w:val="BodyText"/>
      </w:pPr>
      <w:r>
        <w:t xml:space="preserve">Our approach to managing the security of data and information systems is guided by the tools and frameworks provided under the Queensland Government Enterprise Architecture. These include a suite of policies, standards, frameworks and guidelines that we are required to follow in accordance with the </w:t>
      </w:r>
      <w:r w:rsidRPr="003D5930">
        <w:rPr>
          <w:i/>
          <w:iCs/>
        </w:rPr>
        <w:t>Financial and Performance Management Standard 2019 (Subordinate Legislation 2019 No. 182)</w:t>
      </w:r>
      <w:r>
        <w:t xml:space="preserve">, made under the </w:t>
      </w:r>
      <w:r w:rsidRPr="00E842DB">
        <w:rPr>
          <w:i/>
          <w:iCs/>
        </w:rPr>
        <w:t>Financial Accountability Act 2009</w:t>
      </w:r>
      <w:r>
        <w:t>.</w:t>
      </w:r>
    </w:p>
    <w:p w14:paraId="2871EBA6" w14:textId="3FEBF5EA" w:rsidR="00530664" w:rsidRPr="003D5930" w:rsidRDefault="00530664" w:rsidP="00530664">
      <w:pPr>
        <w:pStyle w:val="BodyText"/>
      </w:pPr>
      <w:r>
        <w:t>In 2024</w:t>
      </w:r>
      <w:r w:rsidRPr="003D5930">
        <w:t>–</w:t>
      </w:r>
      <w:r>
        <w:t>25, our operational ISMS was fully implemented and maintained in line with Queensland Government legislation. We applied the Information Security Policy (IS18:2018) and its associated standards, including the ISO/IEC 27000 series, to ensure the confidentiality, integrity and availability of our information assets.</w:t>
      </w:r>
    </w:p>
    <w:p w14:paraId="356A07FC" w14:textId="77777777" w:rsidR="00530664" w:rsidRDefault="00530664" w:rsidP="00530664">
      <w:pPr>
        <w:pStyle w:val="BodyText"/>
      </w:pPr>
      <w:r>
        <w:t>To safeguard sensitive data, uphold privacy, and prevent unauthorised access or misuse, we:</w:t>
      </w:r>
    </w:p>
    <w:p w14:paraId="3FC12FBB" w14:textId="77777777" w:rsidR="00530664" w:rsidRPr="003D5930" w:rsidRDefault="00530664" w:rsidP="00530664">
      <w:pPr>
        <w:pStyle w:val="ListBullet"/>
        <w:rPr>
          <w:lang w:val="en-GB"/>
        </w:rPr>
      </w:pPr>
      <w:r w:rsidRPr="003D5930">
        <w:rPr>
          <w:lang w:val="en-GB"/>
        </w:rPr>
        <w:t>educated team members on information security best practices</w:t>
      </w:r>
    </w:p>
    <w:p w14:paraId="7150E2F6" w14:textId="77777777" w:rsidR="00530664" w:rsidRPr="003D5930" w:rsidRDefault="00530664" w:rsidP="00530664">
      <w:pPr>
        <w:pStyle w:val="ListBullet"/>
        <w:rPr>
          <w:lang w:val="en-GB"/>
        </w:rPr>
      </w:pPr>
      <w:r w:rsidRPr="003D5930">
        <w:rPr>
          <w:lang w:val="en-GB"/>
        </w:rPr>
        <w:t>continued mandatory use of multifactor authentication via the Microsoft Authenticator app</w:t>
      </w:r>
    </w:p>
    <w:p w14:paraId="471FE2E4" w14:textId="77777777" w:rsidR="00530664" w:rsidRPr="003D5930" w:rsidRDefault="00530664" w:rsidP="00530664">
      <w:pPr>
        <w:pStyle w:val="ListBullet"/>
        <w:rPr>
          <w:lang w:val="en-GB"/>
        </w:rPr>
      </w:pPr>
      <w:r w:rsidRPr="003D5930">
        <w:rPr>
          <w:lang w:val="en-GB"/>
        </w:rPr>
        <w:t>deployed firewalls, intrusion detection systems and secure network configurations to defend against unauthorised access and cyber threats</w:t>
      </w:r>
    </w:p>
    <w:p w14:paraId="2D50117B" w14:textId="77777777" w:rsidR="00530664" w:rsidRPr="003D5930" w:rsidRDefault="00530664" w:rsidP="00530664">
      <w:pPr>
        <w:pStyle w:val="ListBullet"/>
        <w:rPr>
          <w:lang w:val="en-GB"/>
        </w:rPr>
      </w:pPr>
      <w:r w:rsidRPr="003D5930">
        <w:rPr>
          <w:lang w:val="en-GB"/>
        </w:rPr>
        <w:t>completed regular updates and patching of systems and software to address security vulnerabilities</w:t>
      </w:r>
    </w:p>
    <w:p w14:paraId="73BB6E8D" w14:textId="77777777" w:rsidR="00530664" w:rsidRPr="003D5930" w:rsidRDefault="00530664" w:rsidP="00530664">
      <w:pPr>
        <w:pStyle w:val="ListBullet"/>
        <w:rPr>
          <w:lang w:val="en-GB"/>
        </w:rPr>
      </w:pPr>
      <w:r w:rsidRPr="003D5930">
        <w:rPr>
          <w:lang w:val="en-GB"/>
        </w:rPr>
        <w:t>maintained secure disposal processes for sensitive information, including both physical documents and electronic media, ensuring information is irretrievably destroyed</w:t>
      </w:r>
    </w:p>
    <w:p w14:paraId="788D1360" w14:textId="77777777" w:rsidR="00530664" w:rsidRPr="003D5930" w:rsidRDefault="00530664" w:rsidP="00530664">
      <w:pPr>
        <w:pStyle w:val="ListBullet"/>
        <w:rPr>
          <w:lang w:val="en-GB"/>
        </w:rPr>
      </w:pPr>
      <w:r w:rsidRPr="003D5930">
        <w:rPr>
          <w:lang w:val="en-GB"/>
        </w:rPr>
        <w:t>completed periodic security audits and assessments to identify risks, gaps and opportunities for improvement.</w:t>
      </w:r>
    </w:p>
    <w:p w14:paraId="572D4954" w14:textId="3D3DB6B5" w:rsidR="00530664" w:rsidRPr="00BF1E77" w:rsidRDefault="00530664" w:rsidP="00004D01">
      <w:pPr>
        <w:pStyle w:val="Heading5"/>
      </w:pPr>
      <w:r w:rsidRPr="00BF1E77">
        <w:fldChar w:fldCharType="begin"/>
      </w:r>
      <w:r w:rsidRPr="009103A2">
        <w:instrText xml:space="preserve"> XE "Information security attestation"</w:instrText>
      </w:r>
      <w:r w:rsidRPr="00BF1E77">
        <w:fldChar w:fldCharType="end"/>
      </w:r>
      <w:r w:rsidRPr="00BF1E77">
        <w:t>Information security attestation</w:t>
      </w:r>
    </w:p>
    <w:p w14:paraId="7F62F44D" w14:textId="77777777" w:rsidR="00530664" w:rsidRDefault="00530664" w:rsidP="00530664">
      <w:pPr>
        <w:pStyle w:val="BodyText"/>
      </w:pPr>
      <w:r w:rsidRPr="000B25B4">
        <w:t>As part of the mandatory annual information security reporting process, the Energy and Water Ombudsman formally attested to the appropriateness of our organisation’s information security risk management practices. This attestation was provided to the Queensland Government Chief Information Security Officer, supported by a range of assurance activities undertaken throughout the year. These activities informed our assessment of the organisation’s information security risk posture and confirmed that appropriate controls and governance mechanisms are in place.</w:t>
      </w:r>
    </w:p>
    <w:p w14:paraId="1243378B" w14:textId="40028F3C" w:rsidR="00530664" w:rsidRPr="00FD03F1" w:rsidRDefault="00530664" w:rsidP="00004D01">
      <w:pPr>
        <w:pStyle w:val="Heading5"/>
      </w:pPr>
      <w:r w:rsidRPr="00FD03F1">
        <w:fldChar w:fldCharType="begin"/>
      </w:r>
      <w:r w:rsidRPr="00FD03F1">
        <w:instrText xml:space="preserve"> XE "Workplace health and safety"</w:instrText>
      </w:r>
      <w:r w:rsidRPr="00FD03F1">
        <w:fldChar w:fldCharType="end"/>
      </w:r>
      <w:r w:rsidRPr="00FD03F1">
        <w:t xml:space="preserve">Workplace </w:t>
      </w:r>
      <w:r>
        <w:t>H</w:t>
      </w:r>
      <w:r w:rsidRPr="00FD03F1">
        <w:t xml:space="preserve">ealth and </w:t>
      </w:r>
      <w:r>
        <w:t>S</w:t>
      </w:r>
      <w:r w:rsidRPr="00FD03F1">
        <w:t xml:space="preserve">afety </w:t>
      </w:r>
      <w:r>
        <w:t>Committee</w:t>
      </w:r>
    </w:p>
    <w:p w14:paraId="37B695DB" w14:textId="77777777" w:rsidR="00530664" w:rsidRPr="00DC3DBF" w:rsidRDefault="00530664" w:rsidP="00530664">
      <w:pPr>
        <w:pStyle w:val="BodyText"/>
      </w:pPr>
      <w:r w:rsidRPr="00DC3DBF">
        <w:t>Our Workplace Health and Safety (WH&amp;S) Committee recognises and evaluates workplace hazards and leads the development and implementation of programs to protect the employees’ safety, health and wellbeing. Our committee:</w:t>
      </w:r>
    </w:p>
    <w:p w14:paraId="729FBB89" w14:textId="77777777" w:rsidR="00530664" w:rsidRPr="003D5930" w:rsidRDefault="00530664" w:rsidP="00530664">
      <w:pPr>
        <w:pStyle w:val="ListBullet"/>
        <w:rPr>
          <w:lang w:val="en-GB"/>
        </w:rPr>
      </w:pPr>
      <w:r w:rsidRPr="003D5930">
        <w:rPr>
          <w:lang w:val="en-GB"/>
        </w:rPr>
        <w:t>acts as a forum for health, safety and wellbeing consultative processes</w:t>
      </w:r>
    </w:p>
    <w:p w14:paraId="74EA73D2" w14:textId="77777777" w:rsidR="00530664" w:rsidRPr="003D5930" w:rsidRDefault="00530664" w:rsidP="00530664">
      <w:pPr>
        <w:pStyle w:val="ListBullet"/>
        <w:rPr>
          <w:lang w:val="en-GB"/>
        </w:rPr>
      </w:pPr>
      <w:r w:rsidRPr="003D5930">
        <w:rPr>
          <w:lang w:val="en-GB"/>
        </w:rPr>
        <w:t>responds to employee WH&amp;S concerns and challenges</w:t>
      </w:r>
    </w:p>
    <w:p w14:paraId="616A45A2" w14:textId="77777777" w:rsidR="00530664" w:rsidRPr="003D5930" w:rsidRDefault="00530664" w:rsidP="00530664">
      <w:pPr>
        <w:pStyle w:val="ListBullet"/>
        <w:rPr>
          <w:lang w:val="en-GB"/>
        </w:rPr>
      </w:pPr>
      <w:r w:rsidRPr="003D5930">
        <w:rPr>
          <w:lang w:val="en-GB"/>
        </w:rPr>
        <w:t>ensures records are kept of incidents</w:t>
      </w:r>
    </w:p>
    <w:p w14:paraId="44FE4BEA" w14:textId="77777777" w:rsidR="00530664" w:rsidRPr="003D5930" w:rsidRDefault="00530664" w:rsidP="00530664">
      <w:pPr>
        <w:pStyle w:val="ListBullet"/>
        <w:rPr>
          <w:lang w:val="en-GB"/>
        </w:rPr>
      </w:pPr>
      <w:r w:rsidRPr="003D5930">
        <w:rPr>
          <w:lang w:val="en-GB"/>
        </w:rPr>
        <w:t>leads the direction for managing health, safety and wellbeing issues</w:t>
      </w:r>
    </w:p>
    <w:p w14:paraId="6AB337B5" w14:textId="77777777" w:rsidR="00530664" w:rsidRPr="003D5930" w:rsidRDefault="00530664" w:rsidP="00530664">
      <w:pPr>
        <w:pStyle w:val="ListBullet"/>
        <w:rPr>
          <w:lang w:val="en-GB"/>
        </w:rPr>
      </w:pPr>
      <w:r w:rsidRPr="003D5930">
        <w:rPr>
          <w:lang w:val="en-GB"/>
        </w:rPr>
        <w:t>addresses operational matters, where appropriate.</w:t>
      </w:r>
    </w:p>
    <w:p w14:paraId="786D0393" w14:textId="77777777" w:rsidR="00530664" w:rsidRPr="00DC3DBF" w:rsidRDefault="00530664" w:rsidP="00004D01">
      <w:pPr>
        <w:pStyle w:val="Heading5"/>
      </w:pPr>
      <w:r>
        <w:lastRenderedPageBreak/>
        <w:fldChar w:fldCharType="begin"/>
      </w:r>
      <w:r>
        <w:instrText xml:space="preserve"> XE "</w:instrText>
      </w:r>
      <w:r w:rsidRPr="001A4142">
        <w:instrText>Right to information</w:instrText>
      </w:r>
      <w:r>
        <w:instrText xml:space="preserve">" </w:instrText>
      </w:r>
      <w:r>
        <w:fldChar w:fldCharType="end"/>
      </w:r>
      <w:r w:rsidRPr="00DC3DBF">
        <w:t>Right to information and protection of personal information</w:t>
      </w:r>
    </w:p>
    <w:p w14:paraId="092F2307" w14:textId="77777777" w:rsidR="00530664" w:rsidRDefault="00530664" w:rsidP="00530664">
      <w:pPr>
        <w:pStyle w:val="BodyText"/>
      </w:pPr>
      <w:r w:rsidRPr="004E59F0">
        <w:t xml:space="preserve">We are committed to providing the community with open and transparent access to information about our services and activities. Consistent with the </w:t>
      </w:r>
      <w:r w:rsidRPr="0002794D">
        <w:rPr>
          <w:i/>
          <w:iCs/>
        </w:rPr>
        <w:t>Right to Information Act 2009</w:t>
      </w:r>
      <w:r w:rsidRPr="004E59F0">
        <w:t xml:space="preserve"> and </w:t>
      </w:r>
      <w:r w:rsidRPr="0002794D">
        <w:rPr>
          <w:i/>
          <w:iCs/>
        </w:rPr>
        <w:t>Information Privacy Act 2009</w:t>
      </w:r>
      <w:r w:rsidRPr="004E59F0">
        <w:t xml:space="preserve">, we proactively release information held by our office unless the Ombudsman, in conjunction with the </w:t>
      </w:r>
      <w:r>
        <w:t>EMG</w:t>
      </w:r>
      <w:r w:rsidRPr="004E59F0">
        <w:t>, determines that it is contrary to the public interest.</w:t>
      </w:r>
    </w:p>
    <w:p w14:paraId="705F8A7F" w14:textId="77777777" w:rsidR="00530664" w:rsidRPr="003D5930" w:rsidRDefault="00530664" w:rsidP="00530664">
      <w:pPr>
        <w:pStyle w:val="BodyText"/>
      </w:pPr>
      <w:r w:rsidRPr="004E59F0">
        <w:t xml:space="preserve">All requests for information received during </w:t>
      </w:r>
      <w:r w:rsidRPr="003D5930">
        <w:t>2024–25</w:t>
      </w:r>
      <w:r w:rsidRPr="004E59F0">
        <w:t xml:space="preserve"> have been released under the Administrative Access Scheme. </w:t>
      </w:r>
    </w:p>
    <w:p w14:paraId="1A315A75" w14:textId="77777777" w:rsidR="0043624E" w:rsidRPr="0043624E" w:rsidRDefault="0043624E" w:rsidP="0043624E">
      <w:pPr>
        <w:pStyle w:val="BodyText"/>
      </w:pPr>
      <w:r w:rsidRPr="0043624E">
        <w:t xml:space="preserve">The </w:t>
      </w:r>
      <w:r w:rsidRPr="0043624E">
        <w:rPr>
          <w:i/>
          <w:iCs/>
        </w:rPr>
        <w:t>Information Privacy and Other Legislation Amendment Act 2023</w:t>
      </w:r>
      <w:r w:rsidRPr="0043624E">
        <w:t xml:space="preserve"> (IPOLA Act) reforms commenced 1 July 2025. The reforms aim to better protect personal information and provide appropriate responses and remedies for data breaches and misuse or mismanagement of personal information by agencies including EWOQ. In preparation, we developed new policies and processes to meet requirements and began implementing changes. We also took part in Privacy Awareness Week and contributed to the s185 annual report on information access and privacy.</w:t>
      </w:r>
    </w:p>
    <w:p w14:paraId="4BACAB28" w14:textId="77777777" w:rsidR="00530664" w:rsidRPr="00DC3DBF" w:rsidRDefault="00530664" w:rsidP="00004D01">
      <w:pPr>
        <w:pStyle w:val="Heading5"/>
      </w:pPr>
      <w:r>
        <w:fldChar w:fldCharType="begin"/>
      </w:r>
      <w:r>
        <w:instrText xml:space="preserve"> XE "</w:instrText>
      </w:r>
      <w:r w:rsidRPr="00632DF6">
        <w:instrText>External dispute resolution scheme</w:instrText>
      </w:r>
      <w:r>
        <w:instrText xml:space="preserve">" </w:instrText>
      </w:r>
      <w:r>
        <w:fldChar w:fldCharType="end"/>
      </w:r>
      <w:r w:rsidRPr="00DC3DBF">
        <w:t>External dispute resolution scheme</w:t>
      </w:r>
    </w:p>
    <w:p w14:paraId="3A2F0CA7" w14:textId="77777777" w:rsidR="00530664" w:rsidRPr="003D5930" w:rsidRDefault="00530664" w:rsidP="00530664">
      <w:pPr>
        <w:pStyle w:val="BodyText"/>
      </w:pPr>
      <w:r w:rsidRPr="004E59F0">
        <w:t xml:space="preserve">Since </w:t>
      </w:r>
      <w:r w:rsidRPr="003D5930">
        <w:t>2015–16</w:t>
      </w:r>
      <w:r w:rsidRPr="004E59F0">
        <w:t xml:space="preserve">, we have been recognised as an external dispute resolution scheme by the Office of the Australian Information Commission (OAIC) under the </w:t>
      </w:r>
      <w:r w:rsidRPr="00607649">
        <w:rPr>
          <w:i/>
          <w:iCs/>
        </w:rPr>
        <w:t>Privacy Act 1988</w:t>
      </w:r>
      <w:r w:rsidRPr="004E59F0">
        <w:t>. We are required to report every quarter on serious or repeated interference with privacy or systemic privacy issues relating to these bodies to the OAIC.</w:t>
      </w:r>
    </w:p>
    <w:p w14:paraId="3A052475" w14:textId="77777777" w:rsidR="00530664" w:rsidRPr="004E59F0" w:rsidRDefault="00530664" w:rsidP="00530664">
      <w:pPr>
        <w:pStyle w:val="BodyText"/>
      </w:pPr>
      <w:r w:rsidRPr="004E59F0">
        <w:t>We are also required to provide OAIC with an annual report including a range of data relating to complaints investigated under this jurisdiction.</w:t>
      </w:r>
    </w:p>
    <w:p w14:paraId="72546269" w14:textId="77777777" w:rsidR="00530664" w:rsidRPr="00DC3DBF" w:rsidRDefault="00530664" w:rsidP="00004D01">
      <w:pPr>
        <w:pStyle w:val="Heading5"/>
      </w:pPr>
      <w:r>
        <w:fldChar w:fldCharType="begin"/>
      </w:r>
      <w:r>
        <w:instrText xml:space="preserve"> XE "</w:instrText>
      </w:r>
      <w:r w:rsidRPr="001A0BF6">
        <w:instrText>Online reporting</w:instrText>
      </w:r>
      <w:r>
        <w:instrText xml:space="preserve">" </w:instrText>
      </w:r>
      <w:r>
        <w:fldChar w:fldCharType="end"/>
      </w:r>
      <w:r w:rsidRPr="00DC3DBF">
        <w:t>Mandatory online reporting</w:t>
      </w:r>
    </w:p>
    <w:p w14:paraId="2A50420B" w14:textId="54A845E4" w:rsidR="00530664" w:rsidRPr="00DC3DBF" w:rsidRDefault="00530664" w:rsidP="00530664">
      <w:pPr>
        <w:pStyle w:val="BodyText"/>
      </w:pPr>
      <w:r w:rsidRPr="00DC3DBF">
        <w:t>We publish the following datasets on the Queensland Government Open Data Portal</w:t>
      </w:r>
      <w:r w:rsidR="00034B13">
        <w:t>:</w:t>
      </w:r>
    </w:p>
    <w:p w14:paraId="6402690D" w14:textId="77777777" w:rsidR="00530664" w:rsidRPr="003D5930" w:rsidRDefault="00530664" w:rsidP="00530664">
      <w:pPr>
        <w:pStyle w:val="ListBullet"/>
        <w:rPr>
          <w:color w:val="000000" w:themeColor="text1"/>
          <w:lang w:val="en-GB"/>
        </w:rPr>
      </w:pPr>
      <w:r w:rsidRPr="003D5930">
        <w:rPr>
          <w:lang w:val="en-GB"/>
        </w:rPr>
        <w:t>consultancy spending</w:t>
      </w:r>
    </w:p>
    <w:p w14:paraId="4B84F562" w14:textId="77777777" w:rsidR="00530664" w:rsidRPr="003D5930" w:rsidRDefault="00530664" w:rsidP="00530664">
      <w:pPr>
        <w:pStyle w:val="ListBullet"/>
        <w:rPr>
          <w:color w:val="000000" w:themeColor="text1"/>
          <w:lang w:val="en-GB"/>
        </w:rPr>
      </w:pPr>
      <w:r w:rsidRPr="003D5930">
        <w:rPr>
          <w:lang w:val="en-GB"/>
        </w:rPr>
        <w:t>language services expenditure.</w:t>
      </w:r>
    </w:p>
    <w:p w14:paraId="46C68C63" w14:textId="15BC78C3" w:rsidR="00530664" w:rsidRPr="00DC3DBF" w:rsidRDefault="007405DC" w:rsidP="00530664">
      <w:pPr>
        <w:pStyle w:val="BodyText"/>
      </w:pPr>
      <w:r>
        <w:t>Datasets for the Charter of Victims’ Rights and</w:t>
      </w:r>
      <w:r w:rsidR="00530664" w:rsidRPr="004B7A0D">
        <w:t xml:space="preserve"> overseas travel expenditure </w:t>
      </w:r>
      <w:r>
        <w:t xml:space="preserve">were not required for the </w:t>
      </w:r>
      <w:r w:rsidR="00530664" w:rsidRPr="00D82050">
        <w:t xml:space="preserve">2024–25 </w:t>
      </w:r>
      <w:r w:rsidR="00530664" w:rsidRPr="004B7A0D">
        <w:t xml:space="preserve">reporting year as there </w:t>
      </w:r>
      <w:r>
        <w:t>is nil to report</w:t>
      </w:r>
      <w:r w:rsidR="00530664" w:rsidRPr="004B7A0D">
        <w:t>.</w:t>
      </w:r>
    </w:p>
    <w:p w14:paraId="6172C4E5" w14:textId="77777777" w:rsidR="00357632" w:rsidRPr="00B622DA" w:rsidRDefault="00357632" w:rsidP="006F19E2">
      <w:pPr>
        <w:pStyle w:val="Heading3"/>
      </w:pPr>
      <w:bookmarkStart w:id="125" w:name="_Toc207016281"/>
      <w:bookmarkStart w:id="126" w:name="_Toc207016598"/>
      <w:r w:rsidRPr="00B622DA">
        <w:t>Lea</w:t>
      </w:r>
      <w:r w:rsidR="00EF0258" w:rsidRPr="00B622DA">
        <w:t>r</w:t>
      </w:r>
      <w:r w:rsidRPr="00B622DA">
        <w:t>n more</w:t>
      </w:r>
      <w:bookmarkEnd w:id="125"/>
      <w:bookmarkEnd w:id="126"/>
    </w:p>
    <w:p w14:paraId="0AF867BA" w14:textId="77777777" w:rsidR="00932F48" w:rsidRPr="00B622DA" w:rsidRDefault="00932F48" w:rsidP="00905510">
      <w:pPr>
        <w:pStyle w:val="Heading4"/>
      </w:pPr>
      <w:r w:rsidRPr="00B622DA">
        <w:t>For more information</w:t>
      </w:r>
    </w:p>
    <w:p w14:paraId="76AFF893" w14:textId="77777777" w:rsidR="00F063C8" w:rsidRPr="00B622DA" w:rsidRDefault="00357632" w:rsidP="004E59F0">
      <w:pPr>
        <w:pStyle w:val="BodyText"/>
      </w:pPr>
      <w:r w:rsidRPr="00B622DA">
        <w:t xml:space="preserve">Visit </w:t>
      </w:r>
      <w:r w:rsidR="00932F48" w:rsidRPr="00B622DA">
        <w:rPr>
          <w:rStyle w:val="Strong"/>
        </w:rPr>
        <w:t>ewoq.com.au</w:t>
      </w:r>
      <w:r w:rsidR="00F063C8" w:rsidRPr="00B622DA">
        <w:t xml:space="preserve"> and search ‘who we are’ to find information on our governance.</w:t>
      </w:r>
    </w:p>
    <w:p w14:paraId="57E00D79" w14:textId="77777777" w:rsidR="00932F48" w:rsidRPr="00B622DA" w:rsidRDefault="00C93D3B" w:rsidP="004E59F0">
      <w:pPr>
        <w:pStyle w:val="BodyText"/>
      </w:pPr>
      <w:r w:rsidRPr="00B622DA">
        <w:t xml:space="preserve">Visit </w:t>
      </w:r>
      <w:r w:rsidR="00864A59" w:rsidRPr="00B622DA">
        <w:rPr>
          <w:rStyle w:val="Strong"/>
        </w:rPr>
        <w:t>data.qld.gov.au</w:t>
      </w:r>
      <w:r w:rsidRPr="00B622DA">
        <w:rPr>
          <w:rStyle w:val="Hyperlink"/>
          <w:szCs w:val="20"/>
        </w:rPr>
        <w:t xml:space="preserve"> </w:t>
      </w:r>
      <w:r w:rsidRPr="00B622DA">
        <w:rPr>
          <w:rStyle w:val="Hyperlink"/>
          <w:color w:val="auto"/>
          <w:szCs w:val="20"/>
          <w:u w:val="none"/>
        </w:rPr>
        <w:t>and search ‘EWOQ’ to browse all data sets.</w:t>
      </w:r>
    </w:p>
    <w:p w14:paraId="4971AE5A" w14:textId="77777777" w:rsidR="00932F48" w:rsidRPr="00B622DA" w:rsidRDefault="00932F48" w:rsidP="00905510">
      <w:pPr>
        <w:pStyle w:val="Heading4"/>
      </w:pPr>
      <w:r w:rsidRPr="00B622DA">
        <w:t>Related reading</w:t>
      </w:r>
    </w:p>
    <w:p w14:paraId="293A92E8" w14:textId="77C66546" w:rsidR="00EF0258" w:rsidRPr="00B622DA" w:rsidRDefault="00864A59" w:rsidP="004E59F0">
      <w:pPr>
        <w:pStyle w:val="BodyText"/>
        <w:rPr>
          <w:shd w:val="clear" w:color="auto" w:fill="FFFFFF"/>
        </w:rPr>
      </w:pPr>
      <w:hyperlink w:anchor="_Appendix_1:_Advisory" w:history="1">
        <w:r w:rsidRPr="00D4184F">
          <w:rPr>
            <w:rStyle w:val="Hyperlink"/>
            <w:shd w:val="clear" w:color="auto" w:fill="FFFFFF"/>
          </w:rPr>
          <w:t>Appendix 1</w:t>
        </w:r>
      </w:hyperlink>
      <w:r w:rsidRPr="00B622DA">
        <w:rPr>
          <w:shd w:val="clear" w:color="auto" w:fill="FFFFFF"/>
        </w:rPr>
        <w:t xml:space="preserve"> – Advisory Council renumeration</w:t>
      </w:r>
      <w:r w:rsidR="008E502E" w:rsidRPr="00B622DA">
        <w:rPr>
          <w:shd w:val="clear" w:color="auto" w:fill="FFFFFF"/>
        </w:rPr>
        <w:t>.</w:t>
      </w:r>
    </w:p>
    <w:p w14:paraId="47228A73" w14:textId="3D876958" w:rsidR="00EF0258" w:rsidRPr="00B622DA" w:rsidRDefault="00EF0258" w:rsidP="004E59F0">
      <w:pPr>
        <w:pStyle w:val="BodyText"/>
      </w:pPr>
      <w:r w:rsidRPr="00BB2478">
        <w:t xml:space="preserve">Message from the Advisory Council Chair – </w:t>
      </w:r>
      <w:hyperlink w:anchor="_Message_from_the" w:history="1">
        <w:r w:rsidR="00BB2478" w:rsidRPr="00BB2478">
          <w:rPr>
            <w:rStyle w:val="Hyperlink"/>
          </w:rPr>
          <w:t>page 15</w:t>
        </w:r>
      </w:hyperlink>
      <w:r w:rsidR="008E502E" w:rsidRPr="00BB2478">
        <w:t>.</w:t>
      </w:r>
    </w:p>
    <w:p w14:paraId="29011D17" w14:textId="27A0D13B" w:rsidR="00E55817" w:rsidRPr="00B622DA" w:rsidRDefault="00932F48" w:rsidP="009F06E3">
      <w:pPr>
        <w:pStyle w:val="BodyText"/>
        <w:sectPr w:rsidR="00E55817" w:rsidRPr="00B622DA" w:rsidSect="00593C77">
          <w:headerReference w:type="even" r:id="rId37"/>
          <w:headerReference w:type="default" r:id="rId38"/>
          <w:pgSz w:w="11910" w:h="16840"/>
          <w:pgMar w:top="1480" w:right="1260" w:bottom="1020" w:left="1300" w:header="833" w:footer="832" w:gutter="0"/>
          <w:cols w:space="720"/>
          <w:docGrid w:linePitch="272"/>
        </w:sectPr>
      </w:pPr>
      <w:r w:rsidRPr="008E39EF">
        <w:t>Our performance –</w:t>
      </w:r>
      <w:r w:rsidR="00EF0258" w:rsidRPr="008E39EF">
        <w:t xml:space="preserve"> </w:t>
      </w:r>
      <w:hyperlink w:anchor="_Our_performance" w:history="1">
        <w:r w:rsidR="008E39EF" w:rsidRPr="008E39EF">
          <w:rPr>
            <w:rStyle w:val="Hyperlink"/>
          </w:rPr>
          <w:t>page 18</w:t>
        </w:r>
      </w:hyperlink>
      <w:r w:rsidR="008E502E" w:rsidRPr="008E39EF">
        <w:t>.</w:t>
      </w:r>
    </w:p>
    <w:p w14:paraId="587E0179" w14:textId="77777777" w:rsidR="0000340A" w:rsidRPr="00B622DA" w:rsidRDefault="0000340A" w:rsidP="00637E03">
      <w:pPr>
        <w:pStyle w:val="Heading2"/>
      </w:pPr>
      <w:bookmarkStart w:id="127" w:name="_Toc207016282"/>
      <w:bookmarkStart w:id="128" w:name="_Toc207016599"/>
      <w:r w:rsidRPr="00603867">
        <w:lastRenderedPageBreak/>
        <w:t>Customer story</w:t>
      </w:r>
      <w:bookmarkEnd w:id="127"/>
      <w:bookmarkEnd w:id="128"/>
    </w:p>
    <w:p w14:paraId="5E55F0E8" w14:textId="77777777" w:rsidR="00E6685E" w:rsidRDefault="00E6685E" w:rsidP="00E6685E">
      <w:pPr>
        <w:pStyle w:val="Heading3"/>
      </w:pPr>
      <w:bookmarkStart w:id="129" w:name="_Toc207016283"/>
      <w:bookmarkStart w:id="130" w:name="_Toc207016600"/>
      <w:r>
        <w:t>Customer receives estimated bills for 2 years</w:t>
      </w:r>
      <w:bookmarkEnd w:id="129"/>
      <w:bookmarkEnd w:id="130"/>
      <w:r w:rsidRPr="00905510">
        <w:t xml:space="preserve"> </w:t>
      </w:r>
    </w:p>
    <w:p w14:paraId="1D7573B8" w14:textId="3768314A" w:rsidR="00EB3856" w:rsidRDefault="00EB3856" w:rsidP="00EB3856">
      <w:pPr>
        <w:pStyle w:val="BodyText"/>
      </w:pPr>
      <w:r>
        <w:t>Kieran* lived in a rental property for 2 years and</w:t>
      </w:r>
      <w:r w:rsidR="00590E28">
        <w:t>,</w:t>
      </w:r>
      <w:r>
        <w:t xml:space="preserve"> during this time</w:t>
      </w:r>
      <w:r w:rsidR="005A0323">
        <w:t>,</w:t>
      </w:r>
      <w:r>
        <w:t xml:space="preserve"> never had his meter read. </w:t>
      </w:r>
      <w:r w:rsidR="005A0323">
        <w:t xml:space="preserve">He received only </w:t>
      </w:r>
      <w:r>
        <w:t xml:space="preserve">estimated bills </w:t>
      </w:r>
      <w:r w:rsidR="005A0323">
        <w:t>from</w:t>
      </w:r>
      <w:r>
        <w:t xml:space="preserve"> his electricity provider. After moving out, </w:t>
      </w:r>
      <w:r w:rsidR="008508BC">
        <w:t xml:space="preserve">his provider conducted a final meter read and </w:t>
      </w:r>
      <w:r>
        <w:t>Kieran was hit with a large catch-up bill</w:t>
      </w:r>
      <w:r w:rsidR="008508BC">
        <w:t>, leaving Kieran confused and concerned</w:t>
      </w:r>
      <w:r>
        <w:t xml:space="preserve">. </w:t>
      </w:r>
    </w:p>
    <w:p w14:paraId="6289DC04" w14:textId="77777777" w:rsidR="005874D2" w:rsidRDefault="00EB3856" w:rsidP="005874D2">
      <w:pPr>
        <w:pStyle w:val="BodyText"/>
      </w:pPr>
      <w:r>
        <w:t xml:space="preserve">Kieran didn’t understand why a meter read had never been </w:t>
      </w:r>
      <w:r w:rsidR="005874D2">
        <w:t>taken during his tenancy</w:t>
      </w:r>
      <w:r>
        <w:t xml:space="preserve">. </w:t>
      </w:r>
      <w:r w:rsidR="005874D2" w:rsidRPr="005874D2">
        <w:t>With no pets and no visible obstructions near the meter, he believed there was no reason for estimated billing. He disputed the catch-up bill with his provider, but they declined to waive it—prompting Kieran to contact EWOQ for help.</w:t>
      </w:r>
    </w:p>
    <w:p w14:paraId="4C0E852D" w14:textId="273CCCCF" w:rsidR="00EB3856" w:rsidRDefault="00EB3856" w:rsidP="005874D2">
      <w:pPr>
        <w:pStyle w:val="Heading4"/>
      </w:pPr>
      <w:r>
        <w:t>Here’s how we helped</w:t>
      </w:r>
    </w:p>
    <w:p w14:paraId="6417FE17" w14:textId="77777777" w:rsidR="00EB3856" w:rsidRDefault="00EB3856" w:rsidP="00EB3856">
      <w:pPr>
        <w:pStyle w:val="BodyText"/>
      </w:pPr>
      <w:r>
        <w:t xml:space="preserve">We investigated the situation to see if the electricity provider had followed all rules around estimated bills. </w:t>
      </w:r>
    </w:p>
    <w:p w14:paraId="077BA408" w14:textId="3FF9CAA1" w:rsidR="00EB3856" w:rsidRDefault="00EB3856" w:rsidP="00EB3856">
      <w:pPr>
        <w:pStyle w:val="BodyText"/>
      </w:pPr>
      <w:r>
        <w:t>We found that the rental property had a high fence which obstructed the view of the yard. Under safety rules, meter readers can make a</w:t>
      </w:r>
      <w:r w:rsidR="00197CFC">
        <w:t xml:space="preserve">n </w:t>
      </w:r>
      <w:r>
        <w:t xml:space="preserve">assessment and decide not to enter a property if they feel unsafe to do so. High fences that obstruct views can be deemed a safety risk as the reader is unable to confirm the property is risk free before entering. The provider had also issued 6 letters to Kieran about access to the meter. </w:t>
      </w:r>
    </w:p>
    <w:p w14:paraId="2D507B0F" w14:textId="78645B75" w:rsidR="00EB3856" w:rsidRDefault="006B39D6" w:rsidP="00EB3856">
      <w:pPr>
        <w:pStyle w:val="BodyText"/>
      </w:pPr>
      <w:r>
        <w:t>B</w:t>
      </w:r>
      <w:r w:rsidRPr="006B39D6">
        <w:t xml:space="preserve">ased on the National Energy Retail Rules, we determined that the provider had followed correct procedures for estimated billing and had made reasonable attempts to access the meter. </w:t>
      </w:r>
      <w:r w:rsidR="00EB3856">
        <w:t xml:space="preserve">Kieran’s outstanding bill </w:t>
      </w:r>
      <w:r>
        <w:t xml:space="preserve">was valid and </w:t>
      </w:r>
      <w:r w:rsidR="00EB3856">
        <w:t xml:space="preserve">remained payable. </w:t>
      </w:r>
    </w:p>
    <w:p w14:paraId="038DB21D" w14:textId="77777777" w:rsidR="00EB3856" w:rsidRDefault="00EB3856" w:rsidP="00EB3856">
      <w:pPr>
        <w:pStyle w:val="Heading4"/>
      </w:pPr>
      <w:r>
        <w:t>Outcome</w:t>
      </w:r>
    </w:p>
    <w:p w14:paraId="7603CA60" w14:textId="77777777" w:rsidR="001E5DB9" w:rsidRDefault="001E5DB9" w:rsidP="00EB3856">
      <w:pPr>
        <w:pStyle w:val="BodyText"/>
      </w:pPr>
      <w:r w:rsidRPr="001E5DB9">
        <w:t>As a gesture of goodwill, the provider reduced Kieran’s bill by $200 and offered a 24-month payment plan to help him manage the remaining balance. Kieran appreciated the support and accepted the plan.</w:t>
      </w:r>
    </w:p>
    <w:p w14:paraId="2CD10157" w14:textId="385FC442" w:rsidR="00EB3856" w:rsidRDefault="001E5DB9" w:rsidP="00EB3856">
      <w:pPr>
        <w:pStyle w:val="BodyText"/>
      </w:pPr>
      <w:r w:rsidRPr="001E5DB9">
        <w:t>This case highlights the importance of safe meter access and clear communication between providers and tenants</w:t>
      </w:r>
      <w:r>
        <w:t xml:space="preserve">, </w:t>
      </w:r>
      <w:r w:rsidRPr="001E5DB9">
        <w:t>especially when estimated billing is involved.</w:t>
      </w:r>
    </w:p>
    <w:p w14:paraId="619BBD16" w14:textId="5ECCE6A8" w:rsidR="001E5DB9" w:rsidRDefault="001E5DB9" w:rsidP="00EB3856">
      <w:pPr>
        <w:pStyle w:val="BodyText"/>
      </w:pPr>
      <w:r w:rsidRPr="001E5DB9">
        <w:t>If you’ve received a catch-up bill or have concerns about estimated billing, EWOQ can help you understand your rights and options.</w:t>
      </w:r>
    </w:p>
    <w:p w14:paraId="1C142D42" w14:textId="729F1517" w:rsidR="0000340A" w:rsidRPr="00905510" w:rsidRDefault="0000340A" w:rsidP="00905510">
      <w:pPr>
        <w:pStyle w:val="BodyText"/>
      </w:pPr>
      <w:r w:rsidRPr="00905510">
        <w:t>*Name changed to protect privacy.</w:t>
      </w:r>
    </w:p>
    <w:p w14:paraId="58AA767F" w14:textId="77777777" w:rsidR="00DC3DBF" w:rsidRPr="00B622DA" w:rsidRDefault="00DC3DBF">
      <w:pPr>
        <w:spacing w:before="0" w:after="160" w:line="259" w:lineRule="auto"/>
        <w:rPr>
          <w:szCs w:val="20"/>
        </w:rPr>
        <w:sectPr w:rsidR="00DC3DBF" w:rsidRPr="00B622DA" w:rsidSect="00593C77">
          <w:headerReference w:type="even" r:id="rId39"/>
          <w:headerReference w:type="default" r:id="rId40"/>
          <w:pgSz w:w="11910" w:h="16840"/>
          <w:pgMar w:top="1480" w:right="1260" w:bottom="1020" w:left="1300" w:header="833" w:footer="832" w:gutter="0"/>
          <w:cols w:space="720"/>
          <w:docGrid w:linePitch="272"/>
        </w:sectPr>
      </w:pPr>
    </w:p>
    <w:bookmarkStart w:id="131" w:name="_Financial_summary_1"/>
    <w:bookmarkEnd w:id="131"/>
    <w:p w14:paraId="23062661" w14:textId="72E97CCF" w:rsidR="00646516" w:rsidRPr="00B622DA" w:rsidRDefault="000C5450" w:rsidP="00735EC9">
      <w:pPr>
        <w:pStyle w:val="Heading2"/>
      </w:pPr>
      <w:r w:rsidRPr="00B622DA">
        <w:lastRenderedPageBreak/>
        <w:fldChar w:fldCharType="begin"/>
      </w:r>
      <w:r w:rsidRPr="00B622DA">
        <w:instrText xml:space="preserve"> XE "Financial summary"</w:instrText>
      </w:r>
      <w:r w:rsidRPr="00B622DA">
        <w:fldChar w:fldCharType="end"/>
      </w:r>
      <w:bookmarkStart w:id="132" w:name="_Financial_summary"/>
      <w:bookmarkStart w:id="133" w:name="_Toc207016601"/>
      <w:bookmarkEnd w:id="132"/>
      <w:r w:rsidR="00646516" w:rsidRPr="00B622DA">
        <w:t>Financial summary</w:t>
      </w:r>
      <w:bookmarkEnd w:id="133"/>
    </w:p>
    <w:p w14:paraId="3DFB2F21" w14:textId="77777777" w:rsidR="00646516" w:rsidRPr="00B622DA" w:rsidRDefault="00646516" w:rsidP="002A45EF">
      <w:pPr>
        <w:pStyle w:val="BodyText"/>
      </w:pPr>
      <w:r w:rsidRPr="00B622DA">
        <w:t>The Office of the Energy and Water Ombudsman has a strong focus on financial management, which allows for a greater ability to plan and deliver our objectives.</w:t>
      </w:r>
    </w:p>
    <w:p w14:paraId="684BE14C" w14:textId="13111EDD" w:rsidR="00646516" w:rsidRPr="00B622DA" w:rsidRDefault="00646516" w:rsidP="00735EC9">
      <w:pPr>
        <w:pStyle w:val="Heading3"/>
      </w:pPr>
      <w:bookmarkStart w:id="134" w:name="_Toc207016285"/>
      <w:bookmarkStart w:id="135" w:name="_Toc207016602"/>
      <w:r w:rsidRPr="00B622DA">
        <w:t>F</w:t>
      </w:r>
      <w:r w:rsidR="00CC5E88" w:rsidRPr="00B622DA">
        <w:t>unding and revenue</w:t>
      </w:r>
      <w:bookmarkEnd w:id="134"/>
      <w:bookmarkEnd w:id="135"/>
    </w:p>
    <w:p w14:paraId="47C934F9" w14:textId="77777777" w:rsidR="005C2148" w:rsidRPr="00DC3DBF" w:rsidRDefault="005C2148" w:rsidP="005C2148">
      <w:pPr>
        <w:pStyle w:val="BodyText"/>
      </w:pPr>
      <w:r w:rsidRPr="00DC3DBF">
        <w:t>We are predominantly funded by scheme participants</w:t>
      </w:r>
      <w:r>
        <w:t>,</w:t>
      </w:r>
      <w:r w:rsidRPr="00DC3DBF">
        <w:t xml:space="preserve"> the energy and water retailers and distributors operating in Queensland</w:t>
      </w:r>
      <w:r>
        <w:t>,</w:t>
      </w:r>
      <w:r w:rsidRPr="00DC3DBF">
        <w:t xml:space="preserve"> that are required to pay an annual participation fee and user-pays fees.</w:t>
      </w:r>
    </w:p>
    <w:p w14:paraId="0D01FCB1" w14:textId="77777777" w:rsidR="005C2148" w:rsidRPr="00DC3DBF" w:rsidRDefault="005C2148" w:rsidP="005C2148">
      <w:pPr>
        <w:pStyle w:val="BodyText"/>
      </w:pPr>
      <w:r w:rsidRPr="00DC3DBF">
        <w:t>Our income for 202</w:t>
      </w:r>
      <w:r>
        <w:t>4</w:t>
      </w:r>
      <w:r w:rsidRPr="00366507">
        <w:t>–</w:t>
      </w:r>
      <w:r w:rsidRPr="00DC3DBF">
        <w:t>2</w:t>
      </w:r>
      <w:r>
        <w:t>5</w:t>
      </w:r>
      <w:r w:rsidRPr="00DC3DBF">
        <w:t xml:space="preserve"> was $</w:t>
      </w:r>
      <w:r>
        <w:t>9.14</w:t>
      </w:r>
      <w:r w:rsidRPr="00DC3DBF">
        <w:t xml:space="preserve"> million and included:</w:t>
      </w:r>
    </w:p>
    <w:p w14:paraId="2047C9AD" w14:textId="77777777" w:rsidR="005C2148" w:rsidRPr="003D5930" w:rsidRDefault="005C2148" w:rsidP="005C2148">
      <w:pPr>
        <w:pStyle w:val="ListBullet"/>
        <w:rPr>
          <w:lang w:val="en-GB"/>
        </w:rPr>
      </w:pPr>
      <w:r w:rsidRPr="003D5930">
        <w:rPr>
          <w:lang w:val="en-GB"/>
        </w:rPr>
        <w:t>$8.60 million user-pays fees</w:t>
      </w:r>
    </w:p>
    <w:p w14:paraId="7D10AE3D" w14:textId="77777777" w:rsidR="005C2148" w:rsidRPr="003D5930" w:rsidRDefault="005C2148" w:rsidP="005C2148">
      <w:pPr>
        <w:pStyle w:val="ListBullet"/>
        <w:rPr>
          <w:lang w:val="en-GB"/>
        </w:rPr>
      </w:pPr>
      <w:r w:rsidRPr="003D5930">
        <w:rPr>
          <w:lang w:val="en-GB"/>
        </w:rPr>
        <w:t>$0.34 million participation fees</w:t>
      </w:r>
    </w:p>
    <w:p w14:paraId="03F94370" w14:textId="77777777" w:rsidR="005C2148" w:rsidRPr="003D5930" w:rsidRDefault="005C2148" w:rsidP="005C2148">
      <w:pPr>
        <w:pStyle w:val="ListBullet"/>
        <w:rPr>
          <w:lang w:val="en-GB"/>
        </w:rPr>
      </w:pPr>
      <w:r w:rsidRPr="003D5930">
        <w:rPr>
          <w:lang w:val="en-GB"/>
        </w:rPr>
        <w:t>$0.20 million other revenue, including bank interest and sale of assets.</w:t>
      </w:r>
    </w:p>
    <w:p w14:paraId="0C9CDB1C" w14:textId="77777777" w:rsidR="005C2148" w:rsidRPr="00EB356C" w:rsidRDefault="005C2148" w:rsidP="005C2148">
      <w:pPr>
        <w:pStyle w:val="Heading3"/>
      </w:pPr>
      <w:bookmarkStart w:id="136" w:name="_Toc207016286"/>
      <w:bookmarkStart w:id="137" w:name="_Toc207016603"/>
      <w:r w:rsidRPr="00EB356C">
        <w:t>User-pays fee breakdown for 202</w:t>
      </w:r>
      <w:r>
        <w:t>4</w:t>
      </w:r>
      <w:r w:rsidRPr="001310E8">
        <w:t>–</w:t>
      </w:r>
      <w:r w:rsidRPr="00EB356C">
        <w:t>2</w:t>
      </w:r>
      <w:r>
        <w:t>5</w:t>
      </w:r>
      <w:bookmarkEnd w:id="136"/>
      <w:bookmarkEnd w:id="137"/>
    </w:p>
    <w:p w14:paraId="788E7638" w14:textId="77777777" w:rsidR="005C2148" w:rsidRPr="003D5930" w:rsidRDefault="005C2148" w:rsidP="005C2148">
      <w:pPr>
        <w:pStyle w:val="ListBullet"/>
        <w:rPr>
          <w:lang w:val="en-GB"/>
        </w:rPr>
      </w:pPr>
      <w:r w:rsidRPr="003D5930">
        <w:rPr>
          <w:lang w:val="en-GB"/>
        </w:rPr>
        <w:t>Investigation level 1: 10.93%</w:t>
      </w:r>
    </w:p>
    <w:p w14:paraId="0C5A3344" w14:textId="77777777" w:rsidR="005C2148" w:rsidRPr="003D5930" w:rsidRDefault="005C2148" w:rsidP="005C2148">
      <w:pPr>
        <w:pStyle w:val="ListBullet"/>
        <w:rPr>
          <w:lang w:val="en-GB"/>
        </w:rPr>
      </w:pPr>
      <w:r w:rsidRPr="003D5930">
        <w:rPr>
          <w:lang w:val="en-GB"/>
        </w:rPr>
        <w:t>Investigation level 2: 12.80%</w:t>
      </w:r>
    </w:p>
    <w:p w14:paraId="7B6D60FC" w14:textId="77777777" w:rsidR="005C2148" w:rsidRPr="003D5930" w:rsidRDefault="005C2148" w:rsidP="005C2148">
      <w:pPr>
        <w:pStyle w:val="ListBullet"/>
        <w:rPr>
          <w:lang w:val="en-GB"/>
        </w:rPr>
      </w:pPr>
      <w:r w:rsidRPr="003D5930">
        <w:rPr>
          <w:lang w:val="en-GB"/>
        </w:rPr>
        <w:t>Investigation level 3: 3.74%</w:t>
      </w:r>
    </w:p>
    <w:p w14:paraId="2E2EA6F9" w14:textId="77777777" w:rsidR="005C2148" w:rsidRPr="003D5930" w:rsidRDefault="005C2148" w:rsidP="005C2148">
      <w:pPr>
        <w:pStyle w:val="ListBullet"/>
        <w:rPr>
          <w:lang w:val="en-GB"/>
        </w:rPr>
      </w:pPr>
      <w:r w:rsidRPr="003D5930">
        <w:rPr>
          <w:lang w:val="en-GB"/>
        </w:rPr>
        <w:t>Refer to higher level: 51.80%</w:t>
      </w:r>
    </w:p>
    <w:p w14:paraId="4EC86903" w14:textId="77777777" w:rsidR="005C2148" w:rsidRPr="003D5930" w:rsidRDefault="005C2148" w:rsidP="005C2148">
      <w:pPr>
        <w:pStyle w:val="ListBullet"/>
        <w:rPr>
          <w:color w:val="353535"/>
          <w:sz w:val="24"/>
          <w:szCs w:val="24"/>
          <w:lang w:val="en-GB"/>
        </w:rPr>
      </w:pPr>
      <w:r w:rsidRPr="003D5930">
        <w:rPr>
          <w:lang w:val="en-GB"/>
        </w:rPr>
        <w:t>Refer back: 20.73%</w:t>
      </w:r>
    </w:p>
    <w:p w14:paraId="2E17BDD1" w14:textId="1B3D39F3" w:rsidR="00646516" w:rsidRPr="00B622DA" w:rsidRDefault="00646516" w:rsidP="00735EC9">
      <w:pPr>
        <w:pStyle w:val="Heading3"/>
      </w:pPr>
      <w:bookmarkStart w:id="138" w:name="_Toc207016287"/>
      <w:bookmarkStart w:id="139" w:name="_Toc207016604"/>
      <w:r w:rsidRPr="00B622DA">
        <w:t>E</w:t>
      </w:r>
      <w:r w:rsidR="006C17D4" w:rsidRPr="00B622DA">
        <w:t>xpenses</w:t>
      </w:r>
      <w:bookmarkEnd w:id="138"/>
      <w:bookmarkEnd w:id="139"/>
    </w:p>
    <w:p w14:paraId="0EA2BADB" w14:textId="39D2398E" w:rsidR="005C2148" w:rsidRPr="00DC3DBF" w:rsidRDefault="005C2148" w:rsidP="005C2148">
      <w:pPr>
        <w:pStyle w:val="BodyText"/>
      </w:pPr>
      <w:r w:rsidRPr="00DC3DBF">
        <w:t>Our expenses in 202</w:t>
      </w:r>
      <w:r>
        <w:t>4</w:t>
      </w:r>
      <w:r w:rsidRPr="005B15E9">
        <w:t>–</w:t>
      </w:r>
      <w:r w:rsidRPr="00DC3DBF">
        <w:t>2</w:t>
      </w:r>
      <w:r>
        <w:t>5</w:t>
      </w:r>
      <w:r w:rsidRPr="00DC3DBF">
        <w:t xml:space="preserve"> were $</w:t>
      </w:r>
      <w:r>
        <w:t>9.14</w:t>
      </w:r>
      <w:r w:rsidRPr="00DC3DBF">
        <w:t xml:space="preserve"> million. Employee expenses accounted for </w:t>
      </w:r>
      <w:r>
        <w:t>72</w:t>
      </w:r>
      <w:r w:rsidRPr="00DC3DBF">
        <w:t xml:space="preserve">% of this, with supplies and services accounting for a further </w:t>
      </w:r>
      <w:r>
        <w:t>27</w:t>
      </w:r>
      <w:r w:rsidRPr="00DC3DBF">
        <w:t>%. Depreciation, audit fees and costs associated with our Advisory Council made up the balance of</w:t>
      </w:r>
      <w:r>
        <w:t xml:space="preserve"> </w:t>
      </w:r>
      <w:r w:rsidRPr="00DC3DBF">
        <w:t>our total expenditure.</w:t>
      </w:r>
    </w:p>
    <w:p w14:paraId="13E70BCC" w14:textId="77777777" w:rsidR="005C2148" w:rsidRPr="001C5BD9" w:rsidRDefault="005C2148" w:rsidP="005C2148">
      <w:pPr>
        <w:pStyle w:val="Heading3"/>
      </w:pPr>
      <w:bookmarkStart w:id="140" w:name="_Toc207016288"/>
      <w:bookmarkStart w:id="141" w:name="_Toc207016605"/>
      <w:r w:rsidRPr="001C5BD9">
        <w:t>Assets</w:t>
      </w:r>
      <w:bookmarkEnd w:id="140"/>
      <w:bookmarkEnd w:id="141"/>
    </w:p>
    <w:p w14:paraId="21BC5958" w14:textId="77777777" w:rsidR="005C2148" w:rsidRPr="001C5BD9" w:rsidRDefault="005C2148" w:rsidP="005C2148">
      <w:pPr>
        <w:pStyle w:val="BodyText"/>
      </w:pPr>
      <w:r w:rsidRPr="001C5BD9">
        <w:t>As at 30 June 202</w:t>
      </w:r>
      <w:r>
        <w:t>5</w:t>
      </w:r>
      <w:r w:rsidRPr="001C5BD9">
        <w:t>, the Office’s assets totalled $</w:t>
      </w:r>
      <w:r>
        <w:t>4.4</w:t>
      </w:r>
      <w:r w:rsidRPr="001C5BD9">
        <w:t xml:space="preserve"> million, which was comprised of:</w:t>
      </w:r>
    </w:p>
    <w:p w14:paraId="1DFD7507" w14:textId="77777777" w:rsidR="00646516" w:rsidRPr="003D5930" w:rsidRDefault="00646516" w:rsidP="002A45EF">
      <w:pPr>
        <w:pStyle w:val="ListBullet"/>
        <w:rPr>
          <w:lang w:val="en-GB"/>
        </w:rPr>
      </w:pPr>
      <w:r w:rsidRPr="003D5930">
        <w:rPr>
          <w:lang w:val="en-GB"/>
        </w:rPr>
        <w:t>cash and cash equivalents</w:t>
      </w:r>
    </w:p>
    <w:p w14:paraId="1F7F4165" w14:textId="77777777" w:rsidR="00646516" w:rsidRPr="003D5930" w:rsidRDefault="00646516" w:rsidP="002A45EF">
      <w:pPr>
        <w:pStyle w:val="ListBullet"/>
        <w:rPr>
          <w:lang w:val="en-GB"/>
        </w:rPr>
      </w:pPr>
      <w:r w:rsidRPr="003D5930">
        <w:rPr>
          <w:lang w:val="en-GB"/>
        </w:rPr>
        <w:t>receivables</w:t>
      </w:r>
    </w:p>
    <w:p w14:paraId="6FFC8DD7" w14:textId="77777777" w:rsidR="00646516" w:rsidRPr="003D5930" w:rsidRDefault="00646516" w:rsidP="002A45EF">
      <w:pPr>
        <w:pStyle w:val="ListBullet"/>
        <w:rPr>
          <w:lang w:val="en-GB"/>
        </w:rPr>
      </w:pPr>
      <w:r w:rsidRPr="003D5930">
        <w:rPr>
          <w:lang w:val="en-GB"/>
        </w:rPr>
        <w:t>prepayments</w:t>
      </w:r>
    </w:p>
    <w:p w14:paraId="4211F9DD" w14:textId="4A9F39BE" w:rsidR="00646516" w:rsidRPr="003D5930" w:rsidRDefault="00646516" w:rsidP="002A45EF">
      <w:pPr>
        <w:pStyle w:val="ListBullet"/>
        <w:rPr>
          <w:lang w:val="en-GB"/>
        </w:rPr>
      </w:pPr>
      <w:r w:rsidRPr="003D5930">
        <w:rPr>
          <w:lang w:val="en-GB"/>
        </w:rPr>
        <w:t>plant and equipment.</w:t>
      </w:r>
    </w:p>
    <w:p w14:paraId="36DCF4F3" w14:textId="28309C18" w:rsidR="00646516" w:rsidRPr="00B622DA" w:rsidRDefault="00646516" w:rsidP="00735EC9">
      <w:pPr>
        <w:pStyle w:val="Heading3"/>
      </w:pPr>
      <w:bookmarkStart w:id="142" w:name="_Toc207016289"/>
      <w:bookmarkStart w:id="143" w:name="_Toc207016606"/>
      <w:r w:rsidRPr="00B622DA">
        <w:t>L</w:t>
      </w:r>
      <w:r w:rsidR="000D74CA" w:rsidRPr="00B622DA">
        <w:t>iabilities</w:t>
      </w:r>
      <w:bookmarkEnd w:id="142"/>
      <w:bookmarkEnd w:id="143"/>
    </w:p>
    <w:p w14:paraId="465185AE" w14:textId="77777777" w:rsidR="005C2148" w:rsidRPr="001C5BD9" w:rsidRDefault="005C2148" w:rsidP="005C2148">
      <w:pPr>
        <w:pStyle w:val="BodyText"/>
      </w:pPr>
      <w:r w:rsidRPr="001C5BD9">
        <w:t>As at 30 June 202</w:t>
      </w:r>
      <w:r>
        <w:t>5</w:t>
      </w:r>
      <w:r w:rsidRPr="001C5BD9">
        <w:t>, our liabilities totalled $</w:t>
      </w:r>
      <w:r>
        <w:t>3.9</w:t>
      </w:r>
      <w:r w:rsidRPr="001C5BD9">
        <w:t xml:space="preserve"> million, which included:</w:t>
      </w:r>
    </w:p>
    <w:p w14:paraId="40823369" w14:textId="77777777" w:rsidR="005C2148" w:rsidRPr="003D5930" w:rsidRDefault="005C2148" w:rsidP="005C2148">
      <w:pPr>
        <w:pStyle w:val="ListBullet"/>
        <w:rPr>
          <w:lang w:val="en-GB"/>
        </w:rPr>
      </w:pPr>
      <w:r w:rsidRPr="003D5930">
        <w:rPr>
          <w:lang w:val="en-GB"/>
        </w:rPr>
        <w:lastRenderedPageBreak/>
        <w:t>$1.8 million in unearned revenue</w:t>
      </w:r>
    </w:p>
    <w:p w14:paraId="5DFB1CC2" w14:textId="77777777" w:rsidR="005C2148" w:rsidRPr="003D5930" w:rsidRDefault="005C2148" w:rsidP="005C2148">
      <w:pPr>
        <w:pStyle w:val="ListBullet"/>
        <w:rPr>
          <w:lang w:val="en-GB"/>
        </w:rPr>
      </w:pPr>
      <w:r w:rsidRPr="003D5930">
        <w:rPr>
          <w:lang w:val="en-GB"/>
        </w:rPr>
        <w:t>$1</w:t>
      </w:r>
      <w:r w:rsidR="00D1101B" w:rsidRPr="003D5930">
        <w:rPr>
          <w:lang w:val="en-GB"/>
        </w:rPr>
        <w:t>.</w:t>
      </w:r>
      <w:r w:rsidR="007B2456" w:rsidRPr="003D5930">
        <w:rPr>
          <w:lang w:val="en-GB"/>
        </w:rPr>
        <w:t>5</w:t>
      </w:r>
      <w:r w:rsidR="00D1101B" w:rsidRPr="003D5930">
        <w:rPr>
          <w:lang w:val="en-GB"/>
        </w:rPr>
        <w:t xml:space="preserve"> million</w:t>
      </w:r>
      <w:r w:rsidR="00646516" w:rsidRPr="003D5930">
        <w:rPr>
          <w:lang w:val="en-GB"/>
        </w:rPr>
        <w:t xml:space="preserve"> in </w:t>
      </w:r>
      <w:r w:rsidRPr="003D5930">
        <w:rPr>
          <w:lang w:val="en-GB"/>
        </w:rPr>
        <w:t>accounts payable</w:t>
      </w:r>
    </w:p>
    <w:p w14:paraId="058B219C" w14:textId="77777777" w:rsidR="005C2148" w:rsidRPr="003D5930" w:rsidRDefault="005C2148" w:rsidP="005C2148">
      <w:pPr>
        <w:pStyle w:val="ListBullet"/>
        <w:rPr>
          <w:lang w:val="en-GB"/>
        </w:rPr>
      </w:pPr>
      <w:r w:rsidRPr="003D5930">
        <w:rPr>
          <w:lang w:val="en-GB"/>
        </w:rPr>
        <w:t xml:space="preserve">$0.6 million in </w:t>
      </w:r>
      <w:r w:rsidR="00646516" w:rsidRPr="003D5930">
        <w:rPr>
          <w:lang w:val="en-GB"/>
        </w:rPr>
        <w:t>employee entitlements.</w:t>
      </w:r>
    </w:p>
    <w:p w14:paraId="4D213FD8" w14:textId="3B3A6382" w:rsidR="00DC3DBF" w:rsidRPr="00B622DA" w:rsidRDefault="00DC3DBF" w:rsidP="005C2148">
      <w:pPr>
        <w:pStyle w:val="BodyText"/>
      </w:pPr>
    </w:p>
    <w:p w14:paraId="224BE926" w14:textId="77777777" w:rsidR="00936E4B" w:rsidRPr="003D5930" w:rsidRDefault="00936E4B" w:rsidP="00936E4B">
      <w:pPr>
        <w:pStyle w:val="ListBullet"/>
        <w:numPr>
          <w:ilvl w:val="0"/>
          <w:numId w:val="0"/>
        </w:numPr>
        <w:ind w:left="714" w:hanging="357"/>
        <w:rPr>
          <w:lang w:val="en-GB"/>
        </w:rPr>
        <w:sectPr w:rsidR="00936E4B" w:rsidRPr="003D5930" w:rsidSect="00593C77">
          <w:headerReference w:type="even" r:id="rId41"/>
          <w:headerReference w:type="default" r:id="rId42"/>
          <w:pgSz w:w="11910" w:h="16840"/>
          <w:pgMar w:top="1480" w:right="1260" w:bottom="1020" w:left="1300" w:header="833" w:footer="832" w:gutter="0"/>
          <w:cols w:space="720"/>
          <w:docGrid w:linePitch="272"/>
        </w:sectPr>
      </w:pPr>
    </w:p>
    <w:bookmarkStart w:id="144" w:name="_Financial_statements"/>
    <w:bookmarkEnd w:id="144"/>
    <w:p w14:paraId="73180E88" w14:textId="11810011" w:rsidR="00936E4B" w:rsidRPr="00B622DA" w:rsidRDefault="000C5450" w:rsidP="00735EC9">
      <w:pPr>
        <w:pStyle w:val="Heading2"/>
      </w:pPr>
      <w:r w:rsidRPr="00B622DA">
        <w:lastRenderedPageBreak/>
        <w:fldChar w:fldCharType="begin"/>
      </w:r>
      <w:r w:rsidRPr="00B622DA">
        <w:instrText xml:space="preserve"> XE "Financial </w:instrText>
      </w:r>
      <w:r w:rsidR="004362E8" w:rsidRPr="00B622DA">
        <w:instrText>s</w:instrText>
      </w:r>
      <w:r w:rsidRPr="00B622DA">
        <w:instrText xml:space="preserve">tatements" </w:instrText>
      </w:r>
      <w:r w:rsidRPr="00B622DA">
        <w:fldChar w:fldCharType="end"/>
      </w:r>
      <w:bookmarkStart w:id="145" w:name="_Toc207016607"/>
      <w:r w:rsidR="00936E4B" w:rsidRPr="00B622DA">
        <w:t>Financial statements</w:t>
      </w:r>
      <w:bookmarkEnd w:id="145"/>
    </w:p>
    <w:p w14:paraId="2E270034" w14:textId="1AAFE4C1" w:rsidR="00E1338F" w:rsidRPr="005060C2" w:rsidRDefault="00985604" w:rsidP="00985604">
      <w:pPr>
        <w:pStyle w:val="BodyText"/>
      </w:pPr>
      <w:r w:rsidRPr="005060C2">
        <w:t>Office of the Energy and Water Ombudsman (trading as Energy and Water Ombudsman Queensland) for the financial year ended 30 June 202</w:t>
      </w:r>
      <w:r w:rsidR="007B4052">
        <w:t>5</w:t>
      </w:r>
      <w:r w:rsidRPr="005060C2">
        <w:t>.</w:t>
      </w:r>
    </w:p>
    <w:p w14:paraId="55BDDC1C" w14:textId="7A8D6B7B" w:rsidR="00985604" w:rsidRPr="00C9458A" w:rsidRDefault="00C9458A" w:rsidP="007B4052">
      <w:pPr>
        <w:pStyle w:val="BodyText"/>
        <w:jc w:val="both"/>
        <w:rPr>
          <w:rStyle w:val="Hyperlink"/>
        </w:rPr>
      </w:pPr>
      <w:r>
        <w:fldChar w:fldCharType="begin"/>
      </w:r>
      <w:r>
        <w:instrText>HYPERLINK  \l "_Statement_of_Income"</w:instrText>
      </w:r>
      <w:r>
        <w:fldChar w:fldCharType="separate"/>
      </w:r>
      <w:r w:rsidR="00985604" w:rsidRPr="00C9458A">
        <w:rPr>
          <w:rStyle w:val="Hyperlink"/>
        </w:rPr>
        <w:t>STATEMENT OF INCOME AND ACCUMULATED SURPLUSES</w:t>
      </w:r>
      <w:r w:rsidR="00D37A89" w:rsidRPr="00C9458A">
        <w:rPr>
          <w:rStyle w:val="Hyperlink"/>
        </w:rPr>
        <w:t xml:space="preserve"> </w:t>
      </w:r>
      <w:r w:rsidR="00985604" w:rsidRPr="00C9458A">
        <w:rPr>
          <w:rStyle w:val="Hyperlink"/>
        </w:rPr>
        <w:t>……………………</w:t>
      </w:r>
      <w:r w:rsidR="00FF5C45">
        <w:rPr>
          <w:rStyle w:val="Hyperlink"/>
        </w:rPr>
        <w:t>.</w:t>
      </w:r>
      <w:r w:rsidR="00985604" w:rsidRPr="00C9458A">
        <w:rPr>
          <w:rStyle w:val="Hyperlink"/>
        </w:rPr>
        <w:t>…</w:t>
      </w:r>
      <w:r>
        <w:rPr>
          <w:rStyle w:val="Hyperlink"/>
        </w:rPr>
        <w:t>.</w:t>
      </w:r>
      <w:r w:rsidR="00985604" w:rsidRPr="00C9458A">
        <w:rPr>
          <w:rStyle w:val="Hyperlink"/>
        </w:rPr>
        <w:t>…….</w:t>
      </w:r>
      <w:r w:rsidR="005060C2" w:rsidRPr="00C9458A">
        <w:rPr>
          <w:rStyle w:val="Hyperlink"/>
        </w:rPr>
        <w:t>7</w:t>
      </w:r>
      <w:r w:rsidR="007B4052">
        <w:rPr>
          <w:rStyle w:val="Hyperlink"/>
        </w:rPr>
        <w:t>9</w:t>
      </w:r>
    </w:p>
    <w:p w14:paraId="523FD0A8" w14:textId="544D8092" w:rsidR="00985604" w:rsidRPr="005060C2" w:rsidRDefault="00C9458A" w:rsidP="007B4052">
      <w:pPr>
        <w:pStyle w:val="BodyText"/>
        <w:jc w:val="both"/>
      </w:pPr>
      <w:r>
        <w:fldChar w:fldCharType="end"/>
      </w:r>
      <w:hyperlink w:anchor="_Balance_Sheet" w:history="1">
        <w:r w:rsidR="00985604" w:rsidRPr="00011524">
          <w:rPr>
            <w:rStyle w:val="Hyperlink"/>
          </w:rPr>
          <w:t>BALANCE SHEET ……………………………………………</w:t>
        </w:r>
        <w:r>
          <w:rPr>
            <w:rStyle w:val="Hyperlink"/>
          </w:rPr>
          <w:t>.</w:t>
        </w:r>
        <w:r w:rsidR="00985604" w:rsidRPr="00011524">
          <w:rPr>
            <w:rStyle w:val="Hyperlink"/>
          </w:rPr>
          <w:t>…</w:t>
        </w:r>
        <w:r w:rsidR="00220315" w:rsidRPr="00011524">
          <w:rPr>
            <w:rStyle w:val="Hyperlink"/>
          </w:rPr>
          <w:t>..</w:t>
        </w:r>
        <w:r w:rsidR="00985604" w:rsidRPr="00011524">
          <w:rPr>
            <w:rStyle w:val="Hyperlink"/>
          </w:rPr>
          <w:t>…………………………</w:t>
        </w:r>
        <w:r>
          <w:rPr>
            <w:rStyle w:val="Hyperlink"/>
          </w:rPr>
          <w:t>.</w:t>
        </w:r>
        <w:r w:rsidR="00985604" w:rsidRPr="00011524">
          <w:rPr>
            <w:rStyle w:val="Hyperlink"/>
          </w:rPr>
          <w:t>………</w:t>
        </w:r>
        <w:r w:rsidR="007B4052">
          <w:rPr>
            <w:rStyle w:val="Hyperlink"/>
          </w:rPr>
          <w:t>80</w:t>
        </w:r>
      </w:hyperlink>
    </w:p>
    <w:p w14:paraId="5ECD267E" w14:textId="755AA20B" w:rsidR="00985604" w:rsidRPr="005060C2" w:rsidRDefault="00985604" w:rsidP="007B4052">
      <w:pPr>
        <w:pStyle w:val="BodyText"/>
        <w:jc w:val="both"/>
      </w:pPr>
      <w:hyperlink w:anchor="_Statement_of_Cash" w:history="1">
        <w:r w:rsidRPr="00011524">
          <w:rPr>
            <w:rStyle w:val="Hyperlink"/>
          </w:rPr>
          <w:t>STATEMENT OF CASH FLOWS …………………………………</w:t>
        </w:r>
        <w:r w:rsidR="00C9458A">
          <w:rPr>
            <w:rStyle w:val="Hyperlink"/>
          </w:rPr>
          <w:t>.</w:t>
        </w:r>
        <w:r w:rsidRPr="00011524">
          <w:rPr>
            <w:rStyle w:val="Hyperlink"/>
          </w:rPr>
          <w:t>………………………</w:t>
        </w:r>
        <w:r w:rsidR="00C9458A">
          <w:rPr>
            <w:rStyle w:val="Hyperlink"/>
          </w:rPr>
          <w:t>.</w:t>
        </w:r>
        <w:r w:rsidRPr="00011524">
          <w:rPr>
            <w:rStyle w:val="Hyperlink"/>
          </w:rPr>
          <w:t>……….</w:t>
        </w:r>
        <w:r w:rsidR="00456C8D">
          <w:rPr>
            <w:rStyle w:val="Hyperlink"/>
          </w:rPr>
          <w:t>81</w:t>
        </w:r>
      </w:hyperlink>
    </w:p>
    <w:p w14:paraId="78E512DF" w14:textId="4B24B85E" w:rsidR="00985604" w:rsidRPr="005060C2" w:rsidRDefault="00985604" w:rsidP="007B4052">
      <w:pPr>
        <w:pStyle w:val="BodyText"/>
        <w:jc w:val="both"/>
      </w:pPr>
      <w:hyperlink w:anchor="_Notes_to_the" w:history="1">
        <w:r w:rsidRPr="00011524">
          <w:rPr>
            <w:rStyle w:val="Hyperlink"/>
          </w:rPr>
          <w:t>NOTES TO THE FINANCIAL STATEMENTS …...……………………</w:t>
        </w:r>
        <w:r w:rsidR="00C9458A">
          <w:rPr>
            <w:rStyle w:val="Hyperlink"/>
          </w:rPr>
          <w:t>.</w:t>
        </w:r>
        <w:r w:rsidRPr="00011524">
          <w:rPr>
            <w:rStyle w:val="Hyperlink"/>
          </w:rPr>
          <w:t>…………………</w:t>
        </w:r>
        <w:r w:rsidR="00C9458A">
          <w:rPr>
            <w:rStyle w:val="Hyperlink"/>
          </w:rPr>
          <w:t>.</w:t>
        </w:r>
        <w:r w:rsidRPr="00011524">
          <w:rPr>
            <w:rStyle w:val="Hyperlink"/>
          </w:rPr>
          <w:t>……….</w:t>
        </w:r>
        <w:r w:rsidR="00456C8D">
          <w:rPr>
            <w:rStyle w:val="Hyperlink"/>
          </w:rPr>
          <w:t>82</w:t>
        </w:r>
      </w:hyperlink>
    </w:p>
    <w:p w14:paraId="5DF5E1BE" w14:textId="5B5A6E5C" w:rsidR="00985604" w:rsidRPr="00C9458A" w:rsidRDefault="00C9458A" w:rsidP="007B4052">
      <w:pPr>
        <w:pStyle w:val="BodyText"/>
        <w:jc w:val="both"/>
        <w:rPr>
          <w:rStyle w:val="Hyperlink"/>
        </w:rPr>
      </w:pPr>
      <w:r>
        <w:fldChar w:fldCharType="begin"/>
      </w:r>
      <w:r>
        <w:instrText>HYPERLINK  \l "_MANAGEMENT_CERTIFICATE_OF"</w:instrText>
      </w:r>
      <w:r>
        <w:fldChar w:fldCharType="separate"/>
      </w:r>
      <w:r w:rsidR="00985604" w:rsidRPr="00C9458A">
        <w:rPr>
          <w:rStyle w:val="Hyperlink"/>
        </w:rPr>
        <w:t>MANAGEMENT CERTIFICATE …...………………………………………………</w:t>
      </w:r>
      <w:r>
        <w:rPr>
          <w:rStyle w:val="Hyperlink"/>
        </w:rPr>
        <w:t>.</w:t>
      </w:r>
      <w:r w:rsidR="00985604" w:rsidRPr="00C9458A">
        <w:rPr>
          <w:rStyle w:val="Hyperlink"/>
        </w:rPr>
        <w:t>……</w:t>
      </w:r>
      <w:r>
        <w:rPr>
          <w:rStyle w:val="Hyperlink"/>
        </w:rPr>
        <w:t>…</w:t>
      </w:r>
      <w:r w:rsidR="00985604" w:rsidRPr="00C9458A">
        <w:rPr>
          <w:rStyle w:val="Hyperlink"/>
        </w:rPr>
        <w:t>……….</w:t>
      </w:r>
      <w:r w:rsidR="00456C8D">
        <w:rPr>
          <w:rStyle w:val="Hyperlink"/>
        </w:rPr>
        <w:t>93</w:t>
      </w:r>
    </w:p>
    <w:p w14:paraId="7915CE4D" w14:textId="6A668872" w:rsidR="006E7BA8" w:rsidRPr="00011524" w:rsidRDefault="00C9458A" w:rsidP="007B4052">
      <w:pPr>
        <w:pStyle w:val="BodyText"/>
        <w:jc w:val="both"/>
        <w:rPr>
          <w:rStyle w:val="Hyperlink"/>
        </w:rPr>
      </w:pPr>
      <w:r>
        <w:fldChar w:fldCharType="end"/>
      </w:r>
      <w:r w:rsidR="00011524">
        <w:fldChar w:fldCharType="begin"/>
      </w:r>
      <w:r>
        <w:instrText>HYPERLINK  \l "IAR"</w:instrText>
      </w:r>
      <w:r w:rsidR="00011524">
        <w:fldChar w:fldCharType="separate"/>
      </w:r>
      <w:r w:rsidR="006E7BA8" w:rsidRPr="00011524">
        <w:rPr>
          <w:rStyle w:val="Hyperlink"/>
        </w:rPr>
        <w:t>INDEPENDENT AUDITOR</w:t>
      </w:r>
      <w:r w:rsidR="00893D71" w:rsidRPr="00011524">
        <w:rPr>
          <w:rStyle w:val="Hyperlink"/>
        </w:rPr>
        <w:t>’</w:t>
      </w:r>
      <w:r w:rsidR="006E7BA8" w:rsidRPr="00011524">
        <w:rPr>
          <w:rStyle w:val="Hyperlink"/>
        </w:rPr>
        <w:t>S REPORT …...………………………………………………</w:t>
      </w:r>
      <w:r>
        <w:rPr>
          <w:rStyle w:val="Hyperlink"/>
        </w:rPr>
        <w:t>.</w:t>
      </w:r>
      <w:r w:rsidR="006E7BA8" w:rsidRPr="00011524">
        <w:rPr>
          <w:rStyle w:val="Hyperlink"/>
        </w:rPr>
        <w:t>………</w:t>
      </w:r>
      <w:r w:rsidR="00FF5C45">
        <w:rPr>
          <w:rStyle w:val="Hyperlink"/>
        </w:rPr>
        <w:t>94</w:t>
      </w:r>
    </w:p>
    <w:p w14:paraId="5CB4C967" w14:textId="57D9F4B0" w:rsidR="00A06316" w:rsidRDefault="00011524" w:rsidP="00A06316">
      <w:pPr>
        <w:pStyle w:val="BodyText"/>
      </w:pPr>
      <w:r>
        <w:fldChar w:fldCharType="end"/>
      </w:r>
      <w:r w:rsidR="00A06316">
        <w:br w:type="page"/>
      </w:r>
    </w:p>
    <w:p w14:paraId="29085320" w14:textId="77777777" w:rsidR="00ED6B58" w:rsidRDefault="00EF44D9" w:rsidP="00483ECF">
      <w:pPr>
        <w:pStyle w:val="BodyText"/>
        <w:spacing w:before="0" w:after="0"/>
        <w:jc w:val="center"/>
        <w:rPr>
          <w:rStyle w:val="Strong"/>
          <w:sz w:val="36"/>
          <w:szCs w:val="36"/>
        </w:rPr>
      </w:pPr>
      <w:r w:rsidRPr="000F5490">
        <w:rPr>
          <w:rStyle w:val="Strong"/>
          <w:sz w:val="36"/>
          <w:szCs w:val="36"/>
        </w:rPr>
        <w:lastRenderedPageBreak/>
        <w:t>Office of the Energy and Water Ombudsman</w:t>
      </w:r>
    </w:p>
    <w:p w14:paraId="6ECC6DE0" w14:textId="77777777" w:rsidR="00ED6B58" w:rsidRDefault="004E17C9" w:rsidP="00483ECF">
      <w:pPr>
        <w:pStyle w:val="BodyText"/>
        <w:spacing w:before="0" w:after="0"/>
        <w:jc w:val="center"/>
        <w:rPr>
          <w:rStyle w:val="Heading3Char"/>
        </w:rPr>
      </w:pPr>
      <w:bookmarkStart w:id="146" w:name="_Toc207016291"/>
      <w:bookmarkStart w:id="147" w:name="_Toc207016608"/>
      <w:r w:rsidRPr="006E09C8">
        <w:rPr>
          <w:rStyle w:val="Heading3Char"/>
        </w:rPr>
        <w:t>Financial Statements</w:t>
      </w:r>
      <w:bookmarkEnd w:id="146"/>
      <w:bookmarkEnd w:id="147"/>
    </w:p>
    <w:p w14:paraId="47D99E06" w14:textId="561B4254" w:rsidR="00E1338F" w:rsidRPr="000F5490" w:rsidRDefault="004E17C9" w:rsidP="00483ECF">
      <w:pPr>
        <w:pStyle w:val="BodyText"/>
        <w:spacing w:before="0"/>
        <w:jc w:val="center"/>
        <w:rPr>
          <w:rStyle w:val="Strong"/>
          <w:sz w:val="36"/>
          <w:szCs w:val="36"/>
        </w:rPr>
      </w:pPr>
      <w:r w:rsidRPr="000F5490">
        <w:rPr>
          <w:rStyle w:val="Strong"/>
          <w:sz w:val="36"/>
          <w:szCs w:val="36"/>
        </w:rPr>
        <w:t>For the Year Ended 30 June 202</w:t>
      </w:r>
      <w:r w:rsidR="00054E87">
        <w:rPr>
          <w:rStyle w:val="Strong"/>
          <w:sz w:val="36"/>
          <w:szCs w:val="36"/>
        </w:rPr>
        <w:t>5</w:t>
      </w:r>
    </w:p>
    <w:p w14:paraId="5786015C" w14:textId="3A938171" w:rsidR="00893D71" w:rsidRPr="007B16D6" w:rsidRDefault="00893D71" w:rsidP="000A7648">
      <w:pPr>
        <w:pStyle w:val="BodyText"/>
        <w:rPr>
          <w:rStyle w:val="Strong"/>
        </w:rPr>
      </w:pPr>
      <w:r w:rsidRPr="007B16D6">
        <w:rPr>
          <w:rStyle w:val="Strong"/>
        </w:rPr>
        <w:t>Financial Statements</w:t>
      </w:r>
    </w:p>
    <w:p w14:paraId="2D6DFFFC" w14:textId="19B165D8" w:rsidR="00893D71" w:rsidRPr="00BB174C" w:rsidRDefault="00BB174C" w:rsidP="00893D71">
      <w:pPr>
        <w:pStyle w:val="BodyText"/>
        <w:rPr>
          <w:rStyle w:val="Hyperlink"/>
        </w:rPr>
      </w:pPr>
      <w:r>
        <w:fldChar w:fldCharType="begin"/>
      </w:r>
      <w:r>
        <w:instrText>HYPERLINK  \l "_Statement_of_Income"</w:instrText>
      </w:r>
      <w:r>
        <w:fldChar w:fldCharType="separate"/>
      </w:r>
      <w:r w:rsidR="00893D71" w:rsidRPr="00BB174C">
        <w:rPr>
          <w:rStyle w:val="Hyperlink"/>
        </w:rPr>
        <w:t>Statement of Income and Accumulated Surpluses</w:t>
      </w:r>
    </w:p>
    <w:p w14:paraId="00E68FE4" w14:textId="7BD866DA" w:rsidR="00893D71" w:rsidRPr="00BB174C" w:rsidRDefault="00BB174C" w:rsidP="00893D71">
      <w:pPr>
        <w:pStyle w:val="BodyText"/>
        <w:rPr>
          <w:rStyle w:val="Hyperlink"/>
        </w:rPr>
      </w:pPr>
      <w:r>
        <w:fldChar w:fldCharType="end"/>
      </w:r>
      <w:r>
        <w:fldChar w:fldCharType="begin"/>
      </w:r>
      <w:r>
        <w:instrText>HYPERLINK  \l "_Balance_Sheet"</w:instrText>
      </w:r>
      <w:r>
        <w:fldChar w:fldCharType="separate"/>
      </w:r>
      <w:r w:rsidR="00893D71" w:rsidRPr="00BB174C">
        <w:rPr>
          <w:rStyle w:val="Hyperlink"/>
        </w:rPr>
        <w:t>Balance Sheet</w:t>
      </w:r>
    </w:p>
    <w:p w14:paraId="4084378C" w14:textId="5EB50DB1" w:rsidR="00893D71" w:rsidRPr="00BB174C" w:rsidRDefault="00BB174C" w:rsidP="00893D71">
      <w:pPr>
        <w:pStyle w:val="BodyText"/>
        <w:rPr>
          <w:rStyle w:val="Hyperlink"/>
        </w:rPr>
      </w:pPr>
      <w:r>
        <w:fldChar w:fldCharType="end"/>
      </w:r>
      <w:r>
        <w:fldChar w:fldCharType="begin"/>
      </w:r>
      <w:r>
        <w:instrText>HYPERLINK  \l "_Statement_of_Cash"</w:instrText>
      </w:r>
      <w:r>
        <w:fldChar w:fldCharType="separate"/>
      </w:r>
      <w:r w:rsidR="00893D71" w:rsidRPr="00BB174C">
        <w:rPr>
          <w:rStyle w:val="Hyperlink"/>
        </w:rPr>
        <w:t>Statement of Cash Flows</w:t>
      </w:r>
    </w:p>
    <w:p w14:paraId="7BCE1391" w14:textId="1009EAC1" w:rsidR="00893D71" w:rsidRPr="00BB174C" w:rsidRDefault="00BB174C" w:rsidP="00893D71">
      <w:pPr>
        <w:pStyle w:val="BodyText"/>
        <w:rPr>
          <w:rStyle w:val="Hyperlink"/>
        </w:rPr>
      </w:pPr>
      <w:r>
        <w:fldChar w:fldCharType="end"/>
      </w:r>
      <w:r>
        <w:fldChar w:fldCharType="begin"/>
      </w:r>
      <w:r>
        <w:instrText>HYPERLINK  \l "_Note_1_–"</w:instrText>
      </w:r>
      <w:r>
        <w:fldChar w:fldCharType="separate"/>
      </w:r>
      <w:r w:rsidR="00893D71" w:rsidRPr="00BB174C">
        <w:rPr>
          <w:rStyle w:val="Hyperlink"/>
        </w:rPr>
        <w:t>Note 1</w:t>
      </w:r>
      <w:r w:rsidR="004D0628" w:rsidRPr="00BB174C">
        <w:rPr>
          <w:rStyle w:val="Hyperlink"/>
        </w:rPr>
        <w:t xml:space="preserve"> </w:t>
      </w:r>
      <w:r w:rsidR="00284D39" w:rsidRPr="00BB174C">
        <w:rPr>
          <w:rStyle w:val="Hyperlink"/>
        </w:rPr>
        <w:t>–</w:t>
      </w:r>
      <w:r w:rsidR="004D0628" w:rsidRPr="00BB174C">
        <w:rPr>
          <w:rStyle w:val="Hyperlink"/>
        </w:rPr>
        <w:t xml:space="preserve"> </w:t>
      </w:r>
      <w:r w:rsidR="00893D71" w:rsidRPr="00BB174C">
        <w:rPr>
          <w:rStyle w:val="Hyperlink"/>
        </w:rPr>
        <w:t>Basis of Financial Statement Preparation</w:t>
      </w:r>
    </w:p>
    <w:p w14:paraId="4016DF73" w14:textId="735AE924" w:rsidR="00893D71" w:rsidRPr="007B16D6" w:rsidRDefault="00BB174C" w:rsidP="000A7648">
      <w:pPr>
        <w:pStyle w:val="BodyText"/>
        <w:rPr>
          <w:rStyle w:val="Strong"/>
        </w:rPr>
      </w:pPr>
      <w:r>
        <w:fldChar w:fldCharType="end"/>
      </w:r>
      <w:r w:rsidR="00893D71" w:rsidRPr="007B16D6">
        <w:rPr>
          <w:rStyle w:val="Strong"/>
        </w:rPr>
        <w:t>Our Financial Performance</w:t>
      </w:r>
    </w:p>
    <w:p w14:paraId="51AC4111" w14:textId="36567855" w:rsidR="00893D71" w:rsidRPr="00BB174C" w:rsidRDefault="00BB174C" w:rsidP="000A7648">
      <w:pPr>
        <w:pStyle w:val="BodyText"/>
        <w:rPr>
          <w:rStyle w:val="Hyperlink"/>
        </w:rPr>
      </w:pPr>
      <w:r>
        <w:fldChar w:fldCharType="begin"/>
      </w:r>
      <w:r>
        <w:instrText>HYPERLINK  \l "_Note_2_–"</w:instrText>
      </w:r>
      <w:r>
        <w:fldChar w:fldCharType="separate"/>
      </w:r>
      <w:r w:rsidR="00893D71" w:rsidRPr="00BB174C">
        <w:rPr>
          <w:rStyle w:val="Hyperlink"/>
        </w:rPr>
        <w:t>Note 2</w:t>
      </w:r>
      <w:r w:rsidR="004D0628" w:rsidRPr="00BB174C">
        <w:rPr>
          <w:rStyle w:val="Hyperlink"/>
        </w:rPr>
        <w:t xml:space="preserve"> </w:t>
      </w:r>
      <w:r w:rsidR="00284D39" w:rsidRPr="00BB174C">
        <w:rPr>
          <w:rStyle w:val="Hyperlink"/>
        </w:rPr>
        <w:t>–</w:t>
      </w:r>
      <w:r w:rsidR="004D0628" w:rsidRPr="00BB174C">
        <w:rPr>
          <w:rStyle w:val="Hyperlink"/>
        </w:rPr>
        <w:t xml:space="preserve"> </w:t>
      </w:r>
      <w:r w:rsidR="00893D71" w:rsidRPr="00BB174C">
        <w:rPr>
          <w:rStyle w:val="Hyperlink"/>
        </w:rPr>
        <w:t>Scheme Fees</w:t>
      </w:r>
    </w:p>
    <w:p w14:paraId="720973F1" w14:textId="1F6F625A" w:rsidR="00893D71" w:rsidRPr="00BB174C" w:rsidRDefault="00BB174C" w:rsidP="000A7648">
      <w:pPr>
        <w:pStyle w:val="BodyText"/>
        <w:rPr>
          <w:rStyle w:val="Hyperlink"/>
        </w:rPr>
      </w:pPr>
      <w:r>
        <w:fldChar w:fldCharType="end"/>
      </w:r>
      <w:r>
        <w:fldChar w:fldCharType="begin"/>
      </w:r>
      <w:r>
        <w:instrText>HYPERLINK  \l "_Note_3_–"</w:instrText>
      </w:r>
      <w:r>
        <w:fldChar w:fldCharType="separate"/>
      </w:r>
      <w:r w:rsidR="00893D71" w:rsidRPr="00BB174C">
        <w:rPr>
          <w:rStyle w:val="Hyperlink"/>
        </w:rPr>
        <w:t>Note 3</w:t>
      </w:r>
      <w:r w:rsidR="004D0628" w:rsidRPr="00BB174C">
        <w:rPr>
          <w:rStyle w:val="Hyperlink"/>
        </w:rPr>
        <w:t xml:space="preserve"> </w:t>
      </w:r>
      <w:r w:rsidR="00284D39" w:rsidRPr="00BB174C">
        <w:rPr>
          <w:rStyle w:val="Hyperlink"/>
        </w:rPr>
        <w:t>–</w:t>
      </w:r>
      <w:r w:rsidR="004D0628" w:rsidRPr="00BB174C">
        <w:rPr>
          <w:rStyle w:val="Hyperlink"/>
        </w:rPr>
        <w:t xml:space="preserve"> </w:t>
      </w:r>
      <w:r w:rsidR="00893D71" w:rsidRPr="00BB174C">
        <w:rPr>
          <w:rStyle w:val="Hyperlink"/>
        </w:rPr>
        <w:t>Other Revenue</w:t>
      </w:r>
    </w:p>
    <w:p w14:paraId="3CAAA58E" w14:textId="6E0EAEE7" w:rsidR="00893D71" w:rsidRPr="00BB174C" w:rsidRDefault="00BB174C" w:rsidP="000A7648">
      <w:pPr>
        <w:pStyle w:val="BodyText"/>
        <w:rPr>
          <w:rStyle w:val="Hyperlink"/>
        </w:rPr>
      </w:pPr>
      <w:r>
        <w:fldChar w:fldCharType="end"/>
      </w:r>
      <w:r>
        <w:fldChar w:fldCharType="begin"/>
      </w:r>
      <w:r>
        <w:instrText>HYPERLINK  \l "_Note_4_–"</w:instrText>
      </w:r>
      <w:r>
        <w:fldChar w:fldCharType="separate"/>
      </w:r>
      <w:r w:rsidR="00893D71" w:rsidRPr="00BB174C">
        <w:rPr>
          <w:rStyle w:val="Hyperlink"/>
        </w:rPr>
        <w:t>Note 4</w:t>
      </w:r>
      <w:r w:rsidR="004D0628" w:rsidRPr="00BB174C">
        <w:rPr>
          <w:rStyle w:val="Hyperlink"/>
        </w:rPr>
        <w:t xml:space="preserve"> </w:t>
      </w:r>
      <w:r w:rsidR="00284D39" w:rsidRPr="00BB174C">
        <w:rPr>
          <w:rStyle w:val="Hyperlink"/>
        </w:rPr>
        <w:t>–</w:t>
      </w:r>
      <w:r w:rsidR="004D0628" w:rsidRPr="00BB174C">
        <w:rPr>
          <w:rStyle w:val="Hyperlink"/>
        </w:rPr>
        <w:t xml:space="preserve"> </w:t>
      </w:r>
      <w:r w:rsidR="00893D71" w:rsidRPr="00BB174C">
        <w:rPr>
          <w:rStyle w:val="Hyperlink"/>
        </w:rPr>
        <w:t>Employee Expenses</w:t>
      </w:r>
    </w:p>
    <w:p w14:paraId="451A66B4" w14:textId="19A42251" w:rsidR="00893D71" w:rsidRPr="0016117B" w:rsidRDefault="00BB174C" w:rsidP="000A7648">
      <w:pPr>
        <w:pStyle w:val="BodyText"/>
      </w:pPr>
      <w:r>
        <w:fldChar w:fldCharType="end"/>
      </w:r>
      <w:hyperlink w:anchor="_Note_5_–" w:history="1">
        <w:r w:rsidR="00893D71" w:rsidRPr="004A216E">
          <w:rPr>
            <w:rStyle w:val="Hyperlink"/>
          </w:rPr>
          <w:t xml:space="preserve">Note 5 </w:t>
        </w:r>
        <w:r w:rsidR="00284D39">
          <w:rPr>
            <w:rStyle w:val="Hyperlink"/>
          </w:rPr>
          <w:t>–</w:t>
        </w:r>
        <w:r w:rsidR="004D0628" w:rsidRPr="004A216E">
          <w:rPr>
            <w:rStyle w:val="Hyperlink"/>
          </w:rPr>
          <w:t xml:space="preserve"> </w:t>
        </w:r>
        <w:r w:rsidR="00893D71" w:rsidRPr="004A216E">
          <w:rPr>
            <w:rStyle w:val="Hyperlink"/>
          </w:rPr>
          <w:t>Supplies and Services</w:t>
        </w:r>
      </w:hyperlink>
    </w:p>
    <w:p w14:paraId="2D5579A6" w14:textId="70EA15DB" w:rsidR="00893D71" w:rsidRPr="00BB174C" w:rsidRDefault="00BB174C" w:rsidP="000A7648">
      <w:pPr>
        <w:pStyle w:val="BodyText"/>
        <w:rPr>
          <w:rStyle w:val="Hyperlink"/>
        </w:rPr>
      </w:pPr>
      <w:r>
        <w:fldChar w:fldCharType="begin"/>
      </w:r>
      <w:r>
        <w:instrText>HYPERLINK  \l "_Note_6_–"</w:instrText>
      </w:r>
      <w:r>
        <w:fldChar w:fldCharType="separate"/>
      </w:r>
      <w:r w:rsidR="00893D71" w:rsidRPr="00BB174C">
        <w:rPr>
          <w:rStyle w:val="Hyperlink"/>
        </w:rPr>
        <w:t>Note 6</w:t>
      </w:r>
      <w:r w:rsidR="004D0628" w:rsidRPr="00BB174C">
        <w:rPr>
          <w:rStyle w:val="Hyperlink"/>
        </w:rPr>
        <w:t xml:space="preserve"> </w:t>
      </w:r>
      <w:r w:rsidR="00284D39" w:rsidRPr="00BB174C">
        <w:rPr>
          <w:rStyle w:val="Hyperlink"/>
        </w:rPr>
        <w:t>–</w:t>
      </w:r>
      <w:r w:rsidR="004D0628" w:rsidRPr="00BB174C">
        <w:rPr>
          <w:rStyle w:val="Hyperlink"/>
        </w:rPr>
        <w:t xml:space="preserve"> </w:t>
      </w:r>
      <w:r w:rsidR="00893D71" w:rsidRPr="00BB174C">
        <w:rPr>
          <w:rStyle w:val="Hyperlink"/>
        </w:rPr>
        <w:t>Other Expenses</w:t>
      </w:r>
    </w:p>
    <w:p w14:paraId="79654EA8" w14:textId="3A9D9F90" w:rsidR="00893D71" w:rsidRPr="007B16D6" w:rsidRDefault="00BB174C" w:rsidP="000A7648">
      <w:pPr>
        <w:pStyle w:val="BodyText"/>
        <w:rPr>
          <w:rStyle w:val="Strong"/>
        </w:rPr>
      </w:pPr>
      <w:r>
        <w:fldChar w:fldCharType="end"/>
      </w:r>
      <w:r w:rsidR="00893D71" w:rsidRPr="007B16D6">
        <w:rPr>
          <w:rStyle w:val="Strong"/>
        </w:rPr>
        <w:t>Our Financial Position</w:t>
      </w:r>
    </w:p>
    <w:p w14:paraId="5C3B23C6" w14:textId="2F024C82" w:rsidR="00893D71" w:rsidRPr="00BB174C" w:rsidRDefault="00BB174C" w:rsidP="000A7648">
      <w:pPr>
        <w:pStyle w:val="BodyText"/>
        <w:rPr>
          <w:rStyle w:val="Hyperlink"/>
        </w:rPr>
      </w:pPr>
      <w:r>
        <w:fldChar w:fldCharType="begin"/>
      </w:r>
      <w:r>
        <w:instrText>HYPERLINK  \l "_Note_7_–"</w:instrText>
      </w:r>
      <w:r>
        <w:fldChar w:fldCharType="separate"/>
      </w:r>
      <w:r w:rsidR="00893D71" w:rsidRPr="00BB174C">
        <w:rPr>
          <w:rStyle w:val="Hyperlink"/>
        </w:rPr>
        <w:t xml:space="preserve">Note 7 </w:t>
      </w:r>
      <w:r w:rsidR="00284D39" w:rsidRPr="00BB174C">
        <w:rPr>
          <w:rStyle w:val="Hyperlink"/>
        </w:rPr>
        <w:t>–</w:t>
      </w:r>
      <w:r w:rsidR="004D0628" w:rsidRPr="00BB174C">
        <w:rPr>
          <w:rStyle w:val="Hyperlink"/>
        </w:rPr>
        <w:t xml:space="preserve"> </w:t>
      </w:r>
      <w:r w:rsidR="00893D71" w:rsidRPr="00BB174C">
        <w:rPr>
          <w:rStyle w:val="Hyperlink"/>
        </w:rPr>
        <w:t>Cash and Cash Equivalents</w:t>
      </w:r>
    </w:p>
    <w:p w14:paraId="429D5AEE" w14:textId="11CD4B3C" w:rsidR="00893D71" w:rsidRPr="00BB174C" w:rsidRDefault="00BB174C" w:rsidP="000A7648">
      <w:pPr>
        <w:pStyle w:val="BodyText"/>
        <w:rPr>
          <w:rStyle w:val="Hyperlink"/>
        </w:rPr>
      </w:pPr>
      <w:r>
        <w:fldChar w:fldCharType="end"/>
      </w:r>
      <w:r>
        <w:fldChar w:fldCharType="begin"/>
      </w:r>
      <w:r>
        <w:instrText>HYPERLINK  \l "_Note_8_–"</w:instrText>
      </w:r>
      <w:r>
        <w:fldChar w:fldCharType="separate"/>
      </w:r>
      <w:r w:rsidR="00893D71" w:rsidRPr="00BB174C">
        <w:rPr>
          <w:rStyle w:val="Hyperlink"/>
        </w:rPr>
        <w:t xml:space="preserve">Note 8 </w:t>
      </w:r>
      <w:r w:rsidR="00284D39" w:rsidRPr="00BB174C">
        <w:rPr>
          <w:rStyle w:val="Hyperlink"/>
        </w:rPr>
        <w:t>–</w:t>
      </w:r>
      <w:r w:rsidR="004D0628" w:rsidRPr="00BB174C">
        <w:rPr>
          <w:rStyle w:val="Hyperlink"/>
        </w:rPr>
        <w:t xml:space="preserve"> </w:t>
      </w:r>
      <w:r w:rsidR="00893D71" w:rsidRPr="00BB174C">
        <w:rPr>
          <w:rStyle w:val="Hyperlink"/>
        </w:rPr>
        <w:t>Receivables</w:t>
      </w:r>
    </w:p>
    <w:p w14:paraId="2AC177C9" w14:textId="74AA9289" w:rsidR="00893D71" w:rsidRPr="0016117B" w:rsidRDefault="00BB174C" w:rsidP="000A7648">
      <w:pPr>
        <w:pStyle w:val="BodyText"/>
      </w:pPr>
      <w:r>
        <w:fldChar w:fldCharType="end"/>
      </w:r>
      <w:hyperlink w:anchor="_Note_9_–" w:history="1">
        <w:r w:rsidR="00893D71" w:rsidRPr="00BB174C">
          <w:rPr>
            <w:rStyle w:val="Hyperlink"/>
          </w:rPr>
          <w:t xml:space="preserve">Note </w:t>
        </w:r>
        <w:r w:rsidR="00284D39" w:rsidRPr="00BB174C">
          <w:rPr>
            <w:rStyle w:val="Hyperlink"/>
          </w:rPr>
          <w:t>9 – Payables</w:t>
        </w:r>
      </w:hyperlink>
    </w:p>
    <w:p w14:paraId="4F71854A" w14:textId="7316D4ED" w:rsidR="00893D71" w:rsidRPr="00BB174C" w:rsidRDefault="00BB174C" w:rsidP="000A7648">
      <w:pPr>
        <w:pStyle w:val="BodyText"/>
        <w:rPr>
          <w:rStyle w:val="Hyperlink"/>
        </w:rPr>
      </w:pPr>
      <w:r>
        <w:fldChar w:fldCharType="begin"/>
      </w:r>
      <w:r>
        <w:instrText>HYPERLINK  \l "_Note_10_–"</w:instrText>
      </w:r>
      <w:r>
        <w:fldChar w:fldCharType="separate"/>
      </w:r>
      <w:r w:rsidR="00893D71" w:rsidRPr="00BB174C">
        <w:rPr>
          <w:rStyle w:val="Hyperlink"/>
        </w:rPr>
        <w:t>Note 1</w:t>
      </w:r>
      <w:r w:rsidR="00284D39" w:rsidRPr="00BB174C">
        <w:rPr>
          <w:rStyle w:val="Hyperlink"/>
        </w:rPr>
        <w:t>0 –</w:t>
      </w:r>
      <w:r w:rsidR="004D0628" w:rsidRPr="00BB174C">
        <w:rPr>
          <w:rStyle w:val="Hyperlink"/>
        </w:rPr>
        <w:t xml:space="preserve"> </w:t>
      </w:r>
      <w:r w:rsidR="00275EB8" w:rsidRPr="00BB174C">
        <w:rPr>
          <w:rStyle w:val="Hyperlink"/>
        </w:rPr>
        <w:t>Accrued Employee Benefits</w:t>
      </w:r>
    </w:p>
    <w:p w14:paraId="6CE2DEE3" w14:textId="6B57FF21" w:rsidR="00275EB8" w:rsidRPr="00BB174C" w:rsidRDefault="00BB174C" w:rsidP="000A7648">
      <w:pPr>
        <w:pStyle w:val="BodyText"/>
        <w:rPr>
          <w:rStyle w:val="Hyperlink"/>
        </w:rPr>
      </w:pPr>
      <w:r>
        <w:fldChar w:fldCharType="end"/>
      </w:r>
      <w:r>
        <w:fldChar w:fldCharType="begin"/>
      </w:r>
      <w:r>
        <w:instrText>HYPERLINK  \l "_Note_11_–"</w:instrText>
      </w:r>
      <w:r>
        <w:fldChar w:fldCharType="separate"/>
      </w:r>
      <w:r w:rsidR="00275EB8" w:rsidRPr="00BB174C">
        <w:rPr>
          <w:rStyle w:val="Hyperlink"/>
        </w:rPr>
        <w:t>Note 1</w:t>
      </w:r>
      <w:r w:rsidR="009D1A3E" w:rsidRPr="00BB174C">
        <w:rPr>
          <w:rStyle w:val="Hyperlink"/>
        </w:rPr>
        <w:t>1</w:t>
      </w:r>
      <w:r w:rsidR="00B123A8" w:rsidRPr="00BB174C">
        <w:rPr>
          <w:rStyle w:val="Hyperlink"/>
        </w:rPr>
        <w:t xml:space="preserve"> </w:t>
      </w:r>
      <w:r w:rsidR="009D1A3E" w:rsidRPr="00BB174C">
        <w:rPr>
          <w:rStyle w:val="Hyperlink"/>
        </w:rPr>
        <w:t>–</w:t>
      </w:r>
      <w:r w:rsidR="004D0628" w:rsidRPr="00BB174C">
        <w:rPr>
          <w:rStyle w:val="Hyperlink"/>
        </w:rPr>
        <w:t xml:space="preserve"> </w:t>
      </w:r>
      <w:r w:rsidR="00275EB8" w:rsidRPr="00BB174C">
        <w:rPr>
          <w:rStyle w:val="Hyperlink"/>
        </w:rPr>
        <w:t>Unearned Revenue</w:t>
      </w:r>
    </w:p>
    <w:p w14:paraId="7F21A430" w14:textId="17C2AA58" w:rsidR="00275EB8" w:rsidRPr="007B16D6" w:rsidRDefault="00BB174C" w:rsidP="000A7648">
      <w:pPr>
        <w:pStyle w:val="BodyText"/>
        <w:rPr>
          <w:rStyle w:val="Strong"/>
        </w:rPr>
      </w:pPr>
      <w:r>
        <w:fldChar w:fldCharType="end"/>
      </w:r>
      <w:r w:rsidR="00275EB8" w:rsidRPr="007B16D6">
        <w:rPr>
          <w:rStyle w:val="Strong"/>
        </w:rPr>
        <w:t>Other Disclosures</w:t>
      </w:r>
    </w:p>
    <w:p w14:paraId="0CDF4B9E" w14:textId="1667A5C6" w:rsidR="00275EB8" w:rsidRPr="00BB174C" w:rsidRDefault="00BB174C" w:rsidP="000A7648">
      <w:pPr>
        <w:pStyle w:val="BodyText"/>
        <w:rPr>
          <w:rStyle w:val="Hyperlink"/>
        </w:rPr>
      </w:pPr>
      <w:r>
        <w:fldChar w:fldCharType="begin"/>
      </w:r>
      <w:r>
        <w:instrText>HYPERLINK  \l "_Note_14_–"</w:instrText>
      </w:r>
      <w:r>
        <w:fldChar w:fldCharType="separate"/>
      </w:r>
      <w:r w:rsidR="00275EB8" w:rsidRPr="00BB174C">
        <w:rPr>
          <w:rStyle w:val="Hyperlink"/>
        </w:rPr>
        <w:t>Note 1</w:t>
      </w:r>
      <w:r w:rsidR="009D1A3E" w:rsidRPr="00BB174C">
        <w:rPr>
          <w:rStyle w:val="Hyperlink"/>
        </w:rPr>
        <w:t>2</w:t>
      </w:r>
      <w:r w:rsidR="00B123A8" w:rsidRPr="00BB174C">
        <w:rPr>
          <w:rStyle w:val="Hyperlink"/>
        </w:rPr>
        <w:t xml:space="preserve"> </w:t>
      </w:r>
      <w:r w:rsidR="009D1A3E" w:rsidRPr="00BB174C">
        <w:rPr>
          <w:rStyle w:val="Hyperlink"/>
        </w:rPr>
        <w:t>–</w:t>
      </w:r>
      <w:r w:rsidR="004D0628" w:rsidRPr="00BB174C">
        <w:rPr>
          <w:rStyle w:val="Hyperlink"/>
        </w:rPr>
        <w:t xml:space="preserve"> </w:t>
      </w:r>
      <w:r w:rsidR="00275EB8" w:rsidRPr="00BB174C">
        <w:rPr>
          <w:rStyle w:val="Hyperlink"/>
        </w:rPr>
        <w:t>Key Management Personnel (KMP) Disclosures</w:t>
      </w:r>
    </w:p>
    <w:p w14:paraId="7E60F4EA" w14:textId="0EB7508E" w:rsidR="00275EB8" w:rsidRPr="00BB174C" w:rsidRDefault="00BB174C" w:rsidP="000A7648">
      <w:pPr>
        <w:pStyle w:val="BodyText"/>
        <w:rPr>
          <w:rStyle w:val="Hyperlink"/>
        </w:rPr>
      </w:pPr>
      <w:r>
        <w:fldChar w:fldCharType="end"/>
      </w:r>
      <w:r>
        <w:fldChar w:fldCharType="begin"/>
      </w:r>
      <w:r>
        <w:instrText>HYPERLINK  \l "_Note_15_–"</w:instrText>
      </w:r>
      <w:r>
        <w:fldChar w:fldCharType="separate"/>
      </w:r>
      <w:r w:rsidR="00275EB8" w:rsidRPr="00BB174C">
        <w:rPr>
          <w:rStyle w:val="Hyperlink"/>
        </w:rPr>
        <w:t>Note 1</w:t>
      </w:r>
      <w:r w:rsidR="009D1A3E" w:rsidRPr="00BB174C">
        <w:rPr>
          <w:rStyle w:val="Hyperlink"/>
        </w:rPr>
        <w:t>3</w:t>
      </w:r>
      <w:r w:rsidR="00275EB8" w:rsidRPr="00BB174C">
        <w:rPr>
          <w:rStyle w:val="Hyperlink"/>
        </w:rPr>
        <w:t xml:space="preserve"> </w:t>
      </w:r>
      <w:r w:rsidR="009D1A3E" w:rsidRPr="00BB174C">
        <w:rPr>
          <w:rStyle w:val="Hyperlink"/>
        </w:rPr>
        <w:t>–</w:t>
      </w:r>
      <w:r w:rsidR="004D0628" w:rsidRPr="00BB174C">
        <w:rPr>
          <w:rStyle w:val="Hyperlink"/>
        </w:rPr>
        <w:t xml:space="preserve"> </w:t>
      </w:r>
      <w:r w:rsidR="00275EB8" w:rsidRPr="00BB174C">
        <w:rPr>
          <w:rStyle w:val="Hyperlink"/>
        </w:rPr>
        <w:t>Related Party Transactions</w:t>
      </w:r>
    </w:p>
    <w:p w14:paraId="5737A41C" w14:textId="588509D7" w:rsidR="00401B11" w:rsidRPr="00BB174C" w:rsidRDefault="00BB174C" w:rsidP="000A7648">
      <w:pPr>
        <w:pStyle w:val="BodyText"/>
        <w:rPr>
          <w:rStyle w:val="Hyperlink"/>
        </w:rPr>
      </w:pPr>
      <w:r>
        <w:fldChar w:fldCharType="end"/>
      </w:r>
      <w:r>
        <w:fldChar w:fldCharType="begin"/>
      </w:r>
      <w:r>
        <w:instrText>HYPERLINK  \l "_Note_16_–"</w:instrText>
      </w:r>
      <w:r>
        <w:fldChar w:fldCharType="separate"/>
      </w:r>
      <w:r w:rsidR="00401B11" w:rsidRPr="00BB174C">
        <w:rPr>
          <w:rStyle w:val="Hyperlink"/>
        </w:rPr>
        <w:t>Note 1</w:t>
      </w:r>
      <w:r w:rsidR="009D1A3E" w:rsidRPr="00BB174C">
        <w:rPr>
          <w:rStyle w:val="Hyperlink"/>
        </w:rPr>
        <w:t>4</w:t>
      </w:r>
      <w:r w:rsidR="00401B11" w:rsidRPr="00BB174C">
        <w:rPr>
          <w:rStyle w:val="Hyperlink"/>
        </w:rPr>
        <w:t xml:space="preserve"> </w:t>
      </w:r>
      <w:r w:rsidR="009D1A3E" w:rsidRPr="00BB174C">
        <w:rPr>
          <w:rStyle w:val="Hyperlink"/>
        </w:rPr>
        <w:t>–</w:t>
      </w:r>
      <w:r w:rsidR="00401B11" w:rsidRPr="00BB174C">
        <w:rPr>
          <w:rStyle w:val="Hyperlink"/>
        </w:rPr>
        <w:t xml:space="preserve"> Commitments</w:t>
      </w:r>
    </w:p>
    <w:p w14:paraId="0A676EF7" w14:textId="69A7BD34" w:rsidR="00275EB8" w:rsidRPr="00BB174C" w:rsidRDefault="00BB174C" w:rsidP="000A7648">
      <w:pPr>
        <w:pStyle w:val="BodyText"/>
        <w:rPr>
          <w:rStyle w:val="Hyperlink"/>
        </w:rPr>
      </w:pPr>
      <w:r>
        <w:fldChar w:fldCharType="end"/>
      </w:r>
      <w:r>
        <w:fldChar w:fldCharType="begin"/>
      </w:r>
      <w:r>
        <w:instrText>HYPERLINK  \l "_Note_17_–"</w:instrText>
      </w:r>
      <w:r>
        <w:fldChar w:fldCharType="separate"/>
      </w:r>
      <w:r w:rsidR="00275EB8" w:rsidRPr="00BB174C">
        <w:rPr>
          <w:rStyle w:val="Hyperlink"/>
        </w:rPr>
        <w:t>Note 1</w:t>
      </w:r>
      <w:r w:rsidR="009D1A3E" w:rsidRPr="00BB174C">
        <w:rPr>
          <w:rStyle w:val="Hyperlink"/>
        </w:rPr>
        <w:t>5</w:t>
      </w:r>
      <w:r w:rsidR="00275EB8" w:rsidRPr="00BB174C">
        <w:rPr>
          <w:rStyle w:val="Hyperlink"/>
        </w:rPr>
        <w:t xml:space="preserve"> </w:t>
      </w:r>
      <w:r w:rsidR="009D1A3E" w:rsidRPr="00BB174C">
        <w:rPr>
          <w:rStyle w:val="Hyperlink"/>
        </w:rPr>
        <w:t>–</w:t>
      </w:r>
      <w:r w:rsidR="004D0628" w:rsidRPr="00BB174C">
        <w:rPr>
          <w:rStyle w:val="Hyperlink"/>
        </w:rPr>
        <w:t xml:space="preserve"> </w:t>
      </w:r>
      <w:r w:rsidR="00275EB8" w:rsidRPr="00BB174C">
        <w:rPr>
          <w:rStyle w:val="Hyperlink"/>
        </w:rPr>
        <w:t>Contingencies</w:t>
      </w:r>
    </w:p>
    <w:p w14:paraId="7E37353E" w14:textId="466067D8" w:rsidR="00275EB8" w:rsidRPr="00BB174C" w:rsidRDefault="00BB174C" w:rsidP="000A7648">
      <w:pPr>
        <w:pStyle w:val="BodyText"/>
        <w:rPr>
          <w:rStyle w:val="Hyperlink"/>
        </w:rPr>
      </w:pPr>
      <w:r>
        <w:fldChar w:fldCharType="end"/>
      </w:r>
      <w:r>
        <w:fldChar w:fldCharType="begin"/>
      </w:r>
      <w:r>
        <w:instrText>HYPERLINK  \l "_Note_18_–"</w:instrText>
      </w:r>
      <w:r>
        <w:fldChar w:fldCharType="separate"/>
      </w:r>
      <w:r w:rsidR="00275EB8" w:rsidRPr="00BB174C">
        <w:rPr>
          <w:rStyle w:val="Hyperlink"/>
        </w:rPr>
        <w:t>Note 1</w:t>
      </w:r>
      <w:r w:rsidR="009D1A3E" w:rsidRPr="00BB174C">
        <w:rPr>
          <w:rStyle w:val="Hyperlink"/>
        </w:rPr>
        <w:t>6</w:t>
      </w:r>
      <w:r w:rsidR="00B123A8" w:rsidRPr="00BB174C">
        <w:rPr>
          <w:rStyle w:val="Hyperlink"/>
        </w:rPr>
        <w:t xml:space="preserve"> </w:t>
      </w:r>
      <w:r w:rsidR="009D1A3E" w:rsidRPr="00BB174C">
        <w:rPr>
          <w:rStyle w:val="Hyperlink"/>
        </w:rPr>
        <w:t>–</w:t>
      </w:r>
      <w:r w:rsidR="004D0628" w:rsidRPr="00BB174C">
        <w:rPr>
          <w:rStyle w:val="Hyperlink"/>
        </w:rPr>
        <w:t xml:space="preserve"> </w:t>
      </w:r>
      <w:r w:rsidR="00275EB8" w:rsidRPr="00BB174C">
        <w:rPr>
          <w:rStyle w:val="Hyperlink"/>
        </w:rPr>
        <w:t>Events occurring after balance dated</w:t>
      </w:r>
    </w:p>
    <w:p w14:paraId="2BC424F5" w14:textId="2FF33DD5" w:rsidR="00275EB8" w:rsidRPr="007B16D6" w:rsidRDefault="00BB174C" w:rsidP="000A7648">
      <w:pPr>
        <w:pStyle w:val="BodyText"/>
        <w:rPr>
          <w:rStyle w:val="Strong"/>
        </w:rPr>
      </w:pPr>
      <w:r>
        <w:fldChar w:fldCharType="end"/>
      </w:r>
      <w:r w:rsidR="00275EB8" w:rsidRPr="007B16D6">
        <w:rPr>
          <w:rStyle w:val="Strong"/>
        </w:rPr>
        <w:t>Certification</w:t>
      </w:r>
    </w:p>
    <w:p w14:paraId="42006CE6" w14:textId="6938F3B6" w:rsidR="00275EB8" w:rsidRPr="00BB174C" w:rsidRDefault="00BB174C" w:rsidP="000A7648">
      <w:pPr>
        <w:pStyle w:val="BodyText"/>
        <w:rPr>
          <w:rStyle w:val="Hyperlink"/>
        </w:rPr>
      </w:pPr>
      <w:r>
        <w:fldChar w:fldCharType="begin"/>
      </w:r>
      <w:r>
        <w:instrText>HYPERLINK  \l "Cert"</w:instrText>
      </w:r>
      <w:r>
        <w:fldChar w:fldCharType="separate"/>
      </w:r>
      <w:r w:rsidR="00275EB8" w:rsidRPr="00BB174C">
        <w:rPr>
          <w:rStyle w:val="Hyperlink"/>
        </w:rPr>
        <w:t>Management Certificate</w:t>
      </w:r>
    </w:p>
    <w:p w14:paraId="7D288E78" w14:textId="70308279" w:rsidR="003855F2" w:rsidRDefault="00BB174C" w:rsidP="00275EB8">
      <w:r>
        <w:rPr>
          <w:sz w:val="22"/>
        </w:rPr>
        <w:fldChar w:fldCharType="end"/>
      </w:r>
      <w:r w:rsidR="003855F2">
        <w:br w:type="page"/>
      </w:r>
    </w:p>
    <w:p w14:paraId="0C9C110B" w14:textId="77777777" w:rsidR="00ED6B58" w:rsidRDefault="00AA6D80" w:rsidP="00483ECF">
      <w:pPr>
        <w:pStyle w:val="BodyText"/>
        <w:spacing w:before="0" w:after="0"/>
        <w:jc w:val="center"/>
        <w:rPr>
          <w:rStyle w:val="Strong"/>
          <w:sz w:val="36"/>
          <w:szCs w:val="36"/>
        </w:rPr>
      </w:pPr>
      <w:r w:rsidRPr="000F5490">
        <w:rPr>
          <w:rStyle w:val="Strong"/>
          <w:sz w:val="36"/>
          <w:szCs w:val="36"/>
        </w:rPr>
        <w:lastRenderedPageBreak/>
        <w:t>Office of the Energy and Water Ombudsman</w:t>
      </w:r>
      <w:bookmarkStart w:id="148" w:name="SOI"/>
    </w:p>
    <w:p w14:paraId="568D84DF" w14:textId="77777777" w:rsidR="00ED6B58" w:rsidRPr="00ED6B58" w:rsidRDefault="00AA6D80" w:rsidP="00483ECF">
      <w:pPr>
        <w:pStyle w:val="Heading3"/>
        <w:spacing w:before="0" w:after="0"/>
        <w:jc w:val="center"/>
      </w:pPr>
      <w:bookmarkStart w:id="149" w:name="_Statement_of_Income"/>
      <w:bookmarkStart w:id="150" w:name="_Toc207016292"/>
      <w:bookmarkStart w:id="151" w:name="_Toc207016609"/>
      <w:bookmarkEnd w:id="149"/>
      <w:r w:rsidRPr="00ED6B58">
        <w:t>Statement of Income and Accumulated Surpluses</w:t>
      </w:r>
      <w:bookmarkEnd w:id="148"/>
      <w:bookmarkEnd w:id="150"/>
      <w:bookmarkEnd w:id="151"/>
    </w:p>
    <w:p w14:paraId="0B76B820" w14:textId="5D31B22E" w:rsidR="004E17C9" w:rsidRPr="000F5490" w:rsidRDefault="00AA6D80" w:rsidP="00483ECF">
      <w:pPr>
        <w:pStyle w:val="BodyText"/>
        <w:spacing w:before="0"/>
        <w:jc w:val="center"/>
        <w:rPr>
          <w:rStyle w:val="Strong"/>
          <w:sz w:val="36"/>
          <w:szCs w:val="36"/>
        </w:rPr>
      </w:pPr>
      <w:r w:rsidRPr="000F5490">
        <w:rPr>
          <w:rStyle w:val="Strong"/>
          <w:sz w:val="36"/>
          <w:szCs w:val="36"/>
        </w:rPr>
        <w:t>As at 30 June 202</w:t>
      </w:r>
      <w:r w:rsidR="002F2B10">
        <w:rPr>
          <w:rStyle w:val="Strong"/>
          <w:sz w:val="36"/>
          <w:szCs w:val="3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atement of Income and Accumulated Surpluses"/>
        <w:tblDescription w:val="This table is a statement of income from continuing operations, expenses from continuing operations, and accumulated surpluses. The first column has the type of income, expense, or accumulated surplus. The next colum has the note it relates to, if any, then the next 2 columns have total money for 2025 then 2024. "/>
      </w:tblPr>
      <w:tblGrid>
        <w:gridCol w:w="6518"/>
        <w:gridCol w:w="941"/>
        <w:gridCol w:w="941"/>
        <w:gridCol w:w="940"/>
      </w:tblGrid>
      <w:tr w:rsidR="003B42EA" w:rsidRPr="003B42EA" w14:paraId="38CEB570" w14:textId="77777777" w:rsidTr="00F50DF8">
        <w:trPr>
          <w:trHeight w:val="286"/>
        </w:trPr>
        <w:tc>
          <w:tcPr>
            <w:tcW w:w="3489" w:type="pct"/>
          </w:tcPr>
          <w:p w14:paraId="64826051" w14:textId="21E1FF97" w:rsidR="006C6EEF" w:rsidRPr="003B42EA" w:rsidRDefault="006C6EEF" w:rsidP="00C9276B">
            <w:pPr>
              <w:pStyle w:val="Tableheader"/>
            </w:pPr>
          </w:p>
        </w:tc>
        <w:tc>
          <w:tcPr>
            <w:tcW w:w="504" w:type="pct"/>
          </w:tcPr>
          <w:p w14:paraId="78B5E235" w14:textId="77777777" w:rsidR="006C6EEF" w:rsidRPr="003B42EA" w:rsidRDefault="006C6EEF" w:rsidP="00C9276B">
            <w:pPr>
              <w:pStyle w:val="Tableheader"/>
            </w:pPr>
            <w:r w:rsidRPr="003B42EA">
              <w:t>Notes</w:t>
            </w:r>
          </w:p>
        </w:tc>
        <w:tc>
          <w:tcPr>
            <w:tcW w:w="504" w:type="pct"/>
          </w:tcPr>
          <w:p w14:paraId="74B402D6" w14:textId="0A15EC15" w:rsidR="006C6EEF" w:rsidRPr="003B42EA" w:rsidRDefault="006C6EEF" w:rsidP="00911258">
            <w:pPr>
              <w:pStyle w:val="Tableheader"/>
              <w:jc w:val="right"/>
            </w:pPr>
            <w:r w:rsidRPr="003B42EA">
              <w:t>202</w:t>
            </w:r>
            <w:r w:rsidR="00BA29A9">
              <w:t>5</w:t>
            </w:r>
            <w:r w:rsidRPr="003B42EA">
              <w:br/>
              <w:t>$’000</w:t>
            </w:r>
          </w:p>
        </w:tc>
        <w:tc>
          <w:tcPr>
            <w:tcW w:w="503" w:type="pct"/>
          </w:tcPr>
          <w:p w14:paraId="2F505B63" w14:textId="7B779C14" w:rsidR="006C6EEF" w:rsidRPr="003B42EA" w:rsidRDefault="006C6EEF" w:rsidP="00911258">
            <w:pPr>
              <w:pStyle w:val="Tableheader"/>
              <w:jc w:val="right"/>
            </w:pPr>
            <w:r w:rsidRPr="003B42EA">
              <w:t>202</w:t>
            </w:r>
            <w:r w:rsidR="00BA29A9">
              <w:t>4</w:t>
            </w:r>
            <w:r w:rsidRPr="003B42EA">
              <w:br/>
              <w:t>$’000</w:t>
            </w:r>
          </w:p>
        </w:tc>
      </w:tr>
      <w:tr w:rsidR="003B42EA" w:rsidRPr="003B42EA" w14:paraId="134E2E0A" w14:textId="77777777" w:rsidTr="00F50DF8">
        <w:trPr>
          <w:trHeight w:val="286"/>
        </w:trPr>
        <w:tc>
          <w:tcPr>
            <w:tcW w:w="3489" w:type="pct"/>
          </w:tcPr>
          <w:p w14:paraId="77548FAD" w14:textId="0FDFA814" w:rsidR="00C75BA4" w:rsidRPr="003B42EA" w:rsidRDefault="00C75BA4" w:rsidP="00B011E9">
            <w:pPr>
              <w:rPr>
                <w:b/>
                <w:bCs/>
              </w:rPr>
            </w:pPr>
            <w:r w:rsidRPr="003B42EA">
              <w:rPr>
                <w:b/>
                <w:bCs/>
              </w:rPr>
              <w:t>Income from continuing operations</w:t>
            </w:r>
          </w:p>
        </w:tc>
        <w:tc>
          <w:tcPr>
            <w:tcW w:w="504" w:type="pct"/>
          </w:tcPr>
          <w:p w14:paraId="0218D7A9" w14:textId="77777777" w:rsidR="00C75BA4" w:rsidRPr="003B42EA" w:rsidRDefault="00C75BA4" w:rsidP="00F50DF8">
            <w:pPr>
              <w:pStyle w:val="TableNumber"/>
              <w:jc w:val="center"/>
            </w:pPr>
          </w:p>
        </w:tc>
        <w:tc>
          <w:tcPr>
            <w:tcW w:w="504" w:type="pct"/>
          </w:tcPr>
          <w:p w14:paraId="0E1632F5" w14:textId="77777777" w:rsidR="00C75BA4" w:rsidRPr="003B42EA" w:rsidRDefault="00C75BA4" w:rsidP="00553A62">
            <w:pPr>
              <w:pStyle w:val="TableNumber"/>
            </w:pPr>
          </w:p>
        </w:tc>
        <w:tc>
          <w:tcPr>
            <w:tcW w:w="503" w:type="pct"/>
          </w:tcPr>
          <w:p w14:paraId="04AD9C34" w14:textId="77777777" w:rsidR="00C75BA4" w:rsidRPr="003B42EA" w:rsidRDefault="00C75BA4" w:rsidP="00553A62">
            <w:pPr>
              <w:pStyle w:val="TableNumber"/>
            </w:pPr>
          </w:p>
        </w:tc>
      </w:tr>
      <w:tr w:rsidR="003B42EA" w:rsidRPr="003B42EA" w14:paraId="66E50179" w14:textId="77777777" w:rsidTr="00F50DF8">
        <w:trPr>
          <w:trHeight w:val="349"/>
        </w:trPr>
        <w:tc>
          <w:tcPr>
            <w:tcW w:w="3489" w:type="pct"/>
          </w:tcPr>
          <w:p w14:paraId="2B693721" w14:textId="77777777" w:rsidR="001C2CDC" w:rsidRPr="003B42EA" w:rsidRDefault="001C2CDC" w:rsidP="001C2CDC">
            <w:r w:rsidRPr="003B42EA">
              <w:t>Scheme fees</w:t>
            </w:r>
          </w:p>
        </w:tc>
        <w:tc>
          <w:tcPr>
            <w:tcW w:w="504" w:type="pct"/>
          </w:tcPr>
          <w:p w14:paraId="7E74BAFC" w14:textId="77777777" w:rsidR="001C2CDC" w:rsidRPr="003B42EA" w:rsidRDefault="001C2CDC" w:rsidP="001C2CDC">
            <w:pPr>
              <w:pStyle w:val="TableNumber"/>
              <w:jc w:val="center"/>
              <w:rPr>
                <w:b/>
              </w:rPr>
            </w:pPr>
            <w:r w:rsidRPr="003B42EA">
              <w:rPr>
                <w:b/>
              </w:rPr>
              <w:t>2.</w:t>
            </w:r>
          </w:p>
        </w:tc>
        <w:tc>
          <w:tcPr>
            <w:tcW w:w="504" w:type="pct"/>
          </w:tcPr>
          <w:p w14:paraId="5F36591F" w14:textId="3D8404DC" w:rsidR="001C2CDC" w:rsidRPr="003B42EA" w:rsidRDefault="0058077F" w:rsidP="001C2CDC">
            <w:pPr>
              <w:pStyle w:val="TableNumber"/>
            </w:pPr>
            <w:r w:rsidRPr="003B42EA">
              <w:t>8,</w:t>
            </w:r>
            <w:r w:rsidR="002E64E3">
              <w:t>942</w:t>
            </w:r>
          </w:p>
        </w:tc>
        <w:tc>
          <w:tcPr>
            <w:tcW w:w="503" w:type="pct"/>
          </w:tcPr>
          <w:p w14:paraId="516D3DB4" w14:textId="07F45591" w:rsidR="001C2CDC" w:rsidRPr="003B42EA" w:rsidRDefault="002E64E3" w:rsidP="001C2CDC">
            <w:pPr>
              <w:pStyle w:val="TableNumber"/>
            </w:pPr>
            <w:r>
              <w:t>8,403</w:t>
            </w:r>
          </w:p>
        </w:tc>
      </w:tr>
      <w:tr w:rsidR="003B42EA" w:rsidRPr="003B42EA" w14:paraId="7EBF7505" w14:textId="77777777" w:rsidTr="00F50DF8">
        <w:trPr>
          <w:trHeight w:val="407"/>
        </w:trPr>
        <w:tc>
          <w:tcPr>
            <w:tcW w:w="3489" w:type="pct"/>
          </w:tcPr>
          <w:p w14:paraId="7A766C0D" w14:textId="77777777" w:rsidR="001C2CDC" w:rsidRPr="003B42EA" w:rsidRDefault="001C2CDC" w:rsidP="001C2CDC">
            <w:r w:rsidRPr="003B42EA">
              <w:t>Other revenue</w:t>
            </w:r>
          </w:p>
        </w:tc>
        <w:tc>
          <w:tcPr>
            <w:tcW w:w="504" w:type="pct"/>
          </w:tcPr>
          <w:p w14:paraId="2C1C1A8C" w14:textId="77777777" w:rsidR="001C2CDC" w:rsidRPr="003B42EA" w:rsidRDefault="001C2CDC" w:rsidP="001C2CDC">
            <w:pPr>
              <w:pStyle w:val="TableNumber"/>
              <w:jc w:val="center"/>
              <w:rPr>
                <w:b/>
              </w:rPr>
            </w:pPr>
            <w:r w:rsidRPr="003B42EA">
              <w:rPr>
                <w:b/>
              </w:rPr>
              <w:t>3.</w:t>
            </w:r>
          </w:p>
        </w:tc>
        <w:tc>
          <w:tcPr>
            <w:tcW w:w="504" w:type="pct"/>
          </w:tcPr>
          <w:p w14:paraId="4D332F05" w14:textId="1FC559BD" w:rsidR="001C2CDC" w:rsidRPr="003B42EA" w:rsidRDefault="002E64E3" w:rsidP="001C2CDC">
            <w:pPr>
              <w:pStyle w:val="TableNumber"/>
            </w:pPr>
            <w:r>
              <w:t>210</w:t>
            </w:r>
          </w:p>
        </w:tc>
        <w:tc>
          <w:tcPr>
            <w:tcW w:w="503" w:type="pct"/>
          </w:tcPr>
          <w:p w14:paraId="6DEB80F7" w14:textId="1DE0C43B" w:rsidR="001C2CDC" w:rsidRPr="003B42EA" w:rsidRDefault="002E64E3" w:rsidP="001C2CDC">
            <w:pPr>
              <w:pStyle w:val="TableNumber"/>
            </w:pPr>
            <w:r>
              <w:t>194</w:t>
            </w:r>
          </w:p>
        </w:tc>
      </w:tr>
      <w:tr w:rsidR="003B42EA" w:rsidRPr="003B42EA" w14:paraId="00639339" w14:textId="77777777" w:rsidTr="00F50DF8">
        <w:trPr>
          <w:trHeight w:val="565"/>
        </w:trPr>
        <w:tc>
          <w:tcPr>
            <w:tcW w:w="3489" w:type="pct"/>
          </w:tcPr>
          <w:p w14:paraId="11F9333C" w14:textId="77777777" w:rsidR="001C2CDC" w:rsidRPr="003B42EA" w:rsidRDefault="001C2CDC" w:rsidP="001C2CDC">
            <w:pPr>
              <w:rPr>
                <w:b/>
              </w:rPr>
            </w:pPr>
            <w:r w:rsidRPr="003B42EA">
              <w:rPr>
                <w:b/>
              </w:rPr>
              <w:t>Total income from continuing operations</w:t>
            </w:r>
          </w:p>
        </w:tc>
        <w:tc>
          <w:tcPr>
            <w:tcW w:w="504" w:type="pct"/>
          </w:tcPr>
          <w:p w14:paraId="202F465D" w14:textId="682E1CC5" w:rsidR="001C2CDC" w:rsidRPr="003B42EA" w:rsidRDefault="001C2CDC" w:rsidP="001C2CDC">
            <w:pPr>
              <w:pStyle w:val="TableNumber"/>
              <w:jc w:val="center"/>
              <w:rPr>
                <w:b/>
              </w:rPr>
            </w:pPr>
          </w:p>
        </w:tc>
        <w:tc>
          <w:tcPr>
            <w:tcW w:w="504" w:type="pct"/>
          </w:tcPr>
          <w:p w14:paraId="50AB0ECA" w14:textId="492525DD" w:rsidR="001C2CDC" w:rsidRPr="003B42EA" w:rsidRDefault="002E64E3" w:rsidP="001C2CDC">
            <w:pPr>
              <w:pStyle w:val="TableNumber"/>
              <w:rPr>
                <w:b/>
              </w:rPr>
            </w:pPr>
            <w:r>
              <w:rPr>
                <w:b/>
              </w:rPr>
              <w:t>9,152</w:t>
            </w:r>
          </w:p>
        </w:tc>
        <w:tc>
          <w:tcPr>
            <w:tcW w:w="503" w:type="pct"/>
          </w:tcPr>
          <w:p w14:paraId="70CCEB16" w14:textId="451AEAC2" w:rsidR="001C2CDC" w:rsidRPr="003B42EA" w:rsidRDefault="002E64E3" w:rsidP="001C2CDC">
            <w:pPr>
              <w:pStyle w:val="TableNumber"/>
              <w:rPr>
                <w:b/>
              </w:rPr>
            </w:pPr>
            <w:r>
              <w:rPr>
                <w:b/>
              </w:rPr>
              <w:t>8,597</w:t>
            </w:r>
          </w:p>
        </w:tc>
      </w:tr>
      <w:tr w:rsidR="003B42EA" w:rsidRPr="003B42EA" w14:paraId="1CCF346E" w14:textId="77777777" w:rsidTr="00F50DF8">
        <w:trPr>
          <w:trHeight w:val="565"/>
        </w:trPr>
        <w:tc>
          <w:tcPr>
            <w:tcW w:w="3489" w:type="pct"/>
          </w:tcPr>
          <w:p w14:paraId="46DF8AEA" w14:textId="52DE7C6B" w:rsidR="001C2CDC" w:rsidRPr="003B42EA" w:rsidRDefault="001C2CDC" w:rsidP="001C2CDC">
            <w:pPr>
              <w:rPr>
                <w:b/>
                <w:bCs/>
              </w:rPr>
            </w:pPr>
            <w:r w:rsidRPr="003B42EA">
              <w:rPr>
                <w:b/>
                <w:bCs/>
              </w:rPr>
              <w:t>Expenses from continuing operations</w:t>
            </w:r>
          </w:p>
        </w:tc>
        <w:tc>
          <w:tcPr>
            <w:tcW w:w="504" w:type="pct"/>
          </w:tcPr>
          <w:p w14:paraId="08E10728" w14:textId="77777777" w:rsidR="001C2CDC" w:rsidRPr="003B42EA" w:rsidRDefault="001C2CDC" w:rsidP="001C2CDC">
            <w:pPr>
              <w:pStyle w:val="TableNumber"/>
              <w:jc w:val="center"/>
              <w:rPr>
                <w:b/>
                <w:bCs/>
              </w:rPr>
            </w:pPr>
          </w:p>
        </w:tc>
        <w:tc>
          <w:tcPr>
            <w:tcW w:w="504" w:type="pct"/>
          </w:tcPr>
          <w:p w14:paraId="3BDC3C55" w14:textId="77777777" w:rsidR="001C2CDC" w:rsidRPr="003B42EA" w:rsidRDefault="001C2CDC" w:rsidP="001C2CDC">
            <w:pPr>
              <w:pStyle w:val="TableNumber"/>
            </w:pPr>
          </w:p>
        </w:tc>
        <w:tc>
          <w:tcPr>
            <w:tcW w:w="503" w:type="pct"/>
          </w:tcPr>
          <w:p w14:paraId="0B036891" w14:textId="77777777" w:rsidR="001C2CDC" w:rsidRPr="003B42EA" w:rsidRDefault="001C2CDC" w:rsidP="001C2CDC">
            <w:pPr>
              <w:pStyle w:val="TableNumber"/>
            </w:pPr>
          </w:p>
        </w:tc>
      </w:tr>
      <w:tr w:rsidR="003B42EA" w:rsidRPr="003B42EA" w14:paraId="1B2A8FA7" w14:textId="77777777" w:rsidTr="00F50DF8">
        <w:trPr>
          <w:trHeight w:val="350"/>
        </w:trPr>
        <w:tc>
          <w:tcPr>
            <w:tcW w:w="3489" w:type="pct"/>
          </w:tcPr>
          <w:p w14:paraId="66306F46" w14:textId="77777777" w:rsidR="001C2CDC" w:rsidRPr="003B42EA" w:rsidRDefault="001C2CDC" w:rsidP="001C2CDC">
            <w:r w:rsidRPr="003B42EA">
              <w:t>Employee expenses</w:t>
            </w:r>
          </w:p>
        </w:tc>
        <w:tc>
          <w:tcPr>
            <w:tcW w:w="504" w:type="pct"/>
          </w:tcPr>
          <w:p w14:paraId="6B29CB16" w14:textId="77777777" w:rsidR="001C2CDC" w:rsidRPr="003B42EA" w:rsidRDefault="001C2CDC" w:rsidP="001C2CDC">
            <w:pPr>
              <w:pStyle w:val="TableNumber"/>
              <w:jc w:val="center"/>
              <w:rPr>
                <w:b/>
              </w:rPr>
            </w:pPr>
            <w:r w:rsidRPr="003B42EA">
              <w:rPr>
                <w:b/>
              </w:rPr>
              <w:t>4.</w:t>
            </w:r>
          </w:p>
        </w:tc>
        <w:tc>
          <w:tcPr>
            <w:tcW w:w="504" w:type="pct"/>
          </w:tcPr>
          <w:p w14:paraId="3D60F218" w14:textId="0CEE93F8" w:rsidR="001C2CDC" w:rsidRPr="003B42EA" w:rsidRDefault="00726841" w:rsidP="001C2CDC">
            <w:pPr>
              <w:pStyle w:val="TableNumber"/>
            </w:pPr>
            <w:r w:rsidRPr="00640F17">
              <w:t>6,438</w:t>
            </w:r>
          </w:p>
        </w:tc>
        <w:tc>
          <w:tcPr>
            <w:tcW w:w="503" w:type="pct"/>
          </w:tcPr>
          <w:p w14:paraId="3273AFC3" w14:textId="5B25785B" w:rsidR="001C2CDC" w:rsidRPr="003B42EA" w:rsidRDefault="001C2CDC" w:rsidP="001C2CDC">
            <w:pPr>
              <w:pStyle w:val="TableNumber"/>
            </w:pPr>
            <w:r w:rsidRPr="003B42EA">
              <w:t>5,</w:t>
            </w:r>
            <w:r w:rsidR="00726841" w:rsidRPr="00640F17">
              <w:t>807</w:t>
            </w:r>
          </w:p>
        </w:tc>
      </w:tr>
      <w:tr w:rsidR="003B42EA" w:rsidRPr="003B42EA" w14:paraId="5B2BE8D3" w14:textId="77777777" w:rsidTr="00F50DF8">
        <w:trPr>
          <w:trHeight w:val="350"/>
        </w:trPr>
        <w:tc>
          <w:tcPr>
            <w:tcW w:w="3489" w:type="pct"/>
          </w:tcPr>
          <w:p w14:paraId="4AD5BBE7" w14:textId="77777777" w:rsidR="001C2CDC" w:rsidRPr="003B42EA" w:rsidRDefault="001C2CDC" w:rsidP="001C2CDC">
            <w:r w:rsidRPr="003B42EA">
              <w:t>Supplies and services</w:t>
            </w:r>
          </w:p>
        </w:tc>
        <w:tc>
          <w:tcPr>
            <w:tcW w:w="504" w:type="pct"/>
          </w:tcPr>
          <w:p w14:paraId="04967CA4" w14:textId="77777777" w:rsidR="001C2CDC" w:rsidRPr="003B42EA" w:rsidRDefault="001C2CDC" w:rsidP="001C2CDC">
            <w:pPr>
              <w:pStyle w:val="TableNumber"/>
              <w:jc w:val="center"/>
              <w:rPr>
                <w:b/>
              </w:rPr>
            </w:pPr>
            <w:r w:rsidRPr="003B42EA">
              <w:rPr>
                <w:b/>
              </w:rPr>
              <w:t>5.</w:t>
            </w:r>
          </w:p>
        </w:tc>
        <w:tc>
          <w:tcPr>
            <w:tcW w:w="504" w:type="pct"/>
          </w:tcPr>
          <w:p w14:paraId="1C384C63" w14:textId="249868F6" w:rsidR="001C2CDC" w:rsidRPr="003B42EA" w:rsidRDefault="008C3A8F" w:rsidP="001C2CDC">
            <w:pPr>
              <w:pStyle w:val="TableNumber"/>
            </w:pPr>
            <w:r w:rsidRPr="003B42EA">
              <w:t>2,</w:t>
            </w:r>
            <w:r w:rsidR="00726841" w:rsidRPr="00640F17">
              <w:t>653</w:t>
            </w:r>
          </w:p>
        </w:tc>
        <w:tc>
          <w:tcPr>
            <w:tcW w:w="503" w:type="pct"/>
          </w:tcPr>
          <w:p w14:paraId="7A564898" w14:textId="328CAAC9" w:rsidR="001C2CDC" w:rsidRPr="003B42EA" w:rsidRDefault="001C2CDC" w:rsidP="001C2CDC">
            <w:pPr>
              <w:pStyle w:val="TableNumber"/>
            </w:pPr>
            <w:r w:rsidRPr="003B42EA">
              <w:t>2,</w:t>
            </w:r>
            <w:r w:rsidR="00726841" w:rsidRPr="00640F17">
              <w:t>865</w:t>
            </w:r>
          </w:p>
        </w:tc>
      </w:tr>
      <w:tr w:rsidR="003B42EA" w:rsidRPr="003B42EA" w14:paraId="3C69AD1C" w14:textId="77777777" w:rsidTr="00F50DF8">
        <w:trPr>
          <w:trHeight w:val="407"/>
        </w:trPr>
        <w:tc>
          <w:tcPr>
            <w:tcW w:w="3489" w:type="pct"/>
          </w:tcPr>
          <w:p w14:paraId="4C1B6BF8" w14:textId="77777777" w:rsidR="001C2CDC" w:rsidRPr="003B42EA" w:rsidRDefault="001C2CDC" w:rsidP="001C2CDC">
            <w:r w:rsidRPr="003B42EA">
              <w:t>Other expenses</w:t>
            </w:r>
          </w:p>
        </w:tc>
        <w:tc>
          <w:tcPr>
            <w:tcW w:w="504" w:type="pct"/>
          </w:tcPr>
          <w:p w14:paraId="5309ED59" w14:textId="77777777" w:rsidR="001C2CDC" w:rsidRPr="003B42EA" w:rsidRDefault="001C2CDC" w:rsidP="001C2CDC">
            <w:pPr>
              <w:pStyle w:val="TableNumber"/>
              <w:jc w:val="center"/>
              <w:rPr>
                <w:b/>
              </w:rPr>
            </w:pPr>
            <w:r w:rsidRPr="003B42EA">
              <w:rPr>
                <w:b/>
              </w:rPr>
              <w:t>6.</w:t>
            </w:r>
          </w:p>
        </w:tc>
        <w:tc>
          <w:tcPr>
            <w:tcW w:w="504" w:type="pct"/>
          </w:tcPr>
          <w:p w14:paraId="3EE34A85" w14:textId="3845D5D9" w:rsidR="001C2CDC" w:rsidRPr="003B42EA" w:rsidRDefault="00726841" w:rsidP="001C2CDC">
            <w:pPr>
              <w:pStyle w:val="TableNumber"/>
            </w:pPr>
            <w:r w:rsidRPr="00640F17">
              <w:t>48</w:t>
            </w:r>
          </w:p>
        </w:tc>
        <w:tc>
          <w:tcPr>
            <w:tcW w:w="503" w:type="pct"/>
          </w:tcPr>
          <w:p w14:paraId="3815EE74" w14:textId="5D7D28BC" w:rsidR="001C2CDC" w:rsidRPr="003B42EA" w:rsidRDefault="00726841" w:rsidP="001C2CDC">
            <w:pPr>
              <w:pStyle w:val="TableNumber"/>
            </w:pPr>
            <w:r w:rsidRPr="00640F17">
              <w:t>111</w:t>
            </w:r>
          </w:p>
        </w:tc>
      </w:tr>
      <w:tr w:rsidR="003B42EA" w:rsidRPr="003B42EA" w14:paraId="1C29F99C" w14:textId="77777777" w:rsidTr="00F50DF8">
        <w:trPr>
          <w:trHeight w:val="566"/>
        </w:trPr>
        <w:tc>
          <w:tcPr>
            <w:tcW w:w="3489" w:type="pct"/>
          </w:tcPr>
          <w:p w14:paraId="3D22E443" w14:textId="77777777" w:rsidR="001C2CDC" w:rsidRPr="003B42EA" w:rsidRDefault="001C2CDC" w:rsidP="001C2CDC">
            <w:pPr>
              <w:rPr>
                <w:b/>
              </w:rPr>
            </w:pPr>
            <w:r w:rsidRPr="003B42EA">
              <w:rPr>
                <w:b/>
              </w:rPr>
              <w:t>Total expenses from continuing operations</w:t>
            </w:r>
          </w:p>
        </w:tc>
        <w:tc>
          <w:tcPr>
            <w:tcW w:w="504" w:type="pct"/>
          </w:tcPr>
          <w:p w14:paraId="7E9BB70D" w14:textId="6FACA959" w:rsidR="001C2CDC" w:rsidRPr="003B42EA" w:rsidRDefault="001C2CDC" w:rsidP="00F50DF8">
            <w:pPr>
              <w:pStyle w:val="TableNumber"/>
              <w:jc w:val="center"/>
            </w:pPr>
          </w:p>
        </w:tc>
        <w:tc>
          <w:tcPr>
            <w:tcW w:w="504" w:type="pct"/>
          </w:tcPr>
          <w:p w14:paraId="36CA7053" w14:textId="373374AB" w:rsidR="001C2CDC" w:rsidRPr="003B42EA" w:rsidRDefault="00726841" w:rsidP="001C2CDC">
            <w:pPr>
              <w:pStyle w:val="TableNumber"/>
              <w:rPr>
                <w:b/>
              </w:rPr>
            </w:pPr>
            <w:r w:rsidRPr="00726841">
              <w:rPr>
                <w:b/>
                <w:bCs/>
              </w:rPr>
              <w:t>9,139</w:t>
            </w:r>
          </w:p>
        </w:tc>
        <w:tc>
          <w:tcPr>
            <w:tcW w:w="503" w:type="pct"/>
          </w:tcPr>
          <w:p w14:paraId="3B8FF154" w14:textId="0FBB4611" w:rsidR="001C2CDC" w:rsidRPr="003B42EA" w:rsidRDefault="00726841" w:rsidP="001C2CDC">
            <w:pPr>
              <w:pStyle w:val="TableNumber"/>
              <w:rPr>
                <w:b/>
              </w:rPr>
            </w:pPr>
            <w:r w:rsidRPr="00726841">
              <w:rPr>
                <w:b/>
                <w:bCs/>
              </w:rPr>
              <w:t>8,783</w:t>
            </w:r>
          </w:p>
        </w:tc>
      </w:tr>
      <w:tr w:rsidR="003B42EA" w:rsidRPr="003B42EA" w14:paraId="24002E69" w14:textId="77777777" w:rsidTr="00F50DF8">
        <w:trPr>
          <w:trHeight w:val="510"/>
        </w:trPr>
        <w:tc>
          <w:tcPr>
            <w:tcW w:w="3489" w:type="pct"/>
          </w:tcPr>
          <w:p w14:paraId="1159A433" w14:textId="77777777" w:rsidR="001C2CDC" w:rsidRPr="003B42EA" w:rsidRDefault="001C2CDC" w:rsidP="001C2CDC">
            <w:pPr>
              <w:rPr>
                <w:b/>
              </w:rPr>
            </w:pPr>
            <w:r w:rsidRPr="003B42EA">
              <w:rPr>
                <w:b/>
              </w:rPr>
              <w:t>Operating result surplus for the year</w:t>
            </w:r>
          </w:p>
        </w:tc>
        <w:tc>
          <w:tcPr>
            <w:tcW w:w="504" w:type="pct"/>
          </w:tcPr>
          <w:p w14:paraId="36FCF9CA" w14:textId="4DE9BE02" w:rsidR="001C2CDC" w:rsidRPr="003B42EA" w:rsidRDefault="001C2CDC" w:rsidP="00F50DF8">
            <w:pPr>
              <w:pStyle w:val="TableNumber"/>
              <w:jc w:val="center"/>
              <w:rPr>
                <w:b/>
              </w:rPr>
            </w:pPr>
          </w:p>
        </w:tc>
        <w:tc>
          <w:tcPr>
            <w:tcW w:w="504" w:type="pct"/>
          </w:tcPr>
          <w:p w14:paraId="22079C3E" w14:textId="0A150D98" w:rsidR="001C2CDC" w:rsidRPr="003B42EA" w:rsidRDefault="00726841" w:rsidP="001C2CDC">
            <w:pPr>
              <w:pStyle w:val="TableNumber"/>
              <w:rPr>
                <w:b/>
              </w:rPr>
            </w:pPr>
            <w:r w:rsidRPr="00726841">
              <w:rPr>
                <w:b/>
                <w:bCs/>
              </w:rPr>
              <w:t>13</w:t>
            </w:r>
          </w:p>
        </w:tc>
        <w:tc>
          <w:tcPr>
            <w:tcW w:w="503" w:type="pct"/>
          </w:tcPr>
          <w:p w14:paraId="712B44ED" w14:textId="628C2DBE" w:rsidR="001C2CDC" w:rsidRPr="003B42EA" w:rsidRDefault="00726841" w:rsidP="001C2CDC">
            <w:pPr>
              <w:pStyle w:val="TableNumber"/>
              <w:rPr>
                <w:b/>
              </w:rPr>
            </w:pPr>
            <w:r w:rsidRPr="00726841">
              <w:rPr>
                <w:b/>
                <w:bCs/>
              </w:rPr>
              <w:t>(186)</w:t>
            </w:r>
          </w:p>
        </w:tc>
      </w:tr>
      <w:tr w:rsidR="003B42EA" w:rsidRPr="003B42EA" w14:paraId="3BB04451" w14:textId="77777777" w:rsidTr="00F50DF8">
        <w:trPr>
          <w:trHeight w:val="678"/>
        </w:trPr>
        <w:tc>
          <w:tcPr>
            <w:tcW w:w="3489" w:type="pct"/>
          </w:tcPr>
          <w:p w14:paraId="21D42507" w14:textId="6FCB5EE1" w:rsidR="001C2CDC" w:rsidRPr="003B42EA" w:rsidRDefault="001C2CDC" w:rsidP="001C2CDC">
            <w:pPr>
              <w:rPr>
                <w:b/>
              </w:rPr>
            </w:pPr>
            <w:r w:rsidRPr="003B42EA">
              <w:rPr>
                <w:b/>
              </w:rPr>
              <w:t>Plus accumulated surpluses at the beginning of the financial year</w:t>
            </w:r>
          </w:p>
        </w:tc>
        <w:tc>
          <w:tcPr>
            <w:tcW w:w="504" w:type="pct"/>
          </w:tcPr>
          <w:p w14:paraId="629D5475" w14:textId="610243F7" w:rsidR="001C2CDC" w:rsidRPr="003B42EA" w:rsidRDefault="001C2CDC" w:rsidP="00F50DF8">
            <w:pPr>
              <w:pStyle w:val="TableNumber"/>
              <w:jc w:val="center"/>
              <w:rPr>
                <w:b/>
              </w:rPr>
            </w:pPr>
          </w:p>
        </w:tc>
        <w:tc>
          <w:tcPr>
            <w:tcW w:w="504" w:type="pct"/>
          </w:tcPr>
          <w:p w14:paraId="48BE0151" w14:textId="58C3F252" w:rsidR="001C2CDC" w:rsidRPr="003B42EA" w:rsidRDefault="001E3C63" w:rsidP="001C2CDC">
            <w:pPr>
              <w:pStyle w:val="TableNumber"/>
              <w:rPr>
                <w:b/>
              </w:rPr>
            </w:pPr>
            <w:r>
              <w:rPr>
                <w:b/>
              </w:rPr>
              <w:t>428</w:t>
            </w:r>
          </w:p>
        </w:tc>
        <w:tc>
          <w:tcPr>
            <w:tcW w:w="503" w:type="pct"/>
          </w:tcPr>
          <w:p w14:paraId="4CAA489B" w14:textId="05ECC2FE" w:rsidR="001C2CDC" w:rsidRPr="003B42EA" w:rsidRDefault="001E3C63" w:rsidP="001C2CDC">
            <w:pPr>
              <w:pStyle w:val="TableNumber"/>
              <w:rPr>
                <w:b/>
              </w:rPr>
            </w:pPr>
            <w:r>
              <w:rPr>
                <w:b/>
              </w:rPr>
              <w:t>614</w:t>
            </w:r>
          </w:p>
        </w:tc>
      </w:tr>
      <w:tr w:rsidR="003B42EA" w:rsidRPr="003B42EA" w14:paraId="2719F8F1" w14:textId="77777777" w:rsidTr="00F50DF8">
        <w:trPr>
          <w:trHeight w:val="627"/>
        </w:trPr>
        <w:tc>
          <w:tcPr>
            <w:tcW w:w="3489" w:type="pct"/>
          </w:tcPr>
          <w:p w14:paraId="7439A161" w14:textId="77777777" w:rsidR="001C2CDC" w:rsidRPr="003B42EA" w:rsidRDefault="001C2CDC" w:rsidP="001C2CDC">
            <w:pPr>
              <w:rPr>
                <w:b/>
              </w:rPr>
            </w:pPr>
            <w:r w:rsidRPr="003B42EA">
              <w:rPr>
                <w:b/>
              </w:rPr>
              <w:t>Accumulated surpluses at the end of the financial year</w:t>
            </w:r>
          </w:p>
        </w:tc>
        <w:tc>
          <w:tcPr>
            <w:tcW w:w="504" w:type="pct"/>
          </w:tcPr>
          <w:p w14:paraId="61F0EACA" w14:textId="2EF64BB9" w:rsidR="001C2CDC" w:rsidRPr="003B42EA" w:rsidRDefault="001C2CDC" w:rsidP="00F50DF8">
            <w:pPr>
              <w:pStyle w:val="TableNumber"/>
              <w:jc w:val="center"/>
              <w:rPr>
                <w:b/>
              </w:rPr>
            </w:pPr>
          </w:p>
        </w:tc>
        <w:tc>
          <w:tcPr>
            <w:tcW w:w="504" w:type="pct"/>
          </w:tcPr>
          <w:p w14:paraId="726C3E97" w14:textId="1862669F" w:rsidR="001C2CDC" w:rsidRPr="003B42EA" w:rsidRDefault="001E3C63" w:rsidP="001C2CDC">
            <w:pPr>
              <w:pStyle w:val="TableNumber"/>
              <w:rPr>
                <w:b/>
              </w:rPr>
            </w:pPr>
            <w:r>
              <w:rPr>
                <w:b/>
              </w:rPr>
              <w:t>441</w:t>
            </w:r>
          </w:p>
        </w:tc>
        <w:tc>
          <w:tcPr>
            <w:tcW w:w="503" w:type="pct"/>
          </w:tcPr>
          <w:p w14:paraId="439ADCEB" w14:textId="3C2811D9" w:rsidR="001C2CDC" w:rsidRPr="003B42EA" w:rsidRDefault="001E3C63" w:rsidP="001C2CDC">
            <w:pPr>
              <w:pStyle w:val="TableNumber"/>
              <w:rPr>
                <w:b/>
              </w:rPr>
            </w:pPr>
            <w:r>
              <w:rPr>
                <w:b/>
              </w:rPr>
              <w:t>428</w:t>
            </w:r>
          </w:p>
        </w:tc>
      </w:tr>
    </w:tbl>
    <w:p w14:paraId="055D4F14" w14:textId="77777777" w:rsidR="004F6C5D" w:rsidRPr="00244A77" w:rsidRDefault="004E17C9" w:rsidP="004A749B">
      <w:pPr>
        <w:pStyle w:val="BodyText"/>
        <w:rPr>
          <w:spacing w:val="-2"/>
          <w:sz w:val="16"/>
          <w:szCs w:val="16"/>
        </w:rPr>
      </w:pPr>
      <w:r w:rsidRPr="00244A77">
        <w:rPr>
          <w:sz w:val="16"/>
          <w:szCs w:val="16"/>
        </w:rPr>
        <w:t>The</w:t>
      </w:r>
      <w:r w:rsidRPr="00244A77">
        <w:rPr>
          <w:spacing w:val="-6"/>
          <w:sz w:val="16"/>
          <w:szCs w:val="16"/>
        </w:rPr>
        <w:t xml:space="preserve"> </w:t>
      </w:r>
      <w:r w:rsidRPr="00244A77">
        <w:rPr>
          <w:sz w:val="16"/>
          <w:szCs w:val="16"/>
        </w:rPr>
        <w:t>accompanying</w:t>
      </w:r>
      <w:r w:rsidRPr="00244A77">
        <w:rPr>
          <w:spacing w:val="-5"/>
          <w:sz w:val="16"/>
          <w:szCs w:val="16"/>
        </w:rPr>
        <w:t xml:space="preserve"> </w:t>
      </w:r>
      <w:r w:rsidRPr="00244A77">
        <w:rPr>
          <w:sz w:val="16"/>
          <w:szCs w:val="16"/>
        </w:rPr>
        <w:t>notes</w:t>
      </w:r>
      <w:r w:rsidRPr="00244A77">
        <w:rPr>
          <w:spacing w:val="-5"/>
          <w:sz w:val="16"/>
          <w:szCs w:val="16"/>
        </w:rPr>
        <w:t xml:space="preserve"> </w:t>
      </w:r>
      <w:r w:rsidRPr="00244A77">
        <w:rPr>
          <w:sz w:val="16"/>
          <w:szCs w:val="16"/>
        </w:rPr>
        <w:t>form</w:t>
      </w:r>
      <w:r w:rsidRPr="00244A77">
        <w:rPr>
          <w:spacing w:val="-6"/>
          <w:sz w:val="16"/>
          <w:szCs w:val="16"/>
        </w:rPr>
        <w:t xml:space="preserve"> </w:t>
      </w:r>
      <w:r w:rsidRPr="00244A77">
        <w:rPr>
          <w:sz w:val="16"/>
          <w:szCs w:val="16"/>
        </w:rPr>
        <w:t>part</w:t>
      </w:r>
      <w:r w:rsidRPr="00244A77">
        <w:rPr>
          <w:spacing w:val="-4"/>
          <w:sz w:val="16"/>
          <w:szCs w:val="16"/>
        </w:rPr>
        <w:t xml:space="preserve"> </w:t>
      </w:r>
      <w:r w:rsidRPr="00244A77">
        <w:rPr>
          <w:sz w:val="16"/>
          <w:szCs w:val="16"/>
        </w:rPr>
        <w:t>of</w:t>
      </w:r>
      <w:r w:rsidRPr="00244A77">
        <w:rPr>
          <w:spacing w:val="-5"/>
          <w:sz w:val="16"/>
          <w:szCs w:val="16"/>
        </w:rPr>
        <w:t xml:space="preserve"> </w:t>
      </w:r>
      <w:r w:rsidRPr="00244A77">
        <w:rPr>
          <w:sz w:val="16"/>
          <w:szCs w:val="16"/>
        </w:rPr>
        <w:t>these</w:t>
      </w:r>
      <w:r w:rsidRPr="00244A77">
        <w:rPr>
          <w:spacing w:val="-6"/>
          <w:sz w:val="16"/>
          <w:szCs w:val="16"/>
        </w:rPr>
        <w:t xml:space="preserve"> </w:t>
      </w:r>
      <w:r w:rsidRPr="00244A77">
        <w:rPr>
          <w:spacing w:val="-2"/>
          <w:sz w:val="16"/>
          <w:szCs w:val="16"/>
        </w:rPr>
        <w:t>statements.</w:t>
      </w:r>
    </w:p>
    <w:p w14:paraId="4EB0FDC4" w14:textId="77777777" w:rsidR="004F6C5D" w:rsidRPr="000E77EE" w:rsidRDefault="004F6C5D" w:rsidP="000E77EE">
      <w:r w:rsidRPr="000E77EE">
        <w:br w:type="page"/>
      </w:r>
    </w:p>
    <w:p w14:paraId="21E939F5" w14:textId="77777777" w:rsidR="000739FD" w:rsidRDefault="00AA6D80" w:rsidP="000739FD">
      <w:pPr>
        <w:pStyle w:val="BodyText"/>
        <w:spacing w:before="0" w:after="0"/>
        <w:jc w:val="center"/>
        <w:rPr>
          <w:rStyle w:val="Strong"/>
          <w:sz w:val="36"/>
          <w:szCs w:val="36"/>
        </w:rPr>
      </w:pPr>
      <w:r w:rsidRPr="000F5490">
        <w:rPr>
          <w:rStyle w:val="Strong"/>
          <w:sz w:val="36"/>
          <w:szCs w:val="36"/>
        </w:rPr>
        <w:lastRenderedPageBreak/>
        <w:t>Office of the Energy and Water Ombudsman</w:t>
      </w:r>
      <w:bookmarkStart w:id="152" w:name="BS"/>
      <w:bookmarkEnd w:id="152"/>
    </w:p>
    <w:p w14:paraId="7FB273EA" w14:textId="77777777" w:rsidR="000739FD" w:rsidRPr="000739FD" w:rsidRDefault="00514C9D" w:rsidP="000739FD">
      <w:pPr>
        <w:pStyle w:val="Heading3"/>
        <w:spacing w:before="0" w:after="0"/>
        <w:jc w:val="center"/>
      </w:pPr>
      <w:bookmarkStart w:id="153" w:name="_Balance_Sheet"/>
      <w:bookmarkStart w:id="154" w:name="_Toc207016293"/>
      <w:bookmarkStart w:id="155" w:name="_Toc207016610"/>
      <w:bookmarkEnd w:id="153"/>
      <w:r w:rsidRPr="000739FD">
        <w:t>Balance Sheet</w:t>
      </w:r>
      <w:bookmarkEnd w:id="154"/>
      <w:bookmarkEnd w:id="155"/>
    </w:p>
    <w:p w14:paraId="25729E52" w14:textId="2D17A8C6" w:rsidR="001C222C" w:rsidRPr="000F5490" w:rsidRDefault="00514C9D" w:rsidP="000739FD">
      <w:pPr>
        <w:pStyle w:val="BodyText"/>
        <w:spacing w:before="0"/>
        <w:jc w:val="center"/>
        <w:rPr>
          <w:rStyle w:val="Strong"/>
          <w:sz w:val="36"/>
          <w:szCs w:val="36"/>
        </w:rPr>
      </w:pPr>
      <w:r w:rsidRPr="000F5490">
        <w:rPr>
          <w:rStyle w:val="Strong"/>
          <w:sz w:val="36"/>
          <w:szCs w:val="36"/>
        </w:rPr>
        <w:t>As at</w:t>
      </w:r>
      <w:r w:rsidR="00AA6D80" w:rsidRPr="000F5490">
        <w:rPr>
          <w:rStyle w:val="Strong"/>
          <w:sz w:val="36"/>
          <w:szCs w:val="36"/>
        </w:rPr>
        <w:t xml:space="preserve"> 30 June 202</w:t>
      </w:r>
      <w:r w:rsidR="002E64E3">
        <w:rPr>
          <w:rStyle w:val="Strong"/>
          <w:sz w:val="36"/>
          <w:szCs w:val="3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lance Sheet"/>
        <w:tblDescription w:val="This table is a balance sheet of current assets, non-current assets, current liabilities and equity. The first column has the type of income, expense, or accumulated surplus. The next colum has the note it relates to, if any, then the next 2 columns have total money for 2025 then 2024. "/>
      </w:tblPr>
      <w:tblGrid>
        <w:gridCol w:w="6518"/>
        <w:gridCol w:w="941"/>
        <w:gridCol w:w="941"/>
        <w:gridCol w:w="940"/>
      </w:tblGrid>
      <w:tr w:rsidR="00BA4ADB" w:rsidRPr="00BA4ADB" w14:paraId="0FE79F62" w14:textId="77777777" w:rsidTr="006C0D19">
        <w:trPr>
          <w:trHeight w:val="286"/>
        </w:trPr>
        <w:tc>
          <w:tcPr>
            <w:tcW w:w="3489" w:type="pct"/>
          </w:tcPr>
          <w:p w14:paraId="24F9055E" w14:textId="77777777" w:rsidR="00C63E97" w:rsidRPr="00BA4ADB" w:rsidRDefault="00C63E97">
            <w:pPr>
              <w:pStyle w:val="Tableheader"/>
            </w:pPr>
          </w:p>
        </w:tc>
        <w:tc>
          <w:tcPr>
            <w:tcW w:w="504" w:type="pct"/>
          </w:tcPr>
          <w:p w14:paraId="004FB261" w14:textId="77777777" w:rsidR="00C63E97" w:rsidRPr="00BA4ADB" w:rsidRDefault="00C63E97">
            <w:pPr>
              <w:pStyle w:val="Tableheader"/>
            </w:pPr>
            <w:r w:rsidRPr="00BA4ADB">
              <w:t>Notes</w:t>
            </w:r>
          </w:p>
        </w:tc>
        <w:tc>
          <w:tcPr>
            <w:tcW w:w="504" w:type="pct"/>
          </w:tcPr>
          <w:p w14:paraId="0C7AF4CE" w14:textId="6D623818" w:rsidR="00C63E97" w:rsidRPr="00BA4ADB" w:rsidRDefault="00C63E97">
            <w:pPr>
              <w:pStyle w:val="Tableheader"/>
              <w:jc w:val="right"/>
            </w:pPr>
            <w:r w:rsidRPr="00BA4ADB">
              <w:t>202</w:t>
            </w:r>
            <w:r w:rsidR="002E64E3">
              <w:t>5</w:t>
            </w:r>
            <w:r w:rsidRPr="00BA4ADB">
              <w:br/>
              <w:t>$’000</w:t>
            </w:r>
          </w:p>
        </w:tc>
        <w:tc>
          <w:tcPr>
            <w:tcW w:w="503" w:type="pct"/>
          </w:tcPr>
          <w:p w14:paraId="640E33D7" w14:textId="11D07B6B" w:rsidR="00C63E97" w:rsidRPr="00BA4ADB" w:rsidRDefault="00C63E97">
            <w:pPr>
              <w:pStyle w:val="Tableheader"/>
              <w:jc w:val="right"/>
            </w:pPr>
            <w:r w:rsidRPr="00BA4ADB">
              <w:t>202</w:t>
            </w:r>
            <w:r w:rsidR="002E64E3">
              <w:t>4</w:t>
            </w:r>
            <w:r w:rsidRPr="00BA4ADB">
              <w:br/>
              <w:t>$’000</w:t>
            </w:r>
          </w:p>
        </w:tc>
      </w:tr>
      <w:tr w:rsidR="00BA4ADB" w:rsidRPr="00BA4ADB" w14:paraId="1863A5E0" w14:textId="77777777" w:rsidTr="006C0D19">
        <w:trPr>
          <w:trHeight w:val="286"/>
        </w:trPr>
        <w:tc>
          <w:tcPr>
            <w:tcW w:w="3489" w:type="pct"/>
          </w:tcPr>
          <w:p w14:paraId="43DA2674" w14:textId="27AE3C2F" w:rsidR="00C22D38" w:rsidRPr="00BA4ADB" w:rsidRDefault="00C22D38" w:rsidP="00C22D38">
            <w:pPr>
              <w:rPr>
                <w:b/>
                <w:bCs/>
              </w:rPr>
            </w:pPr>
            <w:r w:rsidRPr="00BA4ADB">
              <w:rPr>
                <w:b/>
                <w:bCs/>
              </w:rPr>
              <w:t>Current assets</w:t>
            </w:r>
          </w:p>
        </w:tc>
        <w:tc>
          <w:tcPr>
            <w:tcW w:w="504" w:type="pct"/>
          </w:tcPr>
          <w:p w14:paraId="2301FE4B" w14:textId="77777777" w:rsidR="00C22D38" w:rsidRPr="00BA4ADB" w:rsidRDefault="00C22D38" w:rsidP="0009086E">
            <w:pPr>
              <w:pStyle w:val="TableNumber"/>
              <w:jc w:val="center"/>
              <w:rPr>
                <w:b/>
                <w:bCs/>
              </w:rPr>
            </w:pPr>
          </w:p>
        </w:tc>
        <w:tc>
          <w:tcPr>
            <w:tcW w:w="504" w:type="pct"/>
          </w:tcPr>
          <w:p w14:paraId="1E854808" w14:textId="77777777" w:rsidR="00C22D38" w:rsidRPr="00BA4ADB" w:rsidRDefault="00C22D38" w:rsidP="0009086E">
            <w:pPr>
              <w:pStyle w:val="TableNumber"/>
            </w:pPr>
          </w:p>
        </w:tc>
        <w:tc>
          <w:tcPr>
            <w:tcW w:w="503" w:type="pct"/>
          </w:tcPr>
          <w:p w14:paraId="7A292B00" w14:textId="77777777" w:rsidR="00C22D38" w:rsidRPr="00BA4ADB" w:rsidRDefault="00C22D38" w:rsidP="0009086E">
            <w:pPr>
              <w:pStyle w:val="TableNumber"/>
            </w:pPr>
          </w:p>
        </w:tc>
      </w:tr>
      <w:tr w:rsidR="00BA4ADB" w:rsidRPr="00BA4ADB" w14:paraId="2F65CAD2" w14:textId="77777777" w:rsidTr="006C0D19">
        <w:trPr>
          <w:trHeight w:val="349"/>
        </w:trPr>
        <w:tc>
          <w:tcPr>
            <w:tcW w:w="3489" w:type="pct"/>
          </w:tcPr>
          <w:p w14:paraId="41DF340D" w14:textId="70279789" w:rsidR="00BB22B3" w:rsidRPr="00BA4ADB" w:rsidRDefault="00BB22B3" w:rsidP="00BB22B3">
            <w:r w:rsidRPr="00BA4ADB">
              <w:t>Cash and cash equivalents</w:t>
            </w:r>
          </w:p>
        </w:tc>
        <w:tc>
          <w:tcPr>
            <w:tcW w:w="504" w:type="pct"/>
          </w:tcPr>
          <w:p w14:paraId="2ADCC0F9" w14:textId="3AA575FF" w:rsidR="00BB22B3" w:rsidRPr="00BA4ADB" w:rsidRDefault="00BB22B3" w:rsidP="00BB22B3">
            <w:pPr>
              <w:pStyle w:val="TableNumber"/>
              <w:jc w:val="center"/>
              <w:rPr>
                <w:b/>
                <w:bCs/>
              </w:rPr>
            </w:pPr>
            <w:r w:rsidRPr="00BA4ADB">
              <w:rPr>
                <w:b/>
                <w:bCs/>
              </w:rPr>
              <w:t>7.</w:t>
            </w:r>
          </w:p>
        </w:tc>
        <w:tc>
          <w:tcPr>
            <w:tcW w:w="504" w:type="pct"/>
          </w:tcPr>
          <w:p w14:paraId="71E3D9A9" w14:textId="0D9B1AE9" w:rsidR="00BB22B3" w:rsidRPr="00BA4ADB" w:rsidRDefault="00AA79D5" w:rsidP="00BB22B3">
            <w:pPr>
              <w:pStyle w:val="TableNumber"/>
            </w:pPr>
            <w:r>
              <w:t>4,131</w:t>
            </w:r>
          </w:p>
        </w:tc>
        <w:tc>
          <w:tcPr>
            <w:tcW w:w="503" w:type="pct"/>
          </w:tcPr>
          <w:p w14:paraId="4D2213FE" w14:textId="26D923C2" w:rsidR="00BB22B3" w:rsidRPr="00BA4ADB" w:rsidRDefault="00BB22B3" w:rsidP="00BB22B3">
            <w:pPr>
              <w:pStyle w:val="TableNumber"/>
            </w:pPr>
            <w:r w:rsidRPr="00BA4ADB">
              <w:t>3,</w:t>
            </w:r>
            <w:r w:rsidR="00AA79D5">
              <w:t>794</w:t>
            </w:r>
          </w:p>
        </w:tc>
      </w:tr>
      <w:tr w:rsidR="00BA4ADB" w:rsidRPr="00BA4ADB" w14:paraId="59A352BB" w14:textId="77777777" w:rsidTr="006C0D19">
        <w:trPr>
          <w:trHeight w:val="349"/>
        </w:trPr>
        <w:tc>
          <w:tcPr>
            <w:tcW w:w="3489" w:type="pct"/>
          </w:tcPr>
          <w:p w14:paraId="322D8B66" w14:textId="7254A334" w:rsidR="00BB22B3" w:rsidRPr="00BA4ADB" w:rsidRDefault="00BB22B3" w:rsidP="00BB22B3">
            <w:r w:rsidRPr="00BA4ADB">
              <w:t>Receivables</w:t>
            </w:r>
          </w:p>
        </w:tc>
        <w:tc>
          <w:tcPr>
            <w:tcW w:w="504" w:type="pct"/>
          </w:tcPr>
          <w:p w14:paraId="18499E13" w14:textId="1D5BFB5C" w:rsidR="00BB22B3" w:rsidRPr="00BA4ADB" w:rsidRDefault="00BB22B3" w:rsidP="00BB22B3">
            <w:pPr>
              <w:pStyle w:val="TableNumber"/>
              <w:jc w:val="center"/>
              <w:rPr>
                <w:b/>
                <w:bCs/>
              </w:rPr>
            </w:pPr>
            <w:r w:rsidRPr="00BA4ADB">
              <w:rPr>
                <w:b/>
                <w:bCs/>
              </w:rPr>
              <w:t>8.</w:t>
            </w:r>
          </w:p>
        </w:tc>
        <w:tc>
          <w:tcPr>
            <w:tcW w:w="504" w:type="pct"/>
          </w:tcPr>
          <w:p w14:paraId="5B420675" w14:textId="208EBC42" w:rsidR="00BB22B3" w:rsidRPr="00BA4ADB" w:rsidRDefault="00AA79D5" w:rsidP="00BB22B3">
            <w:pPr>
              <w:pStyle w:val="TableNumber"/>
            </w:pPr>
            <w:r>
              <w:t>281</w:t>
            </w:r>
          </w:p>
        </w:tc>
        <w:tc>
          <w:tcPr>
            <w:tcW w:w="503" w:type="pct"/>
          </w:tcPr>
          <w:p w14:paraId="0EFEA241" w14:textId="044C8BC7" w:rsidR="00BB22B3" w:rsidRPr="00BA4ADB" w:rsidRDefault="00AA79D5" w:rsidP="00BB22B3">
            <w:pPr>
              <w:pStyle w:val="TableNumber"/>
            </w:pPr>
            <w:r>
              <w:t>1,205</w:t>
            </w:r>
          </w:p>
        </w:tc>
      </w:tr>
      <w:tr w:rsidR="00BA4ADB" w:rsidRPr="00BA4ADB" w14:paraId="2F9E4E9A" w14:textId="77777777" w:rsidTr="006C0D19">
        <w:trPr>
          <w:trHeight w:val="407"/>
        </w:trPr>
        <w:tc>
          <w:tcPr>
            <w:tcW w:w="3489" w:type="pct"/>
          </w:tcPr>
          <w:p w14:paraId="6F22A211" w14:textId="0DAF2124" w:rsidR="00BB22B3" w:rsidRPr="00BA4ADB" w:rsidRDefault="00BB22B3" w:rsidP="00BB22B3">
            <w:r w:rsidRPr="00BA4ADB">
              <w:t>Prepayments</w:t>
            </w:r>
          </w:p>
        </w:tc>
        <w:tc>
          <w:tcPr>
            <w:tcW w:w="504" w:type="pct"/>
          </w:tcPr>
          <w:p w14:paraId="1EB066D4" w14:textId="129710E9" w:rsidR="00BB22B3" w:rsidRPr="00BA4ADB" w:rsidRDefault="00BB22B3" w:rsidP="00BB22B3">
            <w:pPr>
              <w:pStyle w:val="TableNumber"/>
              <w:jc w:val="center"/>
              <w:rPr>
                <w:b/>
                <w:bCs/>
              </w:rPr>
            </w:pPr>
          </w:p>
        </w:tc>
        <w:tc>
          <w:tcPr>
            <w:tcW w:w="504" w:type="pct"/>
          </w:tcPr>
          <w:p w14:paraId="7065A835" w14:textId="62437D87" w:rsidR="00BB22B3" w:rsidRPr="00BA4ADB" w:rsidRDefault="00AA79D5" w:rsidP="00BB22B3">
            <w:pPr>
              <w:pStyle w:val="TableNumber"/>
            </w:pPr>
            <w:r>
              <w:t>26</w:t>
            </w:r>
          </w:p>
        </w:tc>
        <w:tc>
          <w:tcPr>
            <w:tcW w:w="503" w:type="pct"/>
          </w:tcPr>
          <w:p w14:paraId="06F2E741" w14:textId="1FE670F1" w:rsidR="00BB22B3" w:rsidRPr="00BA4ADB" w:rsidRDefault="00AA79D5" w:rsidP="00BB22B3">
            <w:pPr>
              <w:pStyle w:val="TableNumber"/>
            </w:pPr>
            <w:r>
              <w:t>173</w:t>
            </w:r>
          </w:p>
        </w:tc>
      </w:tr>
      <w:tr w:rsidR="00BA4ADB" w:rsidRPr="00BA4ADB" w14:paraId="45530F23" w14:textId="77777777" w:rsidTr="006C0D19">
        <w:trPr>
          <w:trHeight w:val="565"/>
        </w:trPr>
        <w:tc>
          <w:tcPr>
            <w:tcW w:w="3489" w:type="pct"/>
          </w:tcPr>
          <w:p w14:paraId="673A474E" w14:textId="49D6F989" w:rsidR="00BB22B3" w:rsidRPr="00BA4ADB" w:rsidRDefault="00BB22B3" w:rsidP="00BB22B3">
            <w:pPr>
              <w:rPr>
                <w:b/>
                <w:bCs/>
              </w:rPr>
            </w:pPr>
            <w:r w:rsidRPr="002E64E3">
              <w:rPr>
                <w:b/>
              </w:rPr>
              <w:t>Total current assets</w:t>
            </w:r>
          </w:p>
        </w:tc>
        <w:tc>
          <w:tcPr>
            <w:tcW w:w="504" w:type="pct"/>
          </w:tcPr>
          <w:p w14:paraId="41CE619D" w14:textId="77777777" w:rsidR="00BB22B3" w:rsidRPr="00BA4ADB" w:rsidRDefault="00BB22B3" w:rsidP="00BB22B3">
            <w:pPr>
              <w:pStyle w:val="TableNumber"/>
              <w:jc w:val="center"/>
              <w:rPr>
                <w:b/>
                <w:bCs/>
              </w:rPr>
            </w:pPr>
          </w:p>
        </w:tc>
        <w:tc>
          <w:tcPr>
            <w:tcW w:w="504" w:type="pct"/>
          </w:tcPr>
          <w:p w14:paraId="25839B8E" w14:textId="7C9DBF76" w:rsidR="00BB22B3" w:rsidRPr="00BA4ADB" w:rsidRDefault="00AA79D5" w:rsidP="00BB22B3">
            <w:pPr>
              <w:pStyle w:val="TableNumber"/>
              <w:rPr>
                <w:b/>
                <w:bCs/>
              </w:rPr>
            </w:pPr>
            <w:r>
              <w:rPr>
                <w:b/>
                <w:bCs/>
              </w:rPr>
              <w:t>4,438</w:t>
            </w:r>
          </w:p>
        </w:tc>
        <w:tc>
          <w:tcPr>
            <w:tcW w:w="503" w:type="pct"/>
          </w:tcPr>
          <w:p w14:paraId="44F3500E" w14:textId="541DF67D" w:rsidR="00BB22B3" w:rsidRPr="00BA4ADB" w:rsidRDefault="00AA79D5" w:rsidP="00BB22B3">
            <w:pPr>
              <w:pStyle w:val="TableNumber"/>
              <w:rPr>
                <w:b/>
                <w:bCs/>
              </w:rPr>
            </w:pPr>
            <w:r>
              <w:rPr>
                <w:b/>
                <w:bCs/>
              </w:rPr>
              <w:t>5,172</w:t>
            </w:r>
          </w:p>
        </w:tc>
      </w:tr>
      <w:tr w:rsidR="00BA4ADB" w:rsidRPr="00BA4ADB" w14:paraId="448E502A" w14:textId="77777777" w:rsidTr="006C0D19">
        <w:trPr>
          <w:trHeight w:val="565"/>
        </w:trPr>
        <w:tc>
          <w:tcPr>
            <w:tcW w:w="3489" w:type="pct"/>
          </w:tcPr>
          <w:p w14:paraId="1E789AB1" w14:textId="00833959" w:rsidR="00BB22B3" w:rsidRPr="00BA4ADB" w:rsidRDefault="00BB22B3" w:rsidP="00BB22B3">
            <w:pPr>
              <w:rPr>
                <w:b/>
                <w:bCs/>
              </w:rPr>
            </w:pPr>
            <w:r w:rsidRPr="00BA4ADB">
              <w:rPr>
                <w:b/>
                <w:bCs/>
              </w:rPr>
              <w:t>Non-current assets</w:t>
            </w:r>
          </w:p>
        </w:tc>
        <w:tc>
          <w:tcPr>
            <w:tcW w:w="504" w:type="pct"/>
          </w:tcPr>
          <w:p w14:paraId="13D33E23" w14:textId="77777777" w:rsidR="00BB22B3" w:rsidRPr="00BA4ADB" w:rsidRDefault="00BB22B3" w:rsidP="00BB22B3">
            <w:pPr>
              <w:pStyle w:val="TableNumber"/>
              <w:jc w:val="center"/>
              <w:rPr>
                <w:b/>
                <w:bCs/>
              </w:rPr>
            </w:pPr>
          </w:p>
        </w:tc>
        <w:tc>
          <w:tcPr>
            <w:tcW w:w="504" w:type="pct"/>
          </w:tcPr>
          <w:p w14:paraId="2A038348" w14:textId="77777777" w:rsidR="00BB22B3" w:rsidRPr="00BA4ADB" w:rsidRDefault="00BB22B3" w:rsidP="00BB22B3">
            <w:pPr>
              <w:pStyle w:val="TableNumber"/>
            </w:pPr>
          </w:p>
        </w:tc>
        <w:tc>
          <w:tcPr>
            <w:tcW w:w="503" w:type="pct"/>
          </w:tcPr>
          <w:p w14:paraId="63D02E55" w14:textId="77777777" w:rsidR="00BB22B3" w:rsidRPr="00BA4ADB" w:rsidRDefault="00BB22B3" w:rsidP="00BB22B3">
            <w:pPr>
              <w:pStyle w:val="TableNumber"/>
            </w:pPr>
          </w:p>
        </w:tc>
      </w:tr>
      <w:tr w:rsidR="00BA4ADB" w:rsidRPr="00BA4ADB" w14:paraId="77ABF5DA" w14:textId="77777777" w:rsidTr="006C0D19">
        <w:trPr>
          <w:trHeight w:val="349"/>
        </w:trPr>
        <w:tc>
          <w:tcPr>
            <w:tcW w:w="3489" w:type="pct"/>
          </w:tcPr>
          <w:p w14:paraId="00E61DF7" w14:textId="1E22933F" w:rsidR="00BB22B3" w:rsidRPr="00BA4ADB" w:rsidRDefault="00BB22B3" w:rsidP="00BB22B3">
            <w:r w:rsidRPr="00BA4ADB">
              <w:t>Plant and equipment</w:t>
            </w:r>
          </w:p>
        </w:tc>
        <w:tc>
          <w:tcPr>
            <w:tcW w:w="504" w:type="pct"/>
          </w:tcPr>
          <w:p w14:paraId="17184215" w14:textId="1C8602C3" w:rsidR="00BB22B3" w:rsidRPr="00BA4ADB" w:rsidRDefault="00BB22B3" w:rsidP="00BB22B3">
            <w:pPr>
              <w:pStyle w:val="TableNumber"/>
              <w:jc w:val="center"/>
              <w:rPr>
                <w:b/>
                <w:bCs/>
              </w:rPr>
            </w:pPr>
          </w:p>
        </w:tc>
        <w:tc>
          <w:tcPr>
            <w:tcW w:w="504" w:type="pct"/>
          </w:tcPr>
          <w:p w14:paraId="18ABDFB2" w14:textId="0746697F" w:rsidR="00BB22B3" w:rsidRPr="00BA4ADB" w:rsidRDefault="00AA79D5" w:rsidP="00BB22B3">
            <w:pPr>
              <w:pStyle w:val="TableNumber"/>
            </w:pPr>
            <w:r>
              <w:t>5</w:t>
            </w:r>
          </w:p>
        </w:tc>
        <w:tc>
          <w:tcPr>
            <w:tcW w:w="503" w:type="pct"/>
          </w:tcPr>
          <w:p w14:paraId="14B17A42" w14:textId="329CCB55" w:rsidR="00BB22B3" w:rsidRPr="00BA4ADB" w:rsidRDefault="00AA79D5" w:rsidP="00BB22B3">
            <w:pPr>
              <w:pStyle w:val="TableNumber"/>
            </w:pPr>
            <w:r>
              <w:t>8</w:t>
            </w:r>
          </w:p>
        </w:tc>
      </w:tr>
      <w:tr w:rsidR="00BA4ADB" w:rsidRPr="00BA4ADB" w14:paraId="03AC0517" w14:textId="77777777" w:rsidTr="006C0D19">
        <w:trPr>
          <w:trHeight w:val="566"/>
        </w:trPr>
        <w:tc>
          <w:tcPr>
            <w:tcW w:w="3489" w:type="pct"/>
          </w:tcPr>
          <w:p w14:paraId="34568D9A" w14:textId="466DE835" w:rsidR="00BB22B3" w:rsidRPr="00BA4ADB" w:rsidRDefault="00BB22B3" w:rsidP="00BB22B3">
            <w:pPr>
              <w:rPr>
                <w:b/>
                <w:bCs/>
              </w:rPr>
            </w:pPr>
            <w:r w:rsidRPr="00BA4ADB">
              <w:rPr>
                <w:b/>
                <w:bCs/>
              </w:rPr>
              <w:t>Total non-current assets</w:t>
            </w:r>
          </w:p>
        </w:tc>
        <w:tc>
          <w:tcPr>
            <w:tcW w:w="504" w:type="pct"/>
          </w:tcPr>
          <w:p w14:paraId="77832C8D" w14:textId="77777777" w:rsidR="00BB22B3" w:rsidRPr="00BA4ADB" w:rsidRDefault="00BB22B3" w:rsidP="00BB22B3">
            <w:pPr>
              <w:pStyle w:val="TableNumber"/>
              <w:jc w:val="center"/>
              <w:rPr>
                <w:b/>
                <w:bCs/>
              </w:rPr>
            </w:pPr>
          </w:p>
        </w:tc>
        <w:tc>
          <w:tcPr>
            <w:tcW w:w="504" w:type="pct"/>
          </w:tcPr>
          <w:p w14:paraId="7E5114BB" w14:textId="30932978" w:rsidR="00BB22B3" w:rsidRPr="00BA4ADB" w:rsidRDefault="00AA79D5" w:rsidP="00BB22B3">
            <w:pPr>
              <w:pStyle w:val="TableNumber"/>
              <w:rPr>
                <w:b/>
                <w:bCs/>
              </w:rPr>
            </w:pPr>
            <w:r>
              <w:rPr>
                <w:b/>
                <w:bCs/>
              </w:rPr>
              <w:t>5</w:t>
            </w:r>
          </w:p>
        </w:tc>
        <w:tc>
          <w:tcPr>
            <w:tcW w:w="503" w:type="pct"/>
          </w:tcPr>
          <w:p w14:paraId="07953F5A" w14:textId="67E48FD3" w:rsidR="00BB22B3" w:rsidRPr="00BA4ADB" w:rsidRDefault="00AA79D5" w:rsidP="00BB22B3">
            <w:pPr>
              <w:pStyle w:val="TableNumber"/>
              <w:rPr>
                <w:b/>
                <w:bCs/>
              </w:rPr>
            </w:pPr>
            <w:r>
              <w:rPr>
                <w:b/>
                <w:bCs/>
              </w:rPr>
              <w:t>8</w:t>
            </w:r>
          </w:p>
        </w:tc>
      </w:tr>
      <w:tr w:rsidR="00BA4ADB" w:rsidRPr="00BA4ADB" w14:paraId="18D62C18" w14:textId="77777777" w:rsidTr="006C0D19">
        <w:trPr>
          <w:trHeight w:val="510"/>
        </w:trPr>
        <w:tc>
          <w:tcPr>
            <w:tcW w:w="3489" w:type="pct"/>
          </w:tcPr>
          <w:p w14:paraId="794BE8F7" w14:textId="62D64B46" w:rsidR="00BB22B3" w:rsidRPr="00BA4ADB" w:rsidRDefault="00BB22B3" w:rsidP="00BB22B3">
            <w:pPr>
              <w:rPr>
                <w:b/>
                <w:bCs/>
              </w:rPr>
            </w:pPr>
            <w:r w:rsidRPr="00BA4ADB">
              <w:rPr>
                <w:b/>
                <w:bCs/>
              </w:rPr>
              <w:t>Total assets</w:t>
            </w:r>
          </w:p>
        </w:tc>
        <w:tc>
          <w:tcPr>
            <w:tcW w:w="504" w:type="pct"/>
          </w:tcPr>
          <w:p w14:paraId="703552F9" w14:textId="77777777" w:rsidR="00BB22B3" w:rsidRPr="00BA4ADB" w:rsidRDefault="00BB22B3" w:rsidP="00BB22B3">
            <w:pPr>
              <w:pStyle w:val="TableNumber"/>
              <w:jc w:val="center"/>
              <w:rPr>
                <w:b/>
                <w:bCs/>
              </w:rPr>
            </w:pPr>
          </w:p>
        </w:tc>
        <w:tc>
          <w:tcPr>
            <w:tcW w:w="504" w:type="pct"/>
          </w:tcPr>
          <w:p w14:paraId="48BD156A" w14:textId="15FEC85C" w:rsidR="00BB22B3" w:rsidRPr="00BA4ADB" w:rsidRDefault="00AA79D5" w:rsidP="00BB22B3">
            <w:pPr>
              <w:pStyle w:val="TableNumber"/>
              <w:rPr>
                <w:b/>
                <w:bCs/>
              </w:rPr>
            </w:pPr>
            <w:r>
              <w:rPr>
                <w:b/>
                <w:bCs/>
              </w:rPr>
              <w:t>4,443</w:t>
            </w:r>
          </w:p>
        </w:tc>
        <w:tc>
          <w:tcPr>
            <w:tcW w:w="503" w:type="pct"/>
          </w:tcPr>
          <w:p w14:paraId="18EB6032" w14:textId="7C6A34E0" w:rsidR="00BB22B3" w:rsidRPr="00BA4ADB" w:rsidRDefault="00AA79D5" w:rsidP="00BB22B3">
            <w:pPr>
              <w:pStyle w:val="TableNumber"/>
              <w:rPr>
                <w:b/>
                <w:bCs/>
              </w:rPr>
            </w:pPr>
            <w:r>
              <w:rPr>
                <w:b/>
                <w:bCs/>
              </w:rPr>
              <w:t>5,180</w:t>
            </w:r>
          </w:p>
        </w:tc>
      </w:tr>
      <w:tr w:rsidR="00BA4ADB" w:rsidRPr="00BA4ADB" w14:paraId="6385CF96" w14:textId="77777777" w:rsidTr="006C0D19">
        <w:trPr>
          <w:trHeight w:val="510"/>
        </w:trPr>
        <w:tc>
          <w:tcPr>
            <w:tcW w:w="3489" w:type="pct"/>
          </w:tcPr>
          <w:p w14:paraId="6B664498" w14:textId="1A4B6682" w:rsidR="00BB22B3" w:rsidRPr="00BA4ADB" w:rsidRDefault="00BB22B3" w:rsidP="00BB22B3">
            <w:pPr>
              <w:rPr>
                <w:b/>
                <w:bCs/>
              </w:rPr>
            </w:pPr>
            <w:r w:rsidRPr="00BA4ADB">
              <w:rPr>
                <w:b/>
                <w:bCs/>
              </w:rPr>
              <w:t>Current liabilities</w:t>
            </w:r>
          </w:p>
        </w:tc>
        <w:tc>
          <w:tcPr>
            <w:tcW w:w="504" w:type="pct"/>
          </w:tcPr>
          <w:p w14:paraId="4D627E0B" w14:textId="77777777" w:rsidR="00BB22B3" w:rsidRPr="00BA4ADB" w:rsidRDefault="00BB22B3" w:rsidP="00BB22B3">
            <w:pPr>
              <w:pStyle w:val="TableNumber"/>
              <w:jc w:val="center"/>
              <w:rPr>
                <w:b/>
                <w:bCs/>
              </w:rPr>
            </w:pPr>
          </w:p>
        </w:tc>
        <w:tc>
          <w:tcPr>
            <w:tcW w:w="504" w:type="pct"/>
          </w:tcPr>
          <w:p w14:paraId="568A4B87" w14:textId="77777777" w:rsidR="00BB22B3" w:rsidRPr="00BA4ADB" w:rsidRDefault="00BB22B3" w:rsidP="00BB22B3">
            <w:pPr>
              <w:pStyle w:val="TableNumber"/>
              <w:rPr>
                <w:b/>
                <w:bCs/>
              </w:rPr>
            </w:pPr>
          </w:p>
        </w:tc>
        <w:tc>
          <w:tcPr>
            <w:tcW w:w="503" w:type="pct"/>
          </w:tcPr>
          <w:p w14:paraId="12806A97" w14:textId="77777777" w:rsidR="00BB22B3" w:rsidRPr="00BA4ADB" w:rsidRDefault="00BB22B3" w:rsidP="00BB22B3">
            <w:pPr>
              <w:pStyle w:val="TableNumber"/>
              <w:rPr>
                <w:b/>
                <w:bCs/>
              </w:rPr>
            </w:pPr>
          </w:p>
        </w:tc>
      </w:tr>
      <w:tr w:rsidR="00BA4ADB" w:rsidRPr="00BA4ADB" w14:paraId="16A555C8" w14:textId="77777777" w:rsidTr="006C0D19">
        <w:trPr>
          <w:trHeight w:val="510"/>
        </w:trPr>
        <w:tc>
          <w:tcPr>
            <w:tcW w:w="3489" w:type="pct"/>
          </w:tcPr>
          <w:p w14:paraId="461A77B9" w14:textId="59A84C49" w:rsidR="00BB22B3" w:rsidRPr="00BA4ADB" w:rsidRDefault="00BB22B3" w:rsidP="00BB22B3">
            <w:pPr>
              <w:rPr>
                <w:b/>
                <w:bCs/>
              </w:rPr>
            </w:pPr>
            <w:r w:rsidRPr="00BA4ADB">
              <w:t>Payables</w:t>
            </w:r>
          </w:p>
        </w:tc>
        <w:tc>
          <w:tcPr>
            <w:tcW w:w="504" w:type="pct"/>
          </w:tcPr>
          <w:p w14:paraId="006FC55C" w14:textId="4552636E" w:rsidR="00BB22B3" w:rsidRPr="00BA4ADB" w:rsidRDefault="00AA79D5" w:rsidP="00BB22B3">
            <w:pPr>
              <w:pStyle w:val="TableNumber"/>
              <w:jc w:val="center"/>
              <w:rPr>
                <w:b/>
                <w:bCs/>
              </w:rPr>
            </w:pPr>
            <w:r>
              <w:rPr>
                <w:b/>
                <w:bCs/>
              </w:rPr>
              <w:t>9</w:t>
            </w:r>
            <w:r w:rsidR="00BB22B3" w:rsidRPr="00BA4ADB">
              <w:rPr>
                <w:b/>
                <w:bCs/>
              </w:rPr>
              <w:t>.</w:t>
            </w:r>
          </w:p>
        </w:tc>
        <w:tc>
          <w:tcPr>
            <w:tcW w:w="504" w:type="pct"/>
          </w:tcPr>
          <w:p w14:paraId="5AF30308" w14:textId="6E37FAA2" w:rsidR="00BB22B3" w:rsidRPr="00BA4ADB" w:rsidRDefault="00AA79D5" w:rsidP="00BB22B3">
            <w:pPr>
              <w:pStyle w:val="TableNumber"/>
            </w:pPr>
            <w:r>
              <w:t>1,550</w:t>
            </w:r>
          </w:p>
        </w:tc>
        <w:tc>
          <w:tcPr>
            <w:tcW w:w="503" w:type="pct"/>
          </w:tcPr>
          <w:p w14:paraId="37C834FB" w14:textId="605EC5CC" w:rsidR="00BB22B3" w:rsidRPr="00BA4ADB" w:rsidRDefault="00AA79D5" w:rsidP="00BB22B3">
            <w:pPr>
              <w:pStyle w:val="TableNumber"/>
              <w:rPr>
                <w:b/>
                <w:bCs/>
              </w:rPr>
            </w:pPr>
            <w:r>
              <w:t>2,137</w:t>
            </w:r>
          </w:p>
        </w:tc>
      </w:tr>
      <w:tr w:rsidR="00BA4ADB" w:rsidRPr="00BA4ADB" w14:paraId="41DA62E1" w14:textId="77777777" w:rsidTr="006C0D19">
        <w:trPr>
          <w:trHeight w:val="510"/>
        </w:trPr>
        <w:tc>
          <w:tcPr>
            <w:tcW w:w="3489" w:type="pct"/>
          </w:tcPr>
          <w:p w14:paraId="682E5C60" w14:textId="36494667" w:rsidR="00BB22B3" w:rsidRPr="00BA4ADB" w:rsidRDefault="00BB22B3" w:rsidP="00BB22B3">
            <w:pPr>
              <w:rPr>
                <w:b/>
                <w:bCs/>
              </w:rPr>
            </w:pPr>
            <w:r w:rsidRPr="00BA4ADB">
              <w:t>Accrued employee benefits</w:t>
            </w:r>
          </w:p>
        </w:tc>
        <w:tc>
          <w:tcPr>
            <w:tcW w:w="504" w:type="pct"/>
          </w:tcPr>
          <w:p w14:paraId="559ABBD2" w14:textId="0D75911E" w:rsidR="00BB22B3" w:rsidRPr="00BA4ADB" w:rsidRDefault="00AA79D5" w:rsidP="00BB22B3">
            <w:pPr>
              <w:pStyle w:val="TableNumber"/>
              <w:jc w:val="center"/>
              <w:rPr>
                <w:b/>
                <w:bCs/>
              </w:rPr>
            </w:pPr>
            <w:r>
              <w:rPr>
                <w:b/>
                <w:bCs/>
              </w:rPr>
              <w:t>10</w:t>
            </w:r>
            <w:r w:rsidR="00BB22B3" w:rsidRPr="00BA4ADB">
              <w:rPr>
                <w:b/>
                <w:bCs/>
              </w:rPr>
              <w:t>.</w:t>
            </w:r>
          </w:p>
        </w:tc>
        <w:tc>
          <w:tcPr>
            <w:tcW w:w="504" w:type="pct"/>
          </w:tcPr>
          <w:p w14:paraId="2C24452D" w14:textId="0CABDA53" w:rsidR="00BB22B3" w:rsidRPr="00BA4ADB" w:rsidRDefault="00AA79D5" w:rsidP="00BB22B3">
            <w:pPr>
              <w:pStyle w:val="TableNumber"/>
            </w:pPr>
            <w:r>
              <w:t>578</w:t>
            </w:r>
          </w:p>
        </w:tc>
        <w:tc>
          <w:tcPr>
            <w:tcW w:w="503" w:type="pct"/>
          </w:tcPr>
          <w:p w14:paraId="067E99AE" w14:textId="25AF664D" w:rsidR="00BB22B3" w:rsidRPr="00BA4ADB" w:rsidRDefault="00AA79D5" w:rsidP="00BB22B3">
            <w:pPr>
              <w:pStyle w:val="TableNumber"/>
              <w:rPr>
                <w:b/>
                <w:bCs/>
              </w:rPr>
            </w:pPr>
            <w:r>
              <w:t>497</w:t>
            </w:r>
          </w:p>
        </w:tc>
      </w:tr>
      <w:tr w:rsidR="00BA4ADB" w:rsidRPr="00BA4ADB" w14:paraId="16583358" w14:textId="77777777" w:rsidTr="006C0D19">
        <w:trPr>
          <w:trHeight w:val="510"/>
        </w:trPr>
        <w:tc>
          <w:tcPr>
            <w:tcW w:w="3489" w:type="pct"/>
          </w:tcPr>
          <w:p w14:paraId="43EF8BFC" w14:textId="761F8793" w:rsidR="00BB22B3" w:rsidRPr="00BA4ADB" w:rsidRDefault="00BB22B3" w:rsidP="00BB22B3">
            <w:pPr>
              <w:rPr>
                <w:b/>
                <w:bCs/>
              </w:rPr>
            </w:pPr>
            <w:r w:rsidRPr="00BA4ADB">
              <w:t>Unearned revenue</w:t>
            </w:r>
          </w:p>
        </w:tc>
        <w:tc>
          <w:tcPr>
            <w:tcW w:w="504" w:type="pct"/>
          </w:tcPr>
          <w:p w14:paraId="57DA1724" w14:textId="401851BC" w:rsidR="00BB22B3" w:rsidRPr="00BA4ADB" w:rsidRDefault="00AA79D5" w:rsidP="00BB22B3">
            <w:pPr>
              <w:pStyle w:val="TableNumber"/>
              <w:jc w:val="center"/>
              <w:rPr>
                <w:b/>
                <w:bCs/>
              </w:rPr>
            </w:pPr>
            <w:r>
              <w:rPr>
                <w:b/>
                <w:bCs/>
              </w:rPr>
              <w:t>11</w:t>
            </w:r>
            <w:r w:rsidR="00BB22B3" w:rsidRPr="00BA4ADB">
              <w:rPr>
                <w:b/>
                <w:bCs/>
              </w:rPr>
              <w:t>.</w:t>
            </w:r>
          </w:p>
        </w:tc>
        <w:tc>
          <w:tcPr>
            <w:tcW w:w="504" w:type="pct"/>
          </w:tcPr>
          <w:p w14:paraId="64B69CB0" w14:textId="4703C8E7" w:rsidR="00BB22B3" w:rsidRPr="00BA4ADB" w:rsidRDefault="00AA79D5" w:rsidP="00BB22B3">
            <w:pPr>
              <w:pStyle w:val="TableNumber"/>
            </w:pPr>
            <w:r>
              <w:t>1,795</w:t>
            </w:r>
          </w:p>
        </w:tc>
        <w:tc>
          <w:tcPr>
            <w:tcW w:w="503" w:type="pct"/>
          </w:tcPr>
          <w:p w14:paraId="4CA5F942" w14:textId="4B72F7DB" w:rsidR="00BB22B3" w:rsidRPr="00BA4ADB" w:rsidRDefault="00AA79D5" w:rsidP="00BB22B3">
            <w:pPr>
              <w:pStyle w:val="TableNumber"/>
              <w:rPr>
                <w:b/>
                <w:bCs/>
              </w:rPr>
            </w:pPr>
            <w:r>
              <w:t>2,039</w:t>
            </w:r>
          </w:p>
        </w:tc>
      </w:tr>
      <w:tr w:rsidR="00BA4ADB" w:rsidRPr="00BA4ADB" w14:paraId="43B53730" w14:textId="77777777" w:rsidTr="006C0D19">
        <w:trPr>
          <w:trHeight w:val="510"/>
        </w:trPr>
        <w:tc>
          <w:tcPr>
            <w:tcW w:w="3489" w:type="pct"/>
          </w:tcPr>
          <w:p w14:paraId="04729D50" w14:textId="250CB5C2" w:rsidR="00BB22B3" w:rsidRPr="00BA4ADB" w:rsidRDefault="00BB22B3" w:rsidP="00BB22B3">
            <w:pPr>
              <w:rPr>
                <w:b/>
                <w:bCs/>
              </w:rPr>
            </w:pPr>
            <w:r w:rsidRPr="00BA4ADB">
              <w:rPr>
                <w:b/>
                <w:bCs/>
              </w:rPr>
              <w:t>Total current liabilities</w:t>
            </w:r>
          </w:p>
        </w:tc>
        <w:tc>
          <w:tcPr>
            <w:tcW w:w="504" w:type="pct"/>
          </w:tcPr>
          <w:p w14:paraId="3C09C59B" w14:textId="77777777" w:rsidR="00BB22B3" w:rsidRPr="00BA4ADB" w:rsidRDefault="00BB22B3" w:rsidP="00F50DF8">
            <w:pPr>
              <w:pStyle w:val="TableNumber"/>
              <w:jc w:val="center"/>
              <w:rPr>
                <w:b/>
                <w:bCs/>
              </w:rPr>
            </w:pPr>
          </w:p>
        </w:tc>
        <w:tc>
          <w:tcPr>
            <w:tcW w:w="504" w:type="pct"/>
          </w:tcPr>
          <w:p w14:paraId="5DEE96FA" w14:textId="2874EB93" w:rsidR="00BB22B3" w:rsidRPr="00BA4ADB" w:rsidRDefault="00AA79D5" w:rsidP="00BB22B3">
            <w:pPr>
              <w:pStyle w:val="TableNumber"/>
              <w:rPr>
                <w:b/>
                <w:bCs/>
              </w:rPr>
            </w:pPr>
            <w:r>
              <w:rPr>
                <w:b/>
                <w:bCs/>
              </w:rPr>
              <w:t>3,923</w:t>
            </w:r>
          </w:p>
        </w:tc>
        <w:tc>
          <w:tcPr>
            <w:tcW w:w="503" w:type="pct"/>
          </w:tcPr>
          <w:p w14:paraId="2522D0E9" w14:textId="0AB90723" w:rsidR="00BB22B3" w:rsidRPr="00BA4ADB" w:rsidRDefault="00AA79D5" w:rsidP="00BB22B3">
            <w:pPr>
              <w:pStyle w:val="TableNumber"/>
              <w:rPr>
                <w:b/>
                <w:bCs/>
              </w:rPr>
            </w:pPr>
            <w:r>
              <w:rPr>
                <w:b/>
                <w:bCs/>
              </w:rPr>
              <w:t>4,673</w:t>
            </w:r>
          </w:p>
        </w:tc>
      </w:tr>
      <w:tr w:rsidR="00BA4ADB" w:rsidRPr="00BA4ADB" w14:paraId="5D53AD63" w14:textId="77777777" w:rsidTr="006C0D19">
        <w:trPr>
          <w:trHeight w:val="510"/>
        </w:trPr>
        <w:tc>
          <w:tcPr>
            <w:tcW w:w="3489" w:type="pct"/>
          </w:tcPr>
          <w:p w14:paraId="488802BC" w14:textId="2BF35F8B" w:rsidR="00BB22B3" w:rsidRPr="00BA4ADB" w:rsidRDefault="00BB22B3" w:rsidP="00BB22B3">
            <w:pPr>
              <w:rPr>
                <w:b/>
                <w:bCs/>
              </w:rPr>
            </w:pPr>
            <w:r w:rsidRPr="00BA4ADB">
              <w:rPr>
                <w:b/>
                <w:bCs/>
              </w:rPr>
              <w:t>Total liabilities</w:t>
            </w:r>
          </w:p>
        </w:tc>
        <w:tc>
          <w:tcPr>
            <w:tcW w:w="504" w:type="pct"/>
          </w:tcPr>
          <w:p w14:paraId="24DDBD97" w14:textId="77777777" w:rsidR="00BB22B3" w:rsidRPr="00BA4ADB" w:rsidRDefault="00BB22B3" w:rsidP="00F50DF8">
            <w:pPr>
              <w:pStyle w:val="TableNumber"/>
              <w:jc w:val="center"/>
              <w:rPr>
                <w:b/>
                <w:bCs/>
              </w:rPr>
            </w:pPr>
          </w:p>
        </w:tc>
        <w:tc>
          <w:tcPr>
            <w:tcW w:w="504" w:type="pct"/>
          </w:tcPr>
          <w:p w14:paraId="69BF14C8" w14:textId="56F6E97E" w:rsidR="00BB22B3" w:rsidRPr="00BA4ADB" w:rsidRDefault="00AA79D5" w:rsidP="00BB22B3">
            <w:pPr>
              <w:pStyle w:val="TableNumber"/>
              <w:rPr>
                <w:b/>
                <w:bCs/>
              </w:rPr>
            </w:pPr>
            <w:r>
              <w:rPr>
                <w:b/>
                <w:bCs/>
              </w:rPr>
              <w:t>3,923</w:t>
            </w:r>
          </w:p>
        </w:tc>
        <w:tc>
          <w:tcPr>
            <w:tcW w:w="503" w:type="pct"/>
          </w:tcPr>
          <w:p w14:paraId="628D2F12" w14:textId="14F03178" w:rsidR="00BB22B3" w:rsidRPr="00BA4ADB" w:rsidRDefault="00AA79D5" w:rsidP="00BB22B3">
            <w:pPr>
              <w:pStyle w:val="TableNumber"/>
              <w:rPr>
                <w:b/>
                <w:bCs/>
              </w:rPr>
            </w:pPr>
            <w:r>
              <w:rPr>
                <w:b/>
                <w:bCs/>
              </w:rPr>
              <w:t>4,673</w:t>
            </w:r>
          </w:p>
        </w:tc>
      </w:tr>
      <w:tr w:rsidR="00BA4ADB" w:rsidRPr="00BA4ADB" w14:paraId="446A080E" w14:textId="77777777" w:rsidTr="006C0D19">
        <w:trPr>
          <w:trHeight w:val="510"/>
        </w:trPr>
        <w:tc>
          <w:tcPr>
            <w:tcW w:w="3489" w:type="pct"/>
          </w:tcPr>
          <w:p w14:paraId="44C4EF2C" w14:textId="3971BF42" w:rsidR="00BB22B3" w:rsidRPr="00BA4ADB" w:rsidRDefault="00BB22B3" w:rsidP="00BB22B3">
            <w:pPr>
              <w:rPr>
                <w:b/>
                <w:bCs/>
              </w:rPr>
            </w:pPr>
            <w:r w:rsidRPr="00BA4ADB">
              <w:rPr>
                <w:b/>
                <w:bCs/>
              </w:rPr>
              <w:t>Net assets</w:t>
            </w:r>
          </w:p>
        </w:tc>
        <w:tc>
          <w:tcPr>
            <w:tcW w:w="504" w:type="pct"/>
          </w:tcPr>
          <w:p w14:paraId="52183D8E" w14:textId="77777777" w:rsidR="00BB22B3" w:rsidRPr="00BA4ADB" w:rsidRDefault="00BB22B3" w:rsidP="00F50DF8">
            <w:pPr>
              <w:pStyle w:val="TableNumber"/>
              <w:jc w:val="center"/>
              <w:rPr>
                <w:b/>
                <w:bCs/>
              </w:rPr>
            </w:pPr>
          </w:p>
        </w:tc>
        <w:tc>
          <w:tcPr>
            <w:tcW w:w="504" w:type="pct"/>
          </w:tcPr>
          <w:p w14:paraId="06FE50DF" w14:textId="56CA5205" w:rsidR="00BB22B3" w:rsidRPr="00BA4ADB" w:rsidRDefault="00AA79D5" w:rsidP="00BB22B3">
            <w:pPr>
              <w:pStyle w:val="TableNumber"/>
              <w:rPr>
                <w:b/>
                <w:bCs/>
              </w:rPr>
            </w:pPr>
            <w:r>
              <w:rPr>
                <w:b/>
                <w:bCs/>
              </w:rPr>
              <w:t>520</w:t>
            </w:r>
          </w:p>
        </w:tc>
        <w:tc>
          <w:tcPr>
            <w:tcW w:w="503" w:type="pct"/>
          </w:tcPr>
          <w:p w14:paraId="65713E25" w14:textId="2805551D" w:rsidR="00BB22B3" w:rsidRPr="00BA4ADB" w:rsidRDefault="00AA79D5" w:rsidP="00BB22B3">
            <w:pPr>
              <w:pStyle w:val="TableNumber"/>
              <w:rPr>
                <w:b/>
                <w:bCs/>
              </w:rPr>
            </w:pPr>
            <w:r>
              <w:rPr>
                <w:b/>
                <w:bCs/>
              </w:rPr>
              <w:t>507</w:t>
            </w:r>
          </w:p>
        </w:tc>
      </w:tr>
      <w:tr w:rsidR="00BA4ADB" w:rsidRPr="00BA4ADB" w14:paraId="319890F9" w14:textId="77777777" w:rsidTr="006C0D19">
        <w:trPr>
          <w:trHeight w:val="510"/>
        </w:trPr>
        <w:tc>
          <w:tcPr>
            <w:tcW w:w="3489" w:type="pct"/>
          </w:tcPr>
          <w:p w14:paraId="70D14E9C" w14:textId="202F5837" w:rsidR="00BB22B3" w:rsidRPr="00BA4ADB" w:rsidRDefault="00BB22B3" w:rsidP="00BB22B3">
            <w:pPr>
              <w:rPr>
                <w:b/>
                <w:bCs/>
              </w:rPr>
            </w:pPr>
            <w:r w:rsidRPr="00BA4ADB">
              <w:rPr>
                <w:b/>
                <w:bCs/>
              </w:rPr>
              <w:t>Equity</w:t>
            </w:r>
          </w:p>
        </w:tc>
        <w:tc>
          <w:tcPr>
            <w:tcW w:w="504" w:type="pct"/>
          </w:tcPr>
          <w:p w14:paraId="28C1B454" w14:textId="77777777" w:rsidR="00BB22B3" w:rsidRPr="00BA4ADB" w:rsidRDefault="00BB22B3" w:rsidP="00F50DF8">
            <w:pPr>
              <w:pStyle w:val="TableNumber"/>
              <w:jc w:val="center"/>
              <w:rPr>
                <w:b/>
                <w:bCs/>
              </w:rPr>
            </w:pPr>
          </w:p>
        </w:tc>
        <w:tc>
          <w:tcPr>
            <w:tcW w:w="504" w:type="pct"/>
          </w:tcPr>
          <w:p w14:paraId="2A2FC585" w14:textId="77777777" w:rsidR="00BB22B3" w:rsidRPr="00BA4ADB" w:rsidRDefault="00BB22B3" w:rsidP="00BB22B3">
            <w:pPr>
              <w:pStyle w:val="TableNumber"/>
              <w:rPr>
                <w:b/>
                <w:bCs/>
              </w:rPr>
            </w:pPr>
          </w:p>
        </w:tc>
        <w:tc>
          <w:tcPr>
            <w:tcW w:w="503" w:type="pct"/>
          </w:tcPr>
          <w:p w14:paraId="05B95257" w14:textId="77777777" w:rsidR="00BB22B3" w:rsidRPr="00BA4ADB" w:rsidRDefault="00BB22B3" w:rsidP="00BB22B3">
            <w:pPr>
              <w:pStyle w:val="TableNumber"/>
              <w:rPr>
                <w:b/>
                <w:bCs/>
              </w:rPr>
            </w:pPr>
          </w:p>
        </w:tc>
      </w:tr>
      <w:tr w:rsidR="00BA4ADB" w:rsidRPr="00BA4ADB" w14:paraId="15C1C771" w14:textId="77777777" w:rsidTr="006C0D19">
        <w:trPr>
          <w:trHeight w:val="510"/>
        </w:trPr>
        <w:tc>
          <w:tcPr>
            <w:tcW w:w="3489" w:type="pct"/>
          </w:tcPr>
          <w:p w14:paraId="5860101C" w14:textId="5357F704" w:rsidR="00BB22B3" w:rsidRPr="00BA4ADB" w:rsidRDefault="00BB22B3" w:rsidP="00BB22B3">
            <w:pPr>
              <w:rPr>
                <w:b/>
                <w:bCs/>
              </w:rPr>
            </w:pPr>
            <w:r w:rsidRPr="00BA4ADB">
              <w:t>Contributed equity</w:t>
            </w:r>
          </w:p>
        </w:tc>
        <w:tc>
          <w:tcPr>
            <w:tcW w:w="504" w:type="pct"/>
          </w:tcPr>
          <w:p w14:paraId="7856F688" w14:textId="77777777" w:rsidR="00BB22B3" w:rsidRPr="00BA4ADB" w:rsidRDefault="00BB22B3" w:rsidP="00F50DF8">
            <w:pPr>
              <w:pStyle w:val="TableNumber"/>
              <w:jc w:val="center"/>
              <w:rPr>
                <w:b/>
                <w:bCs/>
              </w:rPr>
            </w:pPr>
          </w:p>
        </w:tc>
        <w:tc>
          <w:tcPr>
            <w:tcW w:w="504" w:type="pct"/>
          </w:tcPr>
          <w:p w14:paraId="3B3CC2FB" w14:textId="443E60FB" w:rsidR="00BB22B3" w:rsidRPr="00BA4ADB" w:rsidRDefault="008A0980" w:rsidP="00BB22B3">
            <w:pPr>
              <w:pStyle w:val="TableNumber"/>
            </w:pPr>
            <w:r w:rsidRPr="00BA4ADB">
              <w:t>79</w:t>
            </w:r>
          </w:p>
        </w:tc>
        <w:tc>
          <w:tcPr>
            <w:tcW w:w="503" w:type="pct"/>
          </w:tcPr>
          <w:p w14:paraId="2510EF87" w14:textId="390673F6" w:rsidR="00BB22B3" w:rsidRPr="00BA4ADB" w:rsidRDefault="00BB22B3" w:rsidP="00BB22B3">
            <w:pPr>
              <w:pStyle w:val="TableNumber"/>
              <w:rPr>
                <w:b/>
                <w:bCs/>
              </w:rPr>
            </w:pPr>
            <w:r w:rsidRPr="00BA4ADB">
              <w:t>79</w:t>
            </w:r>
          </w:p>
        </w:tc>
      </w:tr>
      <w:tr w:rsidR="00BA4ADB" w:rsidRPr="00BA4ADB" w14:paraId="6FCC78AB" w14:textId="77777777" w:rsidTr="006C0D19">
        <w:trPr>
          <w:trHeight w:val="510"/>
        </w:trPr>
        <w:tc>
          <w:tcPr>
            <w:tcW w:w="3489" w:type="pct"/>
          </w:tcPr>
          <w:p w14:paraId="4C29D76D" w14:textId="61ABE7BC" w:rsidR="00BB22B3" w:rsidRPr="00BA4ADB" w:rsidRDefault="00BB22B3" w:rsidP="00BB22B3">
            <w:pPr>
              <w:rPr>
                <w:b/>
                <w:bCs/>
              </w:rPr>
            </w:pPr>
            <w:r w:rsidRPr="00BA4ADB">
              <w:t>Accumulated surplus</w:t>
            </w:r>
          </w:p>
        </w:tc>
        <w:tc>
          <w:tcPr>
            <w:tcW w:w="504" w:type="pct"/>
          </w:tcPr>
          <w:p w14:paraId="7C3A41E4" w14:textId="77777777" w:rsidR="00BB22B3" w:rsidRPr="00BA4ADB" w:rsidRDefault="00BB22B3" w:rsidP="00F50DF8">
            <w:pPr>
              <w:pStyle w:val="TableNumber"/>
              <w:jc w:val="center"/>
              <w:rPr>
                <w:b/>
                <w:bCs/>
              </w:rPr>
            </w:pPr>
          </w:p>
        </w:tc>
        <w:tc>
          <w:tcPr>
            <w:tcW w:w="504" w:type="pct"/>
          </w:tcPr>
          <w:p w14:paraId="61FECB1A" w14:textId="30546ACF" w:rsidR="00BB22B3" w:rsidRPr="00BA4ADB" w:rsidRDefault="00AA79D5" w:rsidP="00BB22B3">
            <w:pPr>
              <w:pStyle w:val="TableNumber"/>
            </w:pPr>
            <w:r>
              <w:t>441</w:t>
            </w:r>
          </w:p>
        </w:tc>
        <w:tc>
          <w:tcPr>
            <w:tcW w:w="503" w:type="pct"/>
          </w:tcPr>
          <w:p w14:paraId="06C28748" w14:textId="58650582" w:rsidR="00BB22B3" w:rsidRPr="00BA4ADB" w:rsidRDefault="00AA79D5" w:rsidP="00BB22B3">
            <w:pPr>
              <w:pStyle w:val="TableNumber"/>
              <w:rPr>
                <w:b/>
                <w:bCs/>
              </w:rPr>
            </w:pPr>
            <w:r>
              <w:t>428</w:t>
            </w:r>
          </w:p>
        </w:tc>
      </w:tr>
      <w:tr w:rsidR="00BA4ADB" w:rsidRPr="00BA4ADB" w14:paraId="4BC5023F" w14:textId="77777777" w:rsidTr="006C0D19">
        <w:trPr>
          <w:trHeight w:val="510"/>
        </w:trPr>
        <w:tc>
          <w:tcPr>
            <w:tcW w:w="3489" w:type="pct"/>
          </w:tcPr>
          <w:p w14:paraId="0E240D50" w14:textId="4F256108" w:rsidR="00BB22B3" w:rsidRPr="00BA4ADB" w:rsidRDefault="00BB22B3" w:rsidP="00BB22B3">
            <w:pPr>
              <w:rPr>
                <w:b/>
                <w:bCs/>
              </w:rPr>
            </w:pPr>
            <w:r w:rsidRPr="00BA4ADB">
              <w:rPr>
                <w:b/>
                <w:bCs/>
              </w:rPr>
              <w:t>Total equity</w:t>
            </w:r>
          </w:p>
        </w:tc>
        <w:tc>
          <w:tcPr>
            <w:tcW w:w="504" w:type="pct"/>
          </w:tcPr>
          <w:p w14:paraId="181F7DD9" w14:textId="77777777" w:rsidR="00BB22B3" w:rsidRPr="00BA4ADB" w:rsidRDefault="00BB22B3" w:rsidP="00F50DF8">
            <w:pPr>
              <w:pStyle w:val="TableNumber"/>
              <w:jc w:val="center"/>
              <w:rPr>
                <w:b/>
                <w:bCs/>
              </w:rPr>
            </w:pPr>
          </w:p>
        </w:tc>
        <w:tc>
          <w:tcPr>
            <w:tcW w:w="504" w:type="pct"/>
          </w:tcPr>
          <w:p w14:paraId="0B2BA1C3" w14:textId="7D5C3E95" w:rsidR="00BB22B3" w:rsidRPr="00BA4ADB" w:rsidRDefault="00AA79D5" w:rsidP="00BB22B3">
            <w:pPr>
              <w:pStyle w:val="TableNumber"/>
              <w:rPr>
                <w:b/>
                <w:bCs/>
              </w:rPr>
            </w:pPr>
            <w:r>
              <w:rPr>
                <w:b/>
                <w:bCs/>
              </w:rPr>
              <w:t>520</w:t>
            </w:r>
          </w:p>
        </w:tc>
        <w:tc>
          <w:tcPr>
            <w:tcW w:w="503" w:type="pct"/>
          </w:tcPr>
          <w:p w14:paraId="23E96499" w14:textId="7B18E8F9" w:rsidR="00BB22B3" w:rsidRPr="00BA4ADB" w:rsidRDefault="00AA79D5" w:rsidP="00BB22B3">
            <w:pPr>
              <w:pStyle w:val="TableNumber"/>
              <w:rPr>
                <w:b/>
                <w:bCs/>
              </w:rPr>
            </w:pPr>
            <w:r>
              <w:rPr>
                <w:b/>
                <w:bCs/>
              </w:rPr>
              <w:t>507</w:t>
            </w:r>
          </w:p>
        </w:tc>
      </w:tr>
    </w:tbl>
    <w:p w14:paraId="08347F7B" w14:textId="1E53075E" w:rsidR="004F6C5D" w:rsidRPr="00244A77" w:rsidRDefault="004E17C9" w:rsidP="00201BBB">
      <w:pPr>
        <w:pStyle w:val="BodyText"/>
        <w:rPr>
          <w:sz w:val="16"/>
          <w:szCs w:val="16"/>
        </w:rPr>
      </w:pPr>
      <w:r w:rsidRPr="00244A77">
        <w:rPr>
          <w:sz w:val="16"/>
          <w:szCs w:val="16"/>
        </w:rPr>
        <w:t>The</w:t>
      </w:r>
      <w:r w:rsidRPr="00244A77">
        <w:rPr>
          <w:spacing w:val="-6"/>
          <w:sz w:val="16"/>
          <w:szCs w:val="16"/>
        </w:rPr>
        <w:t xml:space="preserve"> </w:t>
      </w:r>
      <w:r w:rsidRPr="00244A77">
        <w:rPr>
          <w:sz w:val="16"/>
          <w:szCs w:val="16"/>
        </w:rPr>
        <w:t>accompanying</w:t>
      </w:r>
      <w:r w:rsidRPr="00244A77">
        <w:rPr>
          <w:spacing w:val="-5"/>
          <w:sz w:val="16"/>
          <w:szCs w:val="16"/>
        </w:rPr>
        <w:t xml:space="preserve"> </w:t>
      </w:r>
      <w:r w:rsidRPr="00244A77">
        <w:rPr>
          <w:sz w:val="16"/>
          <w:szCs w:val="16"/>
        </w:rPr>
        <w:t>notes</w:t>
      </w:r>
      <w:r w:rsidRPr="00244A77">
        <w:rPr>
          <w:spacing w:val="-5"/>
          <w:sz w:val="16"/>
          <w:szCs w:val="16"/>
        </w:rPr>
        <w:t xml:space="preserve"> </w:t>
      </w:r>
      <w:r w:rsidRPr="00244A77">
        <w:rPr>
          <w:sz w:val="16"/>
          <w:szCs w:val="16"/>
        </w:rPr>
        <w:t>form</w:t>
      </w:r>
      <w:r w:rsidRPr="00244A77">
        <w:rPr>
          <w:spacing w:val="-6"/>
          <w:sz w:val="16"/>
          <w:szCs w:val="16"/>
        </w:rPr>
        <w:t xml:space="preserve"> </w:t>
      </w:r>
      <w:r w:rsidRPr="00244A77">
        <w:rPr>
          <w:sz w:val="16"/>
          <w:szCs w:val="16"/>
        </w:rPr>
        <w:t>part</w:t>
      </w:r>
      <w:r w:rsidRPr="00244A77">
        <w:rPr>
          <w:spacing w:val="-4"/>
          <w:sz w:val="16"/>
          <w:szCs w:val="16"/>
        </w:rPr>
        <w:t xml:space="preserve"> </w:t>
      </w:r>
      <w:r w:rsidRPr="00244A77">
        <w:rPr>
          <w:sz w:val="16"/>
          <w:szCs w:val="16"/>
        </w:rPr>
        <w:t>of</w:t>
      </w:r>
      <w:r w:rsidRPr="00244A77">
        <w:rPr>
          <w:spacing w:val="-5"/>
          <w:sz w:val="16"/>
          <w:szCs w:val="16"/>
        </w:rPr>
        <w:t xml:space="preserve"> </w:t>
      </w:r>
      <w:r w:rsidRPr="00244A77">
        <w:rPr>
          <w:sz w:val="16"/>
          <w:szCs w:val="16"/>
        </w:rPr>
        <w:t>these</w:t>
      </w:r>
      <w:r w:rsidRPr="00244A77">
        <w:rPr>
          <w:spacing w:val="-6"/>
          <w:sz w:val="16"/>
          <w:szCs w:val="16"/>
        </w:rPr>
        <w:t xml:space="preserve"> </w:t>
      </w:r>
      <w:r w:rsidRPr="00244A77">
        <w:rPr>
          <w:spacing w:val="-2"/>
          <w:sz w:val="16"/>
          <w:szCs w:val="16"/>
        </w:rPr>
        <w:t>statements.</w:t>
      </w:r>
      <w:r w:rsidR="004F6C5D" w:rsidRPr="00244A77">
        <w:rPr>
          <w:b/>
          <w:bCs/>
          <w:sz w:val="24"/>
          <w:szCs w:val="24"/>
        </w:rPr>
        <w:br w:type="page"/>
      </w:r>
    </w:p>
    <w:p w14:paraId="34D252A7" w14:textId="77777777" w:rsidR="000739FD" w:rsidRDefault="00E33CAF" w:rsidP="000739FD">
      <w:pPr>
        <w:pStyle w:val="BodyText"/>
        <w:spacing w:before="0" w:after="0"/>
        <w:jc w:val="center"/>
        <w:rPr>
          <w:rStyle w:val="Strong"/>
          <w:sz w:val="36"/>
          <w:szCs w:val="36"/>
        </w:rPr>
      </w:pPr>
      <w:r w:rsidRPr="000F5490">
        <w:rPr>
          <w:rStyle w:val="Strong"/>
          <w:sz w:val="36"/>
          <w:szCs w:val="36"/>
        </w:rPr>
        <w:lastRenderedPageBreak/>
        <w:t>Office of the Energy and Water Ombudsman</w:t>
      </w:r>
      <w:bookmarkStart w:id="156" w:name="SOCF"/>
      <w:bookmarkEnd w:id="156"/>
    </w:p>
    <w:p w14:paraId="037C5CD4" w14:textId="77777777" w:rsidR="000739FD" w:rsidRPr="000739FD" w:rsidRDefault="000739FD" w:rsidP="000739FD">
      <w:pPr>
        <w:pStyle w:val="Heading3"/>
        <w:spacing w:before="0" w:after="0"/>
        <w:jc w:val="center"/>
      </w:pPr>
      <w:bookmarkStart w:id="157" w:name="_Statement_of_Cash"/>
      <w:bookmarkStart w:id="158" w:name="_Toc207016294"/>
      <w:bookmarkStart w:id="159" w:name="_Toc207016611"/>
      <w:bookmarkEnd w:id="157"/>
      <w:r w:rsidRPr="000739FD">
        <w:t>S</w:t>
      </w:r>
      <w:r w:rsidR="00E33CAF" w:rsidRPr="000739FD">
        <w:t>tatement of Cash Flows</w:t>
      </w:r>
      <w:bookmarkEnd w:id="158"/>
      <w:bookmarkEnd w:id="159"/>
    </w:p>
    <w:p w14:paraId="7BD584F3" w14:textId="0CCF304B" w:rsidR="00E33CAF" w:rsidRPr="000F5490" w:rsidRDefault="00E33CAF" w:rsidP="000739FD">
      <w:pPr>
        <w:pStyle w:val="BodyText"/>
        <w:spacing w:before="0"/>
        <w:jc w:val="center"/>
        <w:rPr>
          <w:rStyle w:val="Strong"/>
          <w:sz w:val="36"/>
          <w:szCs w:val="36"/>
        </w:rPr>
      </w:pPr>
      <w:r w:rsidRPr="000F5490">
        <w:rPr>
          <w:rStyle w:val="Strong"/>
          <w:sz w:val="36"/>
          <w:szCs w:val="36"/>
        </w:rPr>
        <w:t>For the year ended 30 June 202</w:t>
      </w:r>
      <w:r w:rsidR="00AA79D5">
        <w:rPr>
          <w:rStyle w:val="Strong"/>
          <w:sz w:val="36"/>
          <w:szCs w:val="3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atement of Cash Flows"/>
        <w:tblDescription w:val="This table is a statement of our cash flows. The first column contains the type of cash flow. The second column has the notes related to it, if any, then third and fourth columns have the total monetary value for 2025 and 2024. "/>
      </w:tblPr>
      <w:tblGrid>
        <w:gridCol w:w="6518"/>
        <w:gridCol w:w="941"/>
        <w:gridCol w:w="941"/>
        <w:gridCol w:w="940"/>
      </w:tblGrid>
      <w:tr w:rsidR="00B740DD" w:rsidRPr="00B740DD" w14:paraId="2E36F9BD" w14:textId="77777777" w:rsidTr="006C0D19">
        <w:trPr>
          <w:trHeight w:val="286"/>
        </w:trPr>
        <w:tc>
          <w:tcPr>
            <w:tcW w:w="3489" w:type="pct"/>
          </w:tcPr>
          <w:p w14:paraId="6D20E2A7" w14:textId="77777777" w:rsidR="0068164F" w:rsidRPr="00B740DD" w:rsidRDefault="0068164F">
            <w:pPr>
              <w:pStyle w:val="Tableheader"/>
            </w:pPr>
          </w:p>
        </w:tc>
        <w:tc>
          <w:tcPr>
            <w:tcW w:w="504" w:type="pct"/>
          </w:tcPr>
          <w:p w14:paraId="21A41DE0" w14:textId="77777777" w:rsidR="0068164F" w:rsidRPr="00B740DD" w:rsidRDefault="0068164F">
            <w:pPr>
              <w:pStyle w:val="Tableheader"/>
            </w:pPr>
            <w:r w:rsidRPr="00B740DD">
              <w:t>Notes</w:t>
            </w:r>
          </w:p>
        </w:tc>
        <w:tc>
          <w:tcPr>
            <w:tcW w:w="504" w:type="pct"/>
          </w:tcPr>
          <w:p w14:paraId="301AE1EF" w14:textId="2991882C" w:rsidR="0068164F" w:rsidRPr="00B740DD" w:rsidRDefault="0068164F">
            <w:pPr>
              <w:pStyle w:val="Tableheader"/>
              <w:jc w:val="right"/>
            </w:pPr>
            <w:r w:rsidRPr="00B740DD">
              <w:t>202</w:t>
            </w:r>
            <w:r w:rsidR="00AA79D5">
              <w:t>5</w:t>
            </w:r>
            <w:r w:rsidRPr="00B740DD">
              <w:br/>
              <w:t>$’000</w:t>
            </w:r>
          </w:p>
        </w:tc>
        <w:tc>
          <w:tcPr>
            <w:tcW w:w="503" w:type="pct"/>
          </w:tcPr>
          <w:p w14:paraId="125A5336" w14:textId="5C055AFE" w:rsidR="0068164F" w:rsidRPr="00B740DD" w:rsidRDefault="0068164F">
            <w:pPr>
              <w:pStyle w:val="Tableheader"/>
              <w:jc w:val="right"/>
            </w:pPr>
            <w:r w:rsidRPr="00B740DD">
              <w:t>202</w:t>
            </w:r>
            <w:r w:rsidR="00AA79D5">
              <w:t>4</w:t>
            </w:r>
            <w:r w:rsidRPr="00B740DD">
              <w:br/>
              <w:t>$’000</w:t>
            </w:r>
          </w:p>
        </w:tc>
      </w:tr>
      <w:tr w:rsidR="00B740DD" w:rsidRPr="00B740DD" w14:paraId="7D125DAD" w14:textId="77777777" w:rsidTr="006C0D19">
        <w:trPr>
          <w:trHeight w:val="286"/>
        </w:trPr>
        <w:tc>
          <w:tcPr>
            <w:tcW w:w="3489" w:type="pct"/>
          </w:tcPr>
          <w:p w14:paraId="0E178734" w14:textId="448C7463" w:rsidR="0068164F" w:rsidRPr="00B740DD" w:rsidRDefault="0068164F" w:rsidP="0068164F">
            <w:pPr>
              <w:rPr>
                <w:b/>
                <w:bCs/>
              </w:rPr>
            </w:pPr>
            <w:r w:rsidRPr="00B740DD">
              <w:rPr>
                <w:b/>
              </w:rPr>
              <w:t>CASH FLOWS FROM OPERATING ACTIVITIES</w:t>
            </w:r>
          </w:p>
        </w:tc>
        <w:tc>
          <w:tcPr>
            <w:tcW w:w="504" w:type="pct"/>
          </w:tcPr>
          <w:p w14:paraId="37AA8A91" w14:textId="77777777" w:rsidR="0068164F" w:rsidRPr="00B740DD" w:rsidRDefault="0068164F" w:rsidP="0068164F">
            <w:pPr>
              <w:pStyle w:val="TableNumber"/>
              <w:jc w:val="center"/>
            </w:pPr>
          </w:p>
        </w:tc>
        <w:tc>
          <w:tcPr>
            <w:tcW w:w="504" w:type="pct"/>
          </w:tcPr>
          <w:p w14:paraId="2492AAC1" w14:textId="77777777" w:rsidR="0068164F" w:rsidRPr="00B740DD" w:rsidRDefault="0068164F" w:rsidP="0068164F">
            <w:pPr>
              <w:pStyle w:val="TableNumber"/>
            </w:pPr>
          </w:p>
        </w:tc>
        <w:tc>
          <w:tcPr>
            <w:tcW w:w="503" w:type="pct"/>
          </w:tcPr>
          <w:p w14:paraId="29AD6BEE" w14:textId="77777777" w:rsidR="0068164F" w:rsidRPr="00B740DD" w:rsidRDefault="0068164F" w:rsidP="0068164F">
            <w:pPr>
              <w:pStyle w:val="TableNumber"/>
            </w:pPr>
          </w:p>
        </w:tc>
      </w:tr>
      <w:tr w:rsidR="00B740DD" w:rsidRPr="00B740DD" w14:paraId="00FB2584" w14:textId="77777777" w:rsidTr="006C0D19">
        <w:trPr>
          <w:trHeight w:val="349"/>
        </w:trPr>
        <w:tc>
          <w:tcPr>
            <w:tcW w:w="3489" w:type="pct"/>
          </w:tcPr>
          <w:p w14:paraId="44A0BC58" w14:textId="1D7BD5E7" w:rsidR="00367A1C" w:rsidRPr="00B740DD" w:rsidRDefault="00367A1C" w:rsidP="00367A1C">
            <w:pPr>
              <w:rPr>
                <w:b/>
              </w:rPr>
            </w:pPr>
            <w:r w:rsidRPr="00B740DD">
              <w:rPr>
                <w:b/>
              </w:rPr>
              <w:t>Inflows:</w:t>
            </w:r>
          </w:p>
        </w:tc>
        <w:tc>
          <w:tcPr>
            <w:tcW w:w="504" w:type="pct"/>
          </w:tcPr>
          <w:p w14:paraId="6566579B" w14:textId="32C9BB50" w:rsidR="00367A1C" w:rsidRPr="00B740DD" w:rsidRDefault="00367A1C" w:rsidP="00367A1C">
            <w:pPr>
              <w:pStyle w:val="TableNumber"/>
              <w:jc w:val="center"/>
              <w:rPr>
                <w:b/>
              </w:rPr>
            </w:pPr>
          </w:p>
        </w:tc>
        <w:tc>
          <w:tcPr>
            <w:tcW w:w="504" w:type="pct"/>
          </w:tcPr>
          <w:p w14:paraId="223BB4C5" w14:textId="0023AEFA" w:rsidR="00367A1C" w:rsidRPr="00B740DD" w:rsidRDefault="00367A1C" w:rsidP="00367A1C">
            <w:pPr>
              <w:pStyle w:val="TableNumber"/>
            </w:pPr>
          </w:p>
        </w:tc>
        <w:tc>
          <w:tcPr>
            <w:tcW w:w="503" w:type="pct"/>
          </w:tcPr>
          <w:p w14:paraId="6792ACC6" w14:textId="73FC6829" w:rsidR="00367A1C" w:rsidRPr="00B740DD" w:rsidRDefault="00367A1C" w:rsidP="00367A1C">
            <w:pPr>
              <w:pStyle w:val="TableNumber"/>
            </w:pPr>
          </w:p>
        </w:tc>
      </w:tr>
      <w:tr w:rsidR="00B740DD" w:rsidRPr="00B740DD" w14:paraId="228F3808" w14:textId="77777777" w:rsidTr="006C0D19">
        <w:trPr>
          <w:trHeight w:val="349"/>
        </w:trPr>
        <w:tc>
          <w:tcPr>
            <w:tcW w:w="3489" w:type="pct"/>
          </w:tcPr>
          <w:p w14:paraId="3DDAD68D" w14:textId="49A9C187" w:rsidR="00367A1C" w:rsidRPr="00B740DD" w:rsidRDefault="00367A1C" w:rsidP="00367A1C">
            <w:r w:rsidRPr="00B740DD">
              <w:t>Scheme fees</w:t>
            </w:r>
          </w:p>
        </w:tc>
        <w:tc>
          <w:tcPr>
            <w:tcW w:w="504" w:type="pct"/>
          </w:tcPr>
          <w:p w14:paraId="0F65AF66" w14:textId="31B9356F" w:rsidR="00367A1C" w:rsidRPr="00B740DD" w:rsidRDefault="00367A1C" w:rsidP="00367A1C">
            <w:pPr>
              <w:pStyle w:val="TableNumber"/>
              <w:jc w:val="center"/>
            </w:pPr>
          </w:p>
        </w:tc>
        <w:tc>
          <w:tcPr>
            <w:tcW w:w="504" w:type="pct"/>
          </w:tcPr>
          <w:p w14:paraId="4B06A8A2" w14:textId="29B8174A" w:rsidR="00367A1C" w:rsidRPr="00B740DD" w:rsidRDefault="00F91E2E" w:rsidP="00367A1C">
            <w:pPr>
              <w:pStyle w:val="TableNumber"/>
            </w:pPr>
            <w:r>
              <w:t>8,990</w:t>
            </w:r>
          </w:p>
        </w:tc>
        <w:tc>
          <w:tcPr>
            <w:tcW w:w="503" w:type="pct"/>
          </w:tcPr>
          <w:p w14:paraId="59801AC1" w14:textId="5447A6A5" w:rsidR="00367A1C" w:rsidRPr="00B740DD" w:rsidRDefault="00F91E2E" w:rsidP="00367A1C">
            <w:pPr>
              <w:pStyle w:val="TableNumber"/>
            </w:pPr>
            <w:r>
              <w:t>9,216</w:t>
            </w:r>
          </w:p>
        </w:tc>
      </w:tr>
      <w:tr w:rsidR="00B740DD" w:rsidRPr="00B740DD" w14:paraId="29D508BC" w14:textId="77777777" w:rsidTr="006C0D19">
        <w:trPr>
          <w:trHeight w:val="407"/>
        </w:trPr>
        <w:tc>
          <w:tcPr>
            <w:tcW w:w="3489" w:type="pct"/>
          </w:tcPr>
          <w:p w14:paraId="6B653D2E" w14:textId="3038AB12" w:rsidR="00367A1C" w:rsidRPr="00B740DD" w:rsidRDefault="00367A1C" w:rsidP="00367A1C">
            <w:r w:rsidRPr="00B740DD">
              <w:t>Interest receipts</w:t>
            </w:r>
          </w:p>
        </w:tc>
        <w:tc>
          <w:tcPr>
            <w:tcW w:w="504" w:type="pct"/>
          </w:tcPr>
          <w:p w14:paraId="25E90958" w14:textId="2943BFDD" w:rsidR="00367A1C" w:rsidRPr="00B740DD" w:rsidRDefault="00367A1C" w:rsidP="00367A1C">
            <w:pPr>
              <w:pStyle w:val="TableNumber"/>
              <w:jc w:val="center"/>
            </w:pPr>
          </w:p>
        </w:tc>
        <w:tc>
          <w:tcPr>
            <w:tcW w:w="504" w:type="pct"/>
          </w:tcPr>
          <w:p w14:paraId="781843B7" w14:textId="79301348" w:rsidR="00367A1C" w:rsidRPr="00B740DD" w:rsidRDefault="00F91E2E" w:rsidP="00367A1C">
            <w:pPr>
              <w:pStyle w:val="TableNumber"/>
            </w:pPr>
            <w:r>
              <w:t>164</w:t>
            </w:r>
          </w:p>
        </w:tc>
        <w:tc>
          <w:tcPr>
            <w:tcW w:w="503" w:type="pct"/>
          </w:tcPr>
          <w:p w14:paraId="55EAC003" w14:textId="48B273EF" w:rsidR="00367A1C" w:rsidRPr="00B740DD" w:rsidRDefault="00F91E2E" w:rsidP="00367A1C">
            <w:pPr>
              <w:pStyle w:val="TableNumber"/>
            </w:pPr>
            <w:r>
              <w:t>150</w:t>
            </w:r>
          </w:p>
        </w:tc>
      </w:tr>
      <w:tr w:rsidR="00B740DD" w:rsidRPr="00B740DD" w14:paraId="5CC37C78" w14:textId="77777777" w:rsidTr="006C0D19">
        <w:trPr>
          <w:trHeight w:val="565"/>
        </w:trPr>
        <w:tc>
          <w:tcPr>
            <w:tcW w:w="3489" w:type="pct"/>
          </w:tcPr>
          <w:p w14:paraId="6CBCDF5F" w14:textId="33E7DE2F" w:rsidR="00367A1C" w:rsidRPr="00B740DD" w:rsidRDefault="00367A1C" w:rsidP="00367A1C">
            <w:pPr>
              <w:rPr>
                <w:b/>
                <w:bCs/>
              </w:rPr>
            </w:pPr>
            <w:r w:rsidRPr="00B740DD">
              <w:t>GST input tax credits from ATO</w:t>
            </w:r>
          </w:p>
        </w:tc>
        <w:tc>
          <w:tcPr>
            <w:tcW w:w="504" w:type="pct"/>
          </w:tcPr>
          <w:p w14:paraId="24D23FDE" w14:textId="27244147" w:rsidR="00367A1C" w:rsidRPr="00B740DD" w:rsidRDefault="00367A1C" w:rsidP="00367A1C">
            <w:pPr>
              <w:pStyle w:val="TableNumber"/>
              <w:jc w:val="center"/>
            </w:pPr>
          </w:p>
        </w:tc>
        <w:tc>
          <w:tcPr>
            <w:tcW w:w="504" w:type="pct"/>
          </w:tcPr>
          <w:p w14:paraId="30E8E0F8" w14:textId="57665DA8" w:rsidR="00367A1C" w:rsidRPr="00B740DD" w:rsidRDefault="00F91E2E" w:rsidP="00367A1C">
            <w:pPr>
              <w:pStyle w:val="TableNumber"/>
            </w:pPr>
            <w:r>
              <w:t>273</w:t>
            </w:r>
          </w:p>
        </w:tc>
        <w:tc>
          <w:tcPr>
            <w:tcW w:w="503" w:type="pct"/>
          </w:tcPr>
          <w:p w14:paraId="710B6235" w14:textId="363D295C" w:rsidR="00367A1C" w:rsidRPr="00B740DD" w:rsidRDefault="00F91E2E" w:rsidP="00367A1C">
            <w:pPr>
              <w:pStyle w:val="TableNumber"/>
            </w:pPr>
            <w:r>
              <w:t>302</w:t>
            </w:r>
          </w:p>
        </w:tc>
      </w:tr>
      <w:tr w:rsidR="00B740DD" w:rsidRPr="00B740DD" w14:paraId="4E108E67" w14:textId="77777777" w:rsidTr="006C0D19">
        <w:trPr>
          <w:trHeight w:val="565"/>
        </w:trPr>
        <w:tc>
          <w:tcPr>
            <w:tcW w:w="3489" w:type="pct"/>
          </w:tcPr>
          <w:p w14:paraId="528AF31D" w14:textId="591C6ADB" w:rsidR="00367A1C" w:rsidRPr="00B740DD" w:rsidRDefault="00367A1C" w:rsidP="00367A1C">
            <w:pPr>
              <w:rPr>
                <w:b/>
                <w:bCs/>
              </w:rPr>
            </w:pPr>
            <w:r w:rsidRPr="00B740DD">
              <w:t>GST collected from members/customers</w:t>
            </w:r>
          </w:p>
        </w:tc>
        <w:tc>
          <w:tcPr>
            <w:tcW w:w="504" w:type="pct"/>
          </w:tcPr>
          <w:p w14:paraId="379D927A" w14:textId="34E8F8EA" w:rsidR="00367A1C" w:rsidRPr="00B740DD" w:rsidRDefault="00367A1C" w:rsidP="00367A1C">
            <w:pPr>
              <w:pStyle w:val="TableNumber"/>
              <w:jc w:val="center"/>
            </w:pPr>
          </w:p>
        </w:tc>
        <w:tc>
          <w:tcPr>
            <w:tcW w:w="504" w:type="pct"/>
          </w:tcPr>
          <w:p w14:paraId="33091E39" w14:textId="38ED6A4B" w:rsidR="00367A1C" w:rsidRPr="00B740DD" w:rsidRDefault="00F91E2E" w:rsidP="00367A1C">
            <w:pPr>
              <w:pStyle w:val="TableNumber"/>
            </w:pPr>
            <w:r>
              <w:t>8</w:t>
            </w:r>
          </w:p>
        </w:tc>
        <w:tc>
          <w:tcPr>
            <w:tcW w:w="503" w:type="pct"/>
          </w:tcPr>
          <w:p w14:paraId="7FD94A9E" w14:textId="14A880E5" w:rsidR="00367A1C" w:rsidRPr="00B740DD" w:rsidRDefault="00F91E2E" w:rsidP="00367A1C">
            <w:pPr>
              <w:pStyle w:val="TableNumber"/>
            </w:pPr>
            <w:r>
              <w:t>11</w:t>
            </w:r>
          </w:p>
        </w:tc>
      </w:tr>
      <w:tr w:rsidR="00B740DD" w:rsidRPr="00B740DD" w14:paraId="5D9B7B39" w14:textId="77777777" w:rsidTr="006C0D19">
        <w:trPr>
          <w:trHeight w:val="349"/>
        </w:trPr>
        <w:tc>
          <w:tcPr>
            <w:tcW w:w="3489" w:type="pct"/>
          </w:tcPr>
          <w:p w14:paraId="6C33DAC2" w14:textId="33F7AA6E" w:rsidR="00367A1C" w:rsidRPr="00B740DD" w:rsidRDefault="00367A1C" w:rsidP="00367A1C">
            <w:r w:rsidRPr="00B740DD">
              <w:t>Other</w:t>
            </w:r>
          </w:p>
        </w:tc>
        <w:tc>
          <w:tcPr>
            <w:tcW w:w="504" w:type="pct"/>
          </w:tcPr>
          <w:p w14:paraId="1C5C4069" w14:textId="68A204B8" w:rsidR="00367A1C" w:rsidRPr="00B740DD" w:rsidRDefault="00367A1C" w:rsidP="00367A1C">
            <w:pPr>
              <w:pStyle w:val="TableNumber"/>
              <w:jc w:val="center"/>
            </w:pPr>
          </w:p>
        </w:tc>
        <w:tc>
          <w:tcPr>
            <w:tcW w:w="504" w:type="pct"/>
          </w:tcPr>
          <w:p w14:paraId="1A1FC068" w14:textId="137FF2BB" w:rsidR="00367A1C" w:rsidRPr="00B740DD" w:rsidRDefault="00F91E2E" w:rsidP="00367A1C">
            <w:pPr>
              <w:pStyle w:val="TableNumber"/>
            </w:pPr>
            <w:r>
              <w:t>47</w:t>
            </w:r>
          </w:p>
        </w:tc>
        <w:tc>
          <w:tcPr>
            <w:tcW w:w="503" w:type="pct"/>
          </w:tcPr>
          <w:p w14:paraId="4F251B77" w14:textId="55F016AA" w:rsidR="00367A1C" w:rsidRPr="00B740DD" w:rsidRDefault="00F91E2E" w:rsidP="00367A1C">
            <w:pPr>
              <w:pStyle w:val="TableNumber"/>
            </w:pPr>
            <w:r>
              <w:t>42</w:t>
            </w:r>
          </w:p>
        </w:tc>
      </w:tr>
      <w:tr w:rsidR="00B740DD" w:rsidRPr="00B740DD" w14:paraId="39F2F53A" w14:textId="77777777" w:rsidTr="006C0D19">
        <w:trPr>
          <w:trHeight w:val="407"/>
        </w:trPr>
        <w:tc>
          <w:tcPr>
            <w:tcW w:w="3489" w:type="pct"/>
          </w:tcPr>
          <w:p w14:paraId="30D30F20" w14:textId="313FB572" w:rsidR="00367A1C" w:rsidRPr="00B740DD" w:rsidRDefault="00367A1C" w:rsidP="00367A1C">
            <w:pPr>
              <w:rPr>
                <w:b/>
              </w:rPr>
            </w:pPr>
            <w:r w:rsidRPr="00B740DD">
              <w:rPr>
                <w:b/>
              </w:rPr>
              <w:t>Outflows:</w:t>
            </w:r>
          </w:p>
        </w:tc>
        <w:tc>
          <w:tcPr>
            <w:tcW w:w="504" w:type="pct"/>
          </w:tcPr>
          <w:p w14:paraId="2BF81B2A" w14:textId="7420992C" w:rsidR="00367A1C" w:rsidRPr="00B740DD" w:rsidRDefault="00367A1C" w:rsidP="00367A1C">
            <w:pPr>
              <w:pStyle w:val="TableNumber"/>
              <w:jc w:val="center"/>
              <w:rPr>
                <w:b/>
              </w:rPr>
            </w:pPr>
          </w:p>
        </w:tc>
        <w:tc>
          <w:tcPr>
            <w:tcW w:w="504" w:type="pct"/>
          </w:tcPr>
          <w:p w14:paraId="6836DA3F" w14:textId="21A1271F" w:rsidR="00367A1C" w:rsidRPr="00B740DD" w:rsidRDefault="00367A1C" w:rsidP="00367A1C">
            <w:pPr>
              <w:pStyle w:val="TableNumber"/>
            </w:pPr>
          </w:p>
        </w:tc>
        <w:tc>
          <w:tcPr>
            <w:tcW w:w="503" w:type="pct"/>
          </w:tcPr>
          <w:p w14:paraId="1B5F8160" w14:textId="3E6686BC" w:rsidR="00367A1C" w:rsidRPr="00B740DD" w:rsidRDefault="00367A1C" w:rsidP="00367A1C">
            <w:pPr>
              <w:pStyle w:val="TableNumber"/>
            </w:pPr>
          </w:p>
        </w:tc>
      </w:tr>
      <w:tr w:rsidR="00B740DD" w:rsidRPr="00B740DD" w14:paraId="4125DFFC" w14:textId="77777777" w:rsidTr="006C0D19">
        <w:trPr>
          <w:trHeight w:val="566"/>
        </w:trPr>
        <w:tc>
          <w:tcPr>
            <w:tcW w:w="3489" w:type="pct"/>
          </w:tcPr>
          <w:p w14:paraId="38B67223" w14:textId="399810E5" w:rsidR="00367A1C" w:rsidRPr="00B740DD" w:rsidRDefault="00367A1C" w:rsidP="00367A1C">
            <w:pPr>
              <w:rPr>
                <w:b/>
                <w:bCs/>
              </w:rPr>
            </w:pPr>
            <w:r w:rsidRPr="00B740DD">
              <w:t>Employee expenses</w:t>
            </w:r>
          </w:p>
        </w:tc>
        <w:tc>
          <w:tcPr>
            <w:tcW w:w="504" w:type="pct"/>
          </w:tcPr>
          <w:p w14:paraId="4A4567CE" w14:textId="2A9BED46" w:rsidR="00367A1C" w:rsidRPr="00B740DD" w:rsidRDefault="00367A1C" w:rsidP="00367A1C">
            <w:pPr>
              <w:pStyle w:val="TableNumber"/>
              <w:jc w:val="center"/>
            </w:pPr>
          </w:p>
        </w:tc>
        <w:tc>
          <w:tcPr>
            <w:tcW w:w="504" w:type="pct"/>
          </w:tcPr>
          <w:p w14:paraId="63AC216D" w14:textId="41A32721" w:rsidR="00367A1C" w:rsidRPr="00B740DD" w:rsidRDefault="009F3762" w:rsidP="00367A1C">
            <w:pPr>
              <w:pStyle w:val="TableNumber"/>
            </w:pPr>
            <w:r w:rsidRPr="00B740DD">
              <w:t>(</w:t>
            </w:r>
            <w:r w:rsidR="001571DC">
              <w:t>6,349</w:t>
            </w:r>
            <w:r w:rsidRPr="00B740DD">
              <w:t>)</w:t>
            </w:r>
          </w:p>
        </w:tc>
        <w:tc>
          <w:tcPr>
            <w:tcW w:w="503" w:type="pct"/>
          </w:tcPr>
          <w:p w14:paraId="5D8B3966" w14:textId="2993213C" w:rsidR="00367A1C" w:rsidRPr="00B740DD" w:rsidRDefault="00367A1C" w:rsidP="00367A1C">
            <w:pPr>
              <w:pStyle w:val="TableNumber"/>
            </w:pPr>
            <w:r w:rsidRPr="00B740DD">
              <w:t>(5,</w:t>
            </w:r>
            <w:r w:rsidR="001571DC">
              <w:t>723</w:t>
            </w:r>
            <w:r w:rsidRPr="00B740DD">
              <w:t>)</w:t>
            </w:r>
          </w:p>
        </w:tc>
      </w:tr>
      <w:tr w:rsidR="00B740DD" w:rsidRPr="00B740DD" w14:paraId="65BB39E7" w14:textId="77777777" w:rsidTr="006C0D19">
        <w:trPr>
          <w:trHeight w:val="510"/>
        </w:trPr>
        <w:tc>
          <w:tcPr>
            <w:tcW w:w="3489" w:type="pct"/>
          </w:tcPr>
          <w:p w14:paraId="650EAFE5" w14:textId="25B09322" w:rsidR="00367A1C" w:rsidRPr="00B740DD" w:rsidRDefault="00367A1C" w:rsidP="00367A1C">
            <w:pPr>
              <w:rPr>
                <w:b/>
                <w:bCs/>
              </w:rPr>
            </w:pPr>
            <w:r w:rsidRPr="00B740DD">
              <w:t>Supplies and services</w:t>
            </w:r>
          </w:p>
        </w:tc>
        <w:tc>
          <w:tcPr>
            <w:tcW w:w="504" w:type="pct"/>
          </w:tcPr>
          <w:p w14:paraId="7F7ECCDD" w14:textId="3AEA5585" w:rsidR="00367A1C" w:rsidRPr="00B740DD" w:rsidRDefault="00367A1C" w:rsidP="00367A1C">
            <w:pPr>
              <w:pStyle w:val="TableNumber"/>
              <w:jc w:val="center"/>
            </w:pPr>
          </w:p>
        </w:tc>
        <w:tc>
          <w:tcPr>
            <w:tcW w:w="504" w:type="pct"/>
          </w:tcPr>
          <w:p w14:paraId="3E8630F9" w14:textId="0F794A13" w:rsidR="00367A1C" w:rsidRPr="00B740DD" w:rsidRDefault="009F3762" w:rsidP="00367A1C">
            <w:pPr>
              <w:pStyle w:val="TableNumber"/>
            </w:pPr>
            <w:r w:rsidRPr="00B740DD">
              <w:t>(2,</w:t>
            </w:r>
            <w:r w:rsidR="001571DC">
              <w:t>469</w:t>
            </w:r>
            <w:r w:rsidRPr="00B740DD">
              <w:t>)</w:t>
            </w:r>
          </w:p>
        </w:tc>
        <w:tc>
          <w:tcPr>
            <w:tcW w:w="503" w:type="pct"/>
          </w:tcPr>
          <w:p w14:paraId="3D118F82" w14:textId="297CCD59" w:rsidR="00367A1C" w:rsidRPr="00B740DD" w:rsidRDefault="00367A1C" w:rsidP="00367A1C">
            <w:pPr>
              <w:pStyle w:val="TableNumber"/>
            </w:pPr>
            <w:r w:rsidRPr="00B740DD">
              <w:t>(2,</w:t>
            </w:r>
            <w:r w:rsidR="001571DC">
              <w:t>904</w:t>
            </w:r>
            <w:r w:rsidRPr="00B740DD">
              <w:t>)</w:t>
            </w:r>
          </w:p>
        </w:tc>
      </w:tr>
      <w:tr w:rsidR="00B740DD" w:rsidRPr="00B740DD" w14:paraId="6DB8C36C" w14:textId="77777777" w:rsidTr="006C0D19">
        <w:trPr>
          <w:trHeight w:val="510"/>
        </w:trPr>
        <w:tc>
          <w:tcPr>
            <w:tcW w:w="3489" w:type="pct"/>
          </w:tcPr>
          <w:p w14:paraId="5AA93E4A" w14:textId="43CDA882" w:rsidR="00367A1C" w:rsidRPr="00B740DD" w:rsidRDefault="00367A1C" w:rsidP="00367A1C">
            <w:pPr>
              <w:rPr>
                <w:b/>
                <w:bCs/>
              </w:rPr>
            </w:pPr>
            <w:r w:rsidRPr="00B740DD">
              <w:t>GST remitted to ATO</w:t>
            </w:r>
          </w:p>
        </w:tc>
        <w:tc>
          <w:tcPr>
            <w:tcW w:w="504" w:type="pct"/>
          </w:tcPr>
          <w:p w14:paraId="29C781E3" w14:textId="4ADFA6E8" w:rsidR="00367A1C" w:rsidRPr="00B740DD" w:rsidRDefault="00367A1C" w:rsidP="00367A1C">
            <w:pPr>
              <w:pStyle w:val="TableNumber"/>
              <w:jc w:val="center"/>
            </w:pPr>
          </w:p>
        </w:tc>
        <w:tc>
          <w:tcPr>
            <w:tcW w:w="504" w:type="pct"/>
          </w:tcPr>
          <w:p w14:paraId="65CEB59B" w14:textId="7CDF5341" w:rsidR="00367A1C" w:rsidRPr="00B740DD" w:rsidRDefault="009F3762" w:rsidP="00367A1C">
            <w:pPr>
              <w:pStyle w:val="TableNumber"/>
            </w:pPr>
            <w:r w:rsidRPr="00B740DD">
              <w:t>(</w:t>
            </w:r>
            <w:r w:rsidR="001571DC" w:rsidRPr="0068164F">
              <w:t>9</w:t>
            </w:r>
            <w:r w:rsidRPr="00B740DD">
              <w:t>)</w:t>
            </w:r>
          </w:p>
        </w:tc>
        <w:tc>
          <w:tcPr>
            <w:tcW w:w="503" w:type="pct"/>
          </w:tcPr>
          <w:p w14:paraId="4619FAD6" w14:textId="2798403A" w:rsidR="00367A1C" w:rsidRPr="00B740DD" w:rsidRDefault="00367A1C" w:rsidP="00367A1C">
            <w:pPr>
              <w:pStyle w:val="TableNumber"/>
            </w:pPr>
            <w:r w:rsidRPr="00B740DD">
              <w:t>(</w:t>
            </w:r>
            <w:r w:rsidR="001571DC">
              <w:t>11</w:t>
            </w:r>
            <w:r w:rsidRPr="00B740DD">
              <w:t>)</w:t>
            </w:r>
          </w:p>
        </w:tc>
      </w:tr>
      <w:tr w:rsidR="00B740DD" w:rsidRPr="00B740DD" w14:paraId="5C0B46A6" w14:textId="77777777" w:rsidTr="006C0D19">
        <w:trPr>
          <w:trHeight w:val="510"/>
        </w:trPr>
        <w:tc>
          <w:tcPr>
            <w:tcW w:w="3489" w:type="pct"/>
          </w:tcPr>
          <w:p w14:paraId="642E04B6" w14:textId="399135C2" w:rsidR="00367A1C" w:rsidRPr="00B740DD" w:rsidRDefault="00367A1C" w:rsidP="00367A1C">
            <w:pPr>
              <w:rPr>
                <w:b/>
                <w:bCs/>
              </w:rPr>
            </w:pPr>
            <w:r w:rsidRPr="00B740DD">
              <w:t>GST paid to suppliers</w:t>
            </w:r>
          </w:p>
        </w:tc>
        <w:tc>
          <w:tcPr>
            <w:tcW w:w="504" w:type="pct"/>
          </w:tcPr>
          <w:p w14:paraId="5477AB55" w14:textId="0112F916" w:rsidR="00367A1C" w:rsidRPr="00B740DD" w:rsidRDefault="00367A1C" w:rsidP="00367A1C">
            <w:pPr>
              <w:pStyle w:val="TableNumber"/>
              <w:jc w:val="center"/>
            </w:pPr>
          </w:p>
        </w:tc>
        <w:tc>
          <w:tcPr>
            <w:tcW w:w="504" w:type="pct"/>
          </w:tcPr>
          <w:p w14:paraId="0DF4C754" w14:textId="6223BFFF" w:rsidR="00367A1C" w:rsidRPr="00B740DD" w:rsidRDefault="009F3762" w:rsidP="00367A1C">
            <w:pPr>
              <w:pStyle w:val="TableNumber"/>
            </w:pPr>
            <w:r w:rsidRPr="00B740DD">
              <w:t>(</w:t>
            </w:r>
            <w:r w:rsidR="001571DC" w:rsidRPr="0068164F">
              <w:t>2</w:t>
            </w:r>
            <w:r w:rsidR="001571DC">
              <w:t>73</w:t>
            </w:r>
            <w:r w:rsidRPr="00B740DD">
              <w:t>)</w:t>
            </w:r>
          </w:p>
        </w:tc>
        <w:tc>
          <w:tcPr>
            <w:tcW w:w="503" w:type="pct"/>
          </w:tcPr>
          <w:p w14:paraId="028FA721" w14:textId="06562785" w:rsidR="00367A1C" w:rsidRPr="00B740DD" w:rsidRDefault="00367A1C" w:rsidP="00367A1C">
            <w:pPr>
              <w:pStyle w:val="TableNumber"/>
            </w:pPr>
            <w:r w:rsidRPr="00B740DD">
              <w:t>(</w:t>
            </w:r>
            <w:r w:rsidR="001571DC">
              <w:t>302</w:t>
            </w:r>
            <w:r w:rsidRPr="00B740DD">
              <w:t>)</w:t>
            </w:r>
          </w:p>
        </w:tc>
      </w:tr>
      <w:tr w:rsidR="00B740DD" w:rsidRPr="00B740DD" w14:paraId="32FEC8AE" w14:textId="77777777" w:rsidTr="006C0D19">
        <w:trPr>
          <w:trHeight w:val="510"/>
        </w:trPr>
        <w:tc>
          <w:tcPr>
            <w:tcW w:w="3489" w:type="pct"/>
          </w:tcPr>
          <w:p w14:paraId="37A227D9" w14:textId="37749C67" w:rsidR="00367A1C" w:rsidRPr="00B740DD" w:rsidRDefault="00367A1C" w:rsidP="00367A1C">
            <w:pPr>
              <w:rPr>
                <w:b/>
                <w:bCs/>
              </w:rPr>
            </w:pPr>
            <w:r w:rsidRPr="00B740DD">
              <w:t>Other</w:t>
            </w:r>
          </w:p>
        </w:tc>
        <w:tc>
          <w:tcPr>
            <w:tcW w:w="504" w:type="pct"/>
          </w:tcPr>
          <w:p w14:paraId="62DF7CA2" w14:textId="4FEA7C8F" w:rsidR="00367A1C" w:rsidRPr="00B740DD" w:rsidRDefault="00367A1C" w:rsidP="00367A1C">
            <w:pPr>
              <w:pStyle w:val="TableNumber"/>
              <w:jc w:val="center"/>
            </w:pPr>
          </w:p>
        </w:tc>
        <w:tc>
          <w:tcPr>
            <w:tcW w:w="504" w:type="pct"/>
          </w:tcPr>
          <w:p w14:paraId="32BD33A9" w14:textId="7A5B84ED" w:rsidR="00367A1C" w:rsidRPr="00B740DD" w:rsidRDefault="009F3762" w:rsidP="00367A1C">
            <w:pPr>
              <w:pStyle w:val="TableNumber"/>
            </w:pPr>
            <w:r w:rsidRPr="00B740DD">
              <w:t>(</w:t>
            </w:r>
            <w:r w:rsidR="001571DC">
              <w:t>45</w:t>
            </w:r>
            <w:r w:rsidRPr="00B740DD">
              <w:t>)</w:t>
            </w:r>
          </w:p>
        </w:tc>
        <w:tc>
          <w:tcPr>
            <w:tcW w:w="503" w:type="pct"/>
          </w:tcPr>
          <w:p w14:paraId="1F73A7F3" w14:textId="4B06F185" w:rsidR="00367A1C" w:rsidRPr="00B740DD" w:rsidRDefault="00367A1C" w:rsidP="00367A1C">
            <w:pPr>
              <w:pStyle w:val="TableNumber"/>
            </w:pPr>
            <w:r w:rsidRPr="00B740DD">
              <w:t>(</w:t>
            </w:r>
            <w:r w:rsidR="001571DC">
              <w:t>42</w:t>
            </w:r>
            <w:r w:rsidRPr="00B740DD">
              <w:t>)</w:t>
            </w:r>
          </w:p>
        </w:tc>
      </w:tr>
      <w:tr w:rsidR="00B740DD" w:rsidRPr="00B740DD" w14:paraId="5A7148C6" w14:textId="77777777" w:rsidTr="006C0D19">
        <w:trPr>
          <w:trHeight w:val="510"/>
        </w:trPr>
        <w:tc>
          <w:tcPr>
            <w:tcW w:w="3489" w:type="pct"/>
          </w:tcPr>
          <w:p w14:paraId="736585E9" w14:textId="2B75F519" w:rsidR="00367A1C" w:rsidRPr="00B740DD" w:rsidRDefault="00161639" w:rsidP="00367A1C">
            <w:pPr>
              <w:rPr>
                <w:b/>
                <w:bCs/>
              </w:rPr>
            </w:pPr>
            <w:r w:rsidRPr="00B740DD">
              <w:rPr>
                <w:b/>
              </w:rPr>
              <w:t>Net cash used by/(used in) operating activities</w:t>
            </w:r>
          </w:p>
        </w:tc>
        <w:tc>
          <w:tcPr>
            <w:tcW w:w="504" w:type="pct"/>
          </w:tcPr>
          <w:p w14:paraId="18CF3F85" w14:textId="71B9634C" w:rsidR="00367A1C" w:rsidRPr="00B740DD" w:rsidRDefault="00367A1C" w:rsidP="00367A1C">
            <w:pPr>
              <w:pStyle w:val="TableNumber"/>
              <w:jc w:val="center"/>
              <w:rPr>
                <w:b/>
              </w:rPr>
            </w:pPr>
          </w:p>
        </w:tc>
        <w:tc>
          <w:tcPr>
            <w:tcW w:w="504" w:type="pct"/>
          </w:tcPr>
          <w:p w14:paraId="61C49F2A" w14:textId="29E95E44" w:rsidR="00367A1C" w:rsidRPr="00B740DD" w:rsidRDefault="001571DC" w:rsidP="00367A1C">
            <w:pPr>
              <w:pStyle w:val="TableNumber"/>
              <w:rPr>
                <w:b/>
              </w:rPr>
            </w:pPr>
            <w:r>
              <w:rPr>
                <w:b/>
              </w:rPr>
              <w:t>337</w:t>
            </w:r>
          </w:p>
        </w:tc>
        <w:tc>
          <w:tcPr>
            <w:tcW w:w="503" w:type="pct"/>
          </w:tcPr>
          <w:p w14:paraId="4F1B03E5" w14:textId="31AE80E7" w:rsidR="00367A1C" w:rsidRPr="00B740DD" w:rsidRDefault="001571DC" w:rsidP="00367A1C">
            <w:pPr>
              <w:pStyle w:val="TableNumber"/>
              <w:rPr>
                <w:b/>
              </w:rPr>
            </w:pPr>
            <w:r>
              <w:rPr>
                <w:b/>
              </w:rPr>
              <w:t>739</w:t>
            </w:r>
          </w:p>
        </w:tc>
      </w:tr>
      <w:tr w:rsidR="00B740DD" w:rsidRPr="00B740DD" w14:paraId="66B0C366" w14:textId="77777777" w:rsidTr="006C0D19">
        <w:trPr>
          <w:trHeight w:val="510"/>
        </w:trPr>
        <w:tc>
          <w:tcPr>
            <w:tcW w:w="3489" w:type="pct"/>
          </w:tcPr>
          <w:p w14:paraId="062F6B56" w14:textId="01CF112E" w:rsidR="00367A1C" w:rsidRPr="00B740DD" w:rsidRDefault="00B740DD" w:rsidP="00367A1C">
            <w:pPr>
              <w:rPr>
                <w:b/>
                <w:bCs/>
              </w:rPr>
            </w:pPr>
            <w:r w:rsidRPr="00B740DD">
              <w:rPr>
                <w:b/>
              </w:rPr>
              <w:t>Net increase(decrease) in cash and cash equivalents</w:t>
            </w:r>
          </w:p>
        </w:tc>
        <w:tc>
          <w:tcPr>
            <w:tcW w:w="504" w:type="pct"/>
          </w:tcPr>
          <w:p w14:paraId="643573EB" w14:textId="728F919A" w:rsidR="00367A1C" w:rsidRPr="00B740DD" w:rsidRDefault="00367A1C" w:rsidP="00367A1C">
            <w:pPr>
              <w:pStyle w:val="TableNumber"/>
              <w:jc w:val="center"/>
              <w:rPr>
                <w:b/>
              </w:rPr>
            </w:pPr>
          </w:p>
        </w:tc>
        <w:tc>
          <w:tcPr>
            <w:tcW w:w="504" w:type="pct"/>
          </w:tcPr>
          <w:p w14:paraId="71ACE89E" w14:textId="60AA4D9D" w:rsidR="00367A1C" w:rsidRPr="00B740DD" w:rsidRDefault="00C42911" w:rsidP="00367A1C">
            <w:pPr>
              <w:pStyle w:val="TableNumber"/>
              <w:rPr>
                <w:b/>
              </w:rPr>
            </w:pPr>
            <w:r>
              <w:rPr>
                <w:b/>
              </w:rPr>
              <w:t>337</w:t>
            </w:r>
          </w:p>
        </w:tc>
        <w:tc>
          <w:tcPr>
            <w:tcW w:w="503" w:type="pct"/>
          </w:tcPr>
          <w:p w14:paraId="1164E4F8" w14:textId="76537D12" w:rsidR="00367A1C" w:rsidRPr="00B740DD" w:rsidRDefault="00C42911" w:rsidP="00367A1C">
            <w:pPr>
              <w:pStyle w:val="TableNumber"/>
              <w:rPr>
                <w:b/>
              </w:rPr>
            </w:pPr>
            <w:r>
              <w:rPr>
                <w:b/>
              </w:rPr>
              <w:t>739</w:t>
            </w:r>
          </w:p>
        </w:tc>
      </w:tr>
      <w:tr w:rsidR="00B740DD" w:rsidRPr="00B740DD" w14:paraId="43A5C4E7" w14:textId="77777777" w:rsidTr="006C0D19">
        <w:trPr>
          <w:trHeight w:val="510"/>
        </w:trPr>
        <w:tc>
          <w:tcPr>
            <w:tcW w:w="3489" w:type="pct"/>
          </w:tcPr>
          <w:p w14:paraId="264520EF" w14:textId="21E3C094" w:rsidR="00367A1C" w:rsidRPr="00B740DD" w:rsidRDefault="00367A1C" w:rsidP="00367A1C">
            <w:pPr>
              <w:rPr>
                <w:b/>
                <w:bCs/>
              </w:rPr>
            </w:pPr>
            <w:r w:rsidRPr="00B740DD">
              <w:rPr>
                <w:b/>
              </w:rPr>
              <w:t>Cash and cash equivalents – beginning of</w:t>
            </w:r>
            <w:r w:rsidR="00B740DD" w:rsidRPr="00B740DD">
              <w:rPr>
                <w:b/>
              </w:rPr>
              <w:t xml:space="preserve"> the</w:t>
            </w:r>
            <w:r w:rsidRPr="00B740DD">
              <w:rPr>
                <w:b/>
              </w:rPr>
              <w:t xml:space="preserve"> financial year</w:t>
            </w:r>
          </w:p>
        </w:tc>
        <w:tc>
          <w:tcPr>
            <w:tcW w:w="504" w:type="pct"/>
          </w:tcPr>
          <w:p w14:paraId="450D347C" w14:textId="7BF21BE4" w:rsidR="00367A1C" w:rsidRPr="00B740DD" w:rsidRDefault="00367A1C" w:rsidP="00367A1C">
            <w:pPr>
              <w:pStyle w:val="TableNumber"/>
              <w:jc w:val="center"/>
              <w:rPr>
                <w:b/>
              </w:rPr>
            </w:pPr>
          </w:p>
        </w:tc>
        <w:tc>
          <w:tcPr>
            <w:tcW w:w="504" w:type="pct"/>
          </w:tcPr>
          <w:p w14:paraId="26A353B6" w14:textId="2C73FADE" w:rsidR="00367A1C" w:rsidRPr="00B740DD" w:rsidRDefault="00B740DD" w:rsidP="00367A1C">
            <w:pPr>
              <w:pStyle w:val="TableNumber"/>
              <w:rPr>
                <w:b/>
              </w:rPr>
            </w:pPr>
            <w:r w:rsidRPr="00B740DD">
              <w:rPr>
                <w:b/>
              </w:rPr>
              <w:t>3,</w:t>
            </w:r>
            <w:r w:rsidR="00C42911">
              <w:rPr>
                <w:b/>
                <w:bCs/>
              </w:rPr>
              <w:t>794</w:t>
            </w:r>
          </w:p>
        </w:tc>
        <w:tc>
          <w:tcPr>
            <w:tcW w:w="503" w:type="pct"/>
          </w:tcPr>
          <w:p w14:paraId="62CF3EB6" w14:textId="5BA30EDF" w:rsidR="00367A1C" w:rsidRPr="00B740DD" w:rsidRDefault="00367A1C" w:rsidP="00367A1C">
            <w:pPr>
              <w:pStyle w:val="TableNumber"/>
              <w:rPr>
                <w:b/>
              </w:rPr>
            </w:pPr>
            <w:r w:rsidRPr="00B740DD">
              <w:rPr>
                <w:b/>
                <w:bCs/>
              </w:rPr>
              <w:t>3,</w:t>
            </w:r>
            <w:r w:rsidR="00C42911">
              <w:rPr>
                <w:b/>
                <w:bCs/>
              </w:rPr>
              <w:t>055</w:t>
            </w:r>
          </w:p>
        </w:tc>
      </w:tr>
      <w:tr w:rsidR="00B740DD" w:rsidRPr="00B740DD" w14:paraId="7216752E" w14:textId="77777777" w:rsidTr="006C0D19">
        <w:trPr>
          <w:trHeight w:val="510"/>
        </w:trPr>
        <w:tc>
          <w:tcPr>
            <w:tcW w:w="3489" w:type="pct"/>
          </w:tcPr>
          <w:p w14:paraId="497FA444" w14:textId="3A4458EB" w:rsidR="00367A1C" w:rsidRPr="00B740DD" w:rsidRDefault="00367A1C" w:rsidP="00367A1C">
            <w:pPr>
              <w:rPr>
                <w:b/>
                <w:bCs/>
              </w:rPr>
            </w:pPr>
            <w:r w:rsidRPr="00B740DD">
              <w:rPr>
                <w:b/>
              </w:rPr>
              <w:t xml:space="preserve">Cash and cash equivalents – end of </w:t>
            </w:r>
            <w:r w:rsidR="00B740DD" w:rsidRPr="00B740DD">
              <w:rPr>
                <w:b/>
              </w:rPr>
              <w:t xml:space="preserve">the </w:t>
            </w:r>
            <w:r w:rsidRPr="00B740DD">
              <w:rPr>
                <w:b/>
              </w:rPr>
              <w:t>financial year</w:t>
            </w:r>
          </w:p>
        </w:tc>
        <w:tc>
          <w:tcPr>
            <w:tcW w:w="504" w:type="pct"/>
          </w:tcPr>
          <w:p w14:paraId="40CD9015" w14:textId="216FD7D9" w:rsidR="00367A1C" w:rsidRPr="00B740DD" w:rsidRDefault="00367A1C" w:rsidP="00367A1C">
            <w:pPr>
              <w:pStyle w:val="TableNumber"/>
              <w:jc w:val="center"/>
              <w:rPr>
                <w:b/>
              </w:rPr>
            </w:pPr>
            <w:r w:rsidRPr="00B740DD">
              <w:rPr>
                <w:b/>
              </w:rPr>
              <w:t>7.</w:t>
            </w:r>
          </w:p>
        </w:tc>
        <w:tc>
          <w:tcPr>
            <w:tcW w:w="504" w:type="pct"/>
          </w:tcPr>
          <w:p w14:paraId="291D4521" w14:textId="715D15F3" w:rsidR="00367A1C" w:rsidRPr="00B740DD" w:rsidRDefault="00C42911" w:rsidP="00367A1C">
            <w:pPr>
              <w:pStyle w:val="TableNumber"/>
              <w:rPr>
                <w:b/>
              </w:rPr>
            </w:pPr>
            <w:r>
              <w:rPr>
                <w:b/>
                <w:bCs/>
              </w:rPr>
              <w:t>4,131</w:t>
            </w:r>
          </w:p>
        </w:tc>
        <w:tc>
          <w:tcPr>
            <w:tcW w:w="503" w:type="pct"/>
          </w:tcPr>
          <w:p w14:paraId="62F1D21C" w14:textId="3354AE3F" w:rsidR="00367A1C" w:rsidRPr="00B740DD" w:rsidRDefault="00367A1C" w:rsidP="00367A1C">
            <w:pPr>
              <w:pStyle w:val="TableNumber"/>
              <w:rPr>
                <w:b/>
              </w:rPr>
            </w:pPr>
            <w:r w:rsidRPr="00B740DD">
              <w:rPr>
                <w:b/>
                <w:bCs/>
              </w:rPr>
              <w:t>3,</w:t>
            </w:r>
            <w:r w:rsidR="00C42911">
              <w:rPr>
                <w:b/>
                <w:bCs/>
              </w:rPr>
              <w:t>794</w:t>
            </w:r>
          </w:p>
        </w:tc>
      </w:tr>
    </w:tbl>
    <w:p w14:paraId="17FD922B" w14:textId="541B71C9" w:rsidR="006C35B1" w:rsidRPr="00244A77" w:rsidRDefault="004E17C9" w:rsidP="00BA4C6E">
      <w:pPr>
        <w:pStyle w:val="BodyText"/>
        <w:rPr>
          <w:sz w:val="16"/>
          <w:szCs w:val="16"/>
        </w:rPr>
      </w:pPr>
      <w:r w:rsidRPr="00244A77">
        <w:rPr>
          <w:sz w:val="16"/>
          <w:szCs w:val="16"/>
        </w:rPr>
        <w:t>The accompanying notes form part of these statements.</w:t>
      </w:r>
      <w:r w:rsidR="006C35B1" w:rsidRPr="00244A77">
        <w:rPr>
          <w:sz w:val="16"/>
          <w:szCs w:val="16"/>
        </w:rPr>
        <w:br w:type="page"/>
      </w:r>
    </w:p>
    <w:p w14:paraId="7261E999" w14:textId="77777777" w:rsidR="000739FD" w:rsidRDefault="00186BB4" w:rsidP="000739FD">
      <w:pPr>
        <w:pStyle w:val="BodyText"/>
        <w:spacing w:before="0" w:after="0"/>
        <w:jc w:val="center"/>
        <w:rPr>
          <w:rStyle w:val="Strong"/>
          <w:sz w:val="36"/>
          <w:szCs w:val="36"/>
        </w:rPr>
      </w:pPr>
      <w:r w:rsidRPr="000F5490">
        <w:rPr>
          <w:rStyle w:val="Strong"/>
          <w:sz w:val="36"/>
          <w:szCs w:val="36"/>
        </w:rPr>
        <w:lastRenderedPageBreak/>
        <w:t>Office of the Energy and Water Ombudsman</w:t>
      </w:r>
      <w:bookmarkStart w:id="160" w:name="Notes"/>
      <w:bookmarkEnd w:id="160"/>
    </w:p>
    <w:p w14:paraId="6688ACD7" w14:textId="77777777" w:rsidR="000739FD" w:rsidRPr="000739FD" w:rsidRDefault="00186BB4" w:rsidP="000739FD">
      <w:pPr>
        <w:pStyle w:val="Heading3"/>
        <w:spacing w:before="0" w:after="0"/>
        <w:jc w:val="center"/>
      </w:pPr>
      <w:bookmarkStart w:id="161" w:name="_Notes_to_the"/>
      <w:bookmarkStart w:id="162" w:name="_Toc207016295"/>
      <w:bookmarkStart w:id="163" w:name="_Toc207016612"/>
      <w:bookmarkEnd w:id="161"/>
      <w:r w:rsidRPr="000739FD">
        <w:t>Notes to the Financial Statements</w:t>
      </w:r>
      <w:bookmarkEnd w:id="162"/>
      <w:bookmarkEnd w:id="163"/>
    </w:p>
    <w:p w14:paraId="1A77C261" w14:textId="3845BDA1" w:rsidR="00186BB4" w:rsidRPr="000F5490" w:rsidRDefault="00186BB4" w:rsidP="000739FD">
      <w:pPr>
        <w:pStyle w:val="BodyText"/>
        <w:spacing w:before="0"/>
        <w:jc w:val="center"/>
        <w:rPr>
          <w:rStyle w:val="Strong"/>
          <w:sz w:val="36"/>
          <w:szCs w:val="36"/>
        </w:rPr>
      </w:pPr>
      <w:r w:rsidRPr="000F5490">
        <w:rPr>
          <w:rStyle w:val="Strong"/>
          <w:sz w:val="36"/>
          <w:szCs w:val="36"/>
        </w:rPr>
        <w:t>For the Year Ended 30 June 202</w:t>
      </w:r>
      <w:r w:rsidR="00C42911">
        <w:rPr>
          <w:rStyle w:val="Strong"/>
          <w:sz w:val="36"/>
          <w:szCs w:val="36"/>
        </w:rPr>
        <w:t>5</w:t>
      </w:r>
    </w:p>
    <w:p w14:paraId="4DD334BA" w14:textId="7BFDC109" w:rsidR="004E17C9" w:rsidRPr="00FE2974" w:rsidRDefault="004E17C9" w:rsidP="00C55056">
      <w:pPr>
        <w:pStyle w:val="Heading4"/>
      </w:pPr>
      <w:bookmarkStart w:id="164" w:name="_Note_1_–"/>
      <w:bookmarkStart w:id="165" w:name="_Toc145417207"/>
      <w:bookmarkEnd w:id="164"/>
      <w:r w:rsidRPr="00FE2974">
        <w:t>Note</w:t>
      </w:r>
      <w:r w:rsidRPr="00FE2974">
        <w:rPr>
          <w:spacing w:val="-7"/>
        </w:rPr>
        <w:t xml:space="preserve"> </w:t>
      </w:r>
      <w:r w:rsidRPr="00FE2974">
        <w:t>1</w:t>
      </w:r>
      <w:r w:rsidRPr="00FE2974">
        <w:rPr>
          <w:spacing w:val="-7"/>
        </w:rPr>
        <w:t xml:space="preserve"> </w:t>
      </w:r>
      <w:r w:rsidRPr="00FE2974">
        <w:t>–</w:t>
      </w:r>
      <w:r w:rsidRPr="00FE2974">
        <w:rPr>
          <w:spacing w:val="-4"/>
        </w:rPr>
        <w:t xml:space="preserve"> </w:t>
      </w:r>
      <w:r w:rsidRPr="00FE2974">
        <w:t>Basis</w:t>
      </w:r>
      <w:r w:rsidRPr="00FE2974">
        <w:rPr>
          <w:spacing w:val="-6"/>
        </w:rPr>
        <w:t xml:space="preserve"> </w:t>
      </w:r>
      <w:r w:rsidRPr="00FE2974">
        <w:t>of</w:t>
      </w:r>
      <w:r w:rsidRPr="00FE2974">
        <w:rPr>
          <w:spacing w:val="-7"/>
        </w:rPr>
        <w:t xml:space="preserve"> </w:t>
      </w:r>
      <w:r w:rsidRPr="00FE2974">
        <w:t>financial</w:t>
      </w:r>
      <w:r w:rsidRPr="00FE2974">
        <w:rPr>
          <w:spacing w:val="-4"/>
        </w:rPr>
        <w:t xml:space="preserve"> </w:t>
      </w:r>
      <w:r w:rsidRPr="00FE2974">
        <w:t>statement</w:t>
      </w:r>
      <w:r w:rsidRPr="00FE2974">
        <w:rPr>
          <w:spacing w:val="-5"/>
        </w:rPr>
        <w:t xml:space="preserve"> </w:t>
      </w:r>
      <w:r w:rsidRPr="00FE2974">
        <w:rPr>
          <w:spacing w:val="-2"/>
        </w:rPr>
        <w:t>preparation</w:t>
      </w:r>
      <w:bookmarkEnd w:id="165"/>
    </w:p>
    <w:p w14:paraId="0974F1EC" w14:textId="77777777" w:rsidR="004E17C9" w:rsidRPr="00FE2974" w:rsidRDefault="004E17C9" w:rsidP="00C55056">
      <w:pPr>
        <w:pStyle w:val="Heading5"/>
      </w:pPr>
      <w:r w:rsidRPr="00FE2974">
        <w:t>General</w:t>
      </w:r>
      <w:r w:rsidRPr="00FE2974">
        <w:rPr>
          <w:spacing w:val="-11"/>
        </w:rPr>
        <w:t xml:space="preserve"> </w:t>
      </w:r>
      <w:r w:rsidRPr="00FE2974">
        <w:t>Information</w:t>
      </w:r>
    </w:p>
    <w:p w14:paraId="66718EB3" w14:textId="77777777" w:rsidR="004E17C9" w:rsidRPr="00B30013" w:rsidRDefault="004E17C9" w:rsidP="00B30013">
      <w:pPr>
        <w:pStyle w:val="BodyText"/>
      </w:pPr>
      <w:r w:rsidRPr="00B30013">
        <w:t>These financial statements cover the Office of the Energy and Water Ombudsman trading as Energy and Water Ombudsman Queensland (EWOQ). EWOQ does not control other entities, the financial statements are for EWOQ as an individual entity.</w:t>
      </w:r>
    </w:p>
    <w:p w14:paraId="2D7C4A10" w14:textId="77777777" w:rsidR="004E17C9" w:rsidRDefault="004E17C9" w:rsidP="00B30013">
      <w:pPr>
        <w:pStyle w:val="BodyText"/>
        <w:rPr>
          <w:b/>
          <w:i/>
        </w:rPr>
      </w:pPr>
      <w:r w:rsidRPr="00B30013">
        <w:t xml:space="preserve">EWOQ is an independent dispute resolution service for Queensland’s energy consumers, and water customers in South East Queensland. The Office of the Energy and Water Ombudsman was established under the </w:t>
      </w:r>
      <w:r w:rsidRPr="00AD44A5">
        <w:rPr>
          <w:i/>
        </w:rPr>
        <w:t>Energy and Water Ombudsman Act 2006</w:t>
      </w:r>
      <w:r w:rsidRPr="00B30013">
        <w:t>. The principal place of business of EWOQ is 53 Albert Street Brisbane QLD 4000.</w:t>
      </w:r>
    </w:p>
    <w:p w14:paraId="143203E8" w14:textId="77777777" w:rsidR="004E17C9" w:rsidRPr="00387D5A" w:rsidRDefault="004E17C9" w:rsidP="00C55056">
      <w:pPr>
        <w:pStyle w:val="Heading5"/>
      </w:pPr>
      <w:r w:rsidRPr="00387D5A">
        <w:t>Authorisation</w:t>
      </w:r>
      <w:r w:rsidRPr="00387D5A">
        <w:rPr>
          <w:spacing w:val="-9"/>
        </w:rPr>
        <w:t xml:space="preserve"> </w:t>
      </w:r>
      <w:r w:rsidRPr="00387D5A">
        <w:t>of</w:t>
      </w:r>
      <w:r w:rsidRPr="00387D5A">
        <w:rPr>
          <w:spacing w:val="-6"/>
        </w:rPr>
        <w:t xml:space="preserve"> </w:t>
      </w:r>
      <w:r w:rsidRPr="00387D5A">
        <w:t>financial</w:t>
      </w:r>
      <w:r w:rsidRPr="00387D5A">
        <w:rPr>
          <w:spacing w:val="-7"/>
        </w:rPr>
        <w:t xml:space="preserve"> </w:t>
      </w:r>
      <w:r w:rsidRPr="00387D5A">
        <w:t>statements</w:t>
      </w:r>
      <w:r w:rsidRPr="00387D5A">
        <w:rPr>
          <w:spacing w:val="-9"/>
        </w:rPr>
        <w:t xml:space="preserve"> </w:t>
      </w:r>
      <w:r w:rsidRPr="00387D5A">
        <w:t>for</w:t>
      </w:r>
      <w:r w:rsidRPr="00387D5A">
        <w:rPr>
          <w:spacing w:val="-7"/>
        </w:rPr>
        <w:t xml:space="preserve"> </w:t>
      </w:r>
      <w:r w:rsidRPr="00387D5A">
        <w:rPr>
          <w:spacing w:val="-2"/>
        </w:rPr>
        <w:t>issue</w:t>
      </w:r>
    </w:p>
    <w:p w14:paraId="5DCCA8AE" w14:textId="77777777" w:rsidR="004E17C9" w:rsidRPr="00387D5A" w:rsidRDefault="004E17C9" w:rsidP="00374FE6">
      <w:pPr>
        <w:pStyle w:val="BodyText"/>
      </w:pPr>
      <w:r w:rsidRPr="00387D5A">
        <w:t>The</w:t>
      </w:r>
      <w:r w:rsidRPr="00387D5A">
        <w:rPr>
          <w:spacing w:val="-5"/>
        </w:rPr>
        <w:t xml:space="preserve"> </w:t>
      </w:r>
      <w:r w:rsidRPr="00387D5A">
        <w:t>financial</w:t>
      </w:r>
      <w:r w:rsidRPr="00387D5A">
        <w:rPr>
          <w:spacing w:val="-5"/>
        </w:rPr>
        <w:t xml:space="preserve"> </w:t>
      </w:r>
      <w:r w:rsidRPr="00387D5A">
        <w:t>statements</w:t>
      </w:r>
      <w:r w:rsidRPr="00387D5A">
        <w:rPr>
          <w:spacing w:val="-3"/>
        </w:rPr>
        <w:t xml:space="preserve"> </w:t>
      </w:r>
      <w:r w:rsidRPr="00387D5A">
        <w:t>are</w:t>
      </w:r>
      <w:r w:rsidRPr="00387D5A">
        <w:rPr>
          <w:spacing w:val="-4"/>
        </w:rPr>
        <w:t xml:space="preserve"> </w:t>
      </w:r>
      <w:r w:rsidRPr="00387D5A">
        <w:t>authorised</w:t>
      </w:r>
      <w:r w:rsidRPr="00387D5A">
        <w:rPr>
          <w:spacing w:val="-4"/>
        </w:rPr>
        <w:t xml:space="preserve"> </w:t>
      </w:r>
      <w:r w:rsidRPr="00387D5A">
        <w:t>for</w:t>
      </w:r>
      <w:r w:rsidRPr="00387D5A">
        <w:rPr>
          <w:spacing w:val="-1"/>
        </w:rPr>
        <w:t xml:space="preserve"> </w:t>
      </w:r>
      <w:r w:rsidRPr="00387D5A">
        <w:t>issue</w:t>
      </w:r>
      <w:r w:rsidRPr="00387D5A">
        <w:rPr>
          <w:spacing w:val="-5"/>
        </w:rPr>
        <w:t xml:space="preserve"> </w:t>
      </w:r>
      <w:r w:rsidRPr="00387D5A">
        <w:t>by</w:t>
      </w:r>
      <w:r w:rsidRPr="00387D5A">
        <w:rPr>
          <w:spacing w:val="-3"/>
        </w:rPr>
        <w:t xml:space="preserve"> </w:t>
      </w:r>
      <w:r w:rsidRPr="00387D5A">
        <w:t>the</w:t>
      </w:r>
      <w:r w:rsidRPr="00387D5A">
        <w:rPr>
          <w:spacing w:val="-4"/>
        </w:rPr>
        <w:t xml:space="preserve"> </w:t>
      </w:r>
      <w:r w:rsidRPr="00387D5A">
        <w:t>Energy</w:t>
      </w:r>
      <w:r w:rsidRPr="00387D5A">
        <w:rPr>
          <w:spacing w:val="-2"/>
        </w:rPr>
        <w:t xml:space="preserve"> </w:t>
      </w:r>
      <w:r w:rsidRPr="00387D5A">
        <w:t>and</w:t>
      </w:r>
      <w:r w:rsidRPr="00387D5A">
        <w:rPr>
          <w:spacing w:val="-2"/>
        </w:rPr>
        <w:t xml:space="preserve"> </w:t>
      </w:r>
      <w:r w:rsidRPr="00387D5A">
        <w:t>Water</w:t>
      </w:r>
      <w:r w:rsidRPr="00387D5A">
        <w:rPr>
          <w:spacing w:val="-3"/>
        </w:rPr>
        <w:t xml:space="preserve"> </w:t>
      </w:r>
      <w:r w:rsidRPr="00387D5A">
        <w:t>Ombudsman</w:t>
      </w:r>
      <w:r w:rsidRPr="00387D5A">
        <w:rPr>
          <w:spacing w:val="-2"/>
        </w:rPr>
        <w:t xml:space="preserve"> </w:t>
      </w:r>
      <w:r w:rsidRPr="00387D5A">
        <w:t>and</w:t>
      </w:r>
      <w:r w:rsidRPr="00387D5A">
        <w:rPr>
          <w:spacing w:val="-2"/>
        </w:rPr>
        <w:t xml:space="preserve"> </w:t>
      </w:r>
      <w:r w:rsidRPr="00387D5A">
        <w:t>the General Manager Strategy, Operations and Governance at the date of signing</w:t>
      </w:r>
      <w:r w:rsidRPr="00387D5A">
        <w:rPr>
          <w:spacing w:val="-1"/>
        </w:rPr>
        <w:t xml:space="preserve"> </w:t>
      </w:r>
      <w:r w:rsidRPr="00387D5A">
        <w:t xml:space="preserve">the Management </w:t>
      </w:r>
      <w:r w:rsidRPr="00387D5A">
        <w:rPr>
          <w:spacing w:val="-2"/>
        </w:rPr>
        <w:t>Certificate.</w:t>
      </w:r>
    </w:p>
    <w:p w14:paraId="0F700D68" w14:textId="77777777" w:rsidR="004E17C9" w:rsidRPr="00387D5A" w:rsidRDefault="004E17C9" w:rsidP="00C55056">
      <w:pPr>
        <w:pStyle w:val="Heading5"/>
      </w:pPr>
      <w:r w:rsidRPr="00387D5A">
        <w:t>Compliance</w:t>
      </w:r>
      <w:r w:rsidRPr="00DC3DBF">
        <w:rPr>
          <w:spacing w:val="-10"/>
        </w:rPr>
        <w:t xml:space="preserve"> </w:t>
      </w:r>
      <w:r w:rsidRPr="00387D5A">
        <w:t>with</w:t>
      </w:r>
      <w:r w:rsidRPr="00DC3DBF">
        <w:rPr>
          <w:spacing w:val="-8"/>
        </w:rPr>
        <w:t xml:space="preserve"> </w:t>
      </w:r>
      <w:r w:rsidRPr="00387D5A">
        <w:t>prescribed</w:t>
      </w:r>
      <w:r w:rsidRPr="00DC3DBF">
        <w:rPr>
          <w:spacing w:val="-10"/>
        </w:rPr>
        <w:t xml:space="preserve"> </w:t>
      </w:r>
      <w:r w:rsidRPr="00DC3DBF">
        <w:rPr>
          <w:spacing w:val="-2"/>
        </w:rPr>
        <w:t>requirements</w:t>
      </w:r>
    </w:p>
    <w:p w14:paraId="58BEFB5D" w14:textId="77777777" w:rsidR="004E17C9" w:rsidRPr="00DC3DBF" w:rsidRDefault="004E17C9" w:rsidP="000F5490">
      <w:pPr>
        <w:pStyle w:val="BodyText"/>
        <w:rPr>
          <w:i/>
        </w:rPr>
      </w:pPr>
      <w:r w:rsidRPr="000F5490">
        <w:t>The</w:t>
      </w:r>
      <w:r w:rsidRPr="00DC3DBF">
        <w:rPr>
          <w:spacing w:val="-5"/>
        </w:rPr>
        <w:t xml:space="preserve"> </w:t>
      </w:r>
      <w:r w:rsidRPr="000F5490">
        <w:t>financial</w:t>
      </w:r>
      <w:r w:rsidRPr="00DC3DBF">
        <w:rPr>
          <w:spacing w:val="-5"/>
        </w:rPr>
        <w:t xml:space="preserve"> </w:t>
      </w:r>
      <w:r w:rsidRPr="000F5490">
        <w:t>statements</w:t>
      </w:r>
      <w:r w:rsidRPr="00DC3DBF">
        <w:rPr>
          <w:spacing w:val="-3"/>
        </w:rPr>
        <w:t xml:space="preserve"> </w:t>
      </w:r>
      <w:r w:rsidRPr="000F5490">
        <w:t>have</w:t>
      </w:r>
      <w:r w:rsidRPr="00DC3DBF">
        <w:rPr>
          <w:spacing w:val="-4"/>
        </w:rPr>
        <w:t xml:space="preserve"> </w:t>
      </w:r>
      <w:r w:rsidRPr="000F5490">
        <w:t>been</w:t>
      </w:r>
      <w:r w:rsidRPr="00DC3DBF">
        <w:rPr>
          <w:spacing w:val="-4"/>
        </w:rPr>
        <w:t xml:space="preserve"> </w:t>
      </w:r>
      <w:r w:rsidRPr="000F5490">
        <w:t>prepared</w:t>
      </w:r>
      <w:r w:rsidRPr="00DC3DBF">
        <w:rPr>
          <w:spacing w:val="-3"/>
        </w:rPr>
        <w:t xml:space="preserve"> </w:t>
      </w:r>
      <w:r w:rsidRPr="000F5490">
        <w:t>in</w:t>
      </w:r>
      <w:r w:rsidRPr="00DC3DBF">
        <w:rPr>
          <w:spacing w:val="-2"/>
        </w:rPr>
        <w:t xml:space="preserve"> </w:t>
      </w:r>
      <w:r w:rsidRPr="000F5490">
        <w:t>compliance</w:t>
      </w:r>
      <w:r w:rsidRPr="00DC3DBF">
        <w:rPr>
          <w:spacing w:val="-4"/>
        </w:rPr>
        <w:t xml:space="preserve"> </w:t>
      </w:r>
      <w:r w:rsidRPr="000F5490">
        <w:t>with</w:t>
      </w:r>
      <w:r w:rsidR="00FB3556" w:rsidRPr="00DC3DBF">
        <w:rPr>
          <w:spacing w:val="-5"/>
        </w:rPr>
        <w:t xml:space="preserve"> </w:t>
      </w:r>
      <w:r w:rsidR="00FB3556">
        <w:rPr>
          <w:spacing w:val="-5"/>
        </w:rPr>
        <w:t>section 62(1) of</w:t>
      </w:r>
      <w:r>
        <w:rPr>
          <w:spacing w:val="-5"/>
        </w:rPr>
        <w:t xml:space="preserve"> </w:t>
      </w:r>
      <w:r w:rsidRPr="000F5490">
        <w:t xml:space="preserve">the </w:t>
      </w:r>
      <w:r w:rsidRPr="00DC3DBF">
        <w:rPr>
          <w:i/>
        </w:rPr>
        <w:t>Financial</w:t>
      </w:r>
      <w:r w:rsidRPr="00DC3DBF">
        <w:rPr>
          <w:i/>
          <w:spacing w:val="-3"/>
        </w:rPr>
        <w:t xml:space="preserve"> </w:t>
      </w:r>
      <w:r w:rsidRPr="00DC3DBF">
        <w:rPr>
          <w:i/>
        </w:rPr>
        <w:t>Accountability</w:t>
      </w:r>
      <w:r w:rsidRPr="00DC3DBF">
        <w:rPr>
          <w:i/>
          <w:spacing w:val="-3"/>
        </w:rPr>
        <w:t xml:space="preserve"> </w:t>
      </w:r>
      <w:r w:rsidRPr="00DC3DBF">
        <w:rPr>
          <w:i/>
        </w:rPr>
        <w:t xml:space="preserve">Act 2009 </w:t>
      </w:r>
      <w:r w:rsidRPr="000F5490">
        <w:t>and</w:t>
      </w:r>
      <w:r w:rsidR="00FB3556" w:rsidRPr="000F5490">
        <w:t xml:space="preserve"> section 39 of</w:t>
      </w:r>
      <w:r w:rsidRPr="000F5490">
        <w:t xml:space="preserve"> the </w:t>
      </w:r>
      <w:r w:rsidRPr="003D5930">
        <w:t>Financial and Performance Management Standard 2019</w:t>
      </w:r>
      <w:r w:rsidRPr="00DC3DBF">
        <w:rPr>
          <w:i/>
        </w:rPr>
        <w:t>.</w:t>
      </w:r>
    </w:p>
    <w:p w14:paraId="31BDFB8C" w14:textId="77777777" w:rsidR="004E17C9" w:rsidRPr="00116792" w:rsidRDefault="004E17C9" w:rsidP="00374FE6">
      <w:pPr>
        <w:pStyle w:val="BodyText"/>
      </w:pPr>
      <w:r w:rsidRPr="00116792">
        <w:t>These general purpose financial statements are prepared in accordance with the disclosure requirements</w:t>
      </w:r>
      <w:r w:rsidRPr="00116792">
        <w:rPr>
          <w:spacing w:val="-5"/>
        </w:rPr>
        <w:t xml:space="preserve"> </w:t>
      </w:r>
      <w:r w:rsidRPr="00116792">
        <w:t>of</w:t>
      </w:r>
      <w:r w:rsidRPr="00116792">
        <w:rPr>
          <w:spacing w:val="-4"/>
        </w:rPr>
        <w:t xml:space="preserve"> </w:t>
      </w:r>
      <w:r w:rsidRPr="00116792">
        <w:t>Australian</w:t>
      </w:r>
      <w:r w:rsidRPr="00116792">
        <w:rPr>
          <w:spacing w:val="-4"/>
        </w:rPr>
        <w:t xml:space="preserve"> </w:t>
      </w:r>
      <w:r w:rsidRPr="00116792">
        <w:t>Accounting</w:t>
      </w:r>
      <w:r w:rsidRPr="00116792">
        <w:rPr>
          <w:spacing w:val="-5"/>
        </w:rPr>
        <w:t xml:space="preserve"> </w:t>
      </w:r>
      <w:r w:rsidRPr="00116792">
        <w:t>Standards –</w:t>
      </w:r>
      <w:r w:rsidRPr="00116792">
        <w:rPr>
          <w:spacing w:val="-4"/>
        </w:rPr>
        <w:t xml:space="preserve"> </w:t>
      </w:r>
      <w:r w:rsidRPr="00116792">
        <w:t>Simplified</w:t>
      </w:r>
      <w:r w:rsidRPr="00116792">
        <w:rPr>
          <w:spacing w:val="-5"/>
        </w:rPr>
        <w:t xml:space="preserve"> </w:t>
      </w:r>
      <w:r w:rsidRPr="00116792">
        <w:t>Disclosures.</w:t>
      </w:r>
      <w:r w:rsidRPr="00116792">
        <w:rPr>
          <w:spacing w:val="-6"/>
        </w:rPr>
        <w:t xml:space="preserve"> </w:t>
      </w:r>
      <w:r w:rsidRPr="00116792">
        <w:t>The</w:t>
      </w:r>
      <w:r w:rsidRPr="00116792">
        <w:rPr>
          <w:spacing w:val="-6"/>
        </w:rPr>
        <w:t xml:space="preserve"> </w:t>
      </w:r>
      <w:r w:rsidRPr="00116792">
        <w:t>financial</w:t>
      </w:r>
      <w:r w:rsidRPr="00116792">
        <w:rPr>
          <w:spacing w:val="-6"/>
        </w:rPr>
        <w:t xml:space="preserve"> </w:t>
      </w:r>
      <w:r w:rsidRPr="00116792">
        <w:t>statements comply with the recognition and measurement required of all Australian Accounting Standards and Interpretations applicable to not-for-profit entities, and the presentation requirements in those standards as modified by AASB 1060.</w:t>
      </w:r>
    </w:p>
    <w:p w14:paraId="6067FEC0" w14:textId="77777777" w:rsidR="004E17C9" w:rsidRPr="00116792" w:rsidRDefault="004E17C9" w:rsidP="00C55056">
      <w:pPr>
        <w:pStyle w:val="Heading5"/>
      </w:pPr>
      <w:r w:rsidRPr="00116792">
        <w:t>Underlying</w:t>
      </w:r>
      <w:r w:rsidRPr="00116792">
        <w:rPr>
          <w:spacing w:val="-12"/>
        </w:rPr>
        <w:t xml:space="preserve"> </w:t>
      </w:r>
      <w:r w:rsidRPr="00116792">
        <w:t>measurement</w:t>
      </w:r>
      <w:r w:rsidRPr="00116792">
        <w:rPr>
          <w:spacing w:val="-14"/>
        </w:rPr>
        <w:t xml:space="preserve"> </w:t>
      </w:r>
      <w:r w:rsidRPr="00116792">
        <w:rPr>
          <w:spacing w:val="-2"/>
        </w:rPr>
        <w:t>basis</w:t>
      </w:r>
    </w:p>
    <w:p w14:paraId="10A5043D" w14:textId="77777777" w:rsidR="004E17C9" w:rsidRPr="001265B5" w:rsidRDefault="004E17C9" w:rsidP="00374FE6">
      <w:pPr>
        <w:pStyle w:val="BodyText"/>
      </w:pPr>
      <w:r w:rsidRPr="001265B5">
        <w:t>The financial statements are prepared on an accrual basis, with the exception of the statement of cash flows which is prepared on a cash basis.</w:t>
      </w:r>
    </w:p>
    <w:p w14:paraId="25A04EA3" w14:textId="77777777" w:rsidR="004E17C9" w:rsidRPr="001265B5" w:rsidRDefault="004E17C9" w:rsidP="00374FE6">
      <w:pPr>
        <w:pStyle w:val="BodyText"/>
      </w:pPr>
      <w:r w:rsidRPr="001265B5">
        <w:t>The historical cost convention is used as the measurement basis unless otherwise stated.</w:t>
      </w:r>
    </w:p>
    <w:p w14:paraId="11F578B7" w14:textId="77777777" w:rsidR="004E17C9" w:rsidRPr="004345EE" w:rsidRDefault="004E17C9" w:rsidP="00C55056">
      <w:pPr>
        <w:pStyle w:val="Heading5"/>
      </w:pPr>
      <w:r w:rsidRPr="004345EE">
        <w:t>Presentation</w:t>
      </w:r>
      <w:r w:rsidRPr="004345EE">
        <w:rPr>
          <w:spacing w:val="8"/>
        </w:rPr>
        <w:t xml:space="preserve"> </w:t>
      </w:r>
      <w:r w:rsidRPr="004345EE">
        <w:t>matters</w:t>
      </w:r>
    </w:p>
    <w:p w14:paraId="32CEEE8E" w14:textId="77777777" w:rsidR="0022008B" w:rsidRPr="00F50DF8" w:rsidRDefault="004E17C9" w:rsidP="00F50DF8">
      <w:pPr>
        <w:pStyle w:val="Heading6"/>
        <w:rPr>
          <w:u w:val="single"/>
        </w:rPr>
      </w:pPr>
      <w:r w:rsidRPr="00F50DF8">
        <w:rPr>
          <w:u w:val="single"/>
        </w:rPr>
        <w:t>Currency and rounding</w:t>
      </w:r>
    </w:p>
    <w:p w14:paraId="71ADFD38" w14:textId="77777777" w:rsidR="004E17C9" w:rsidRPr="004345EE" w:rsidRDefault="004E17C9" w:rsidP="0022008B">
      <w:pPr>
        <w:pStyle w:val="BodyText"/>
      </w:pPr>
      <w:r w:rsidRPr="004345EE">
        <w:t>Amounts included in the financial statements are in Australian dollars. Amounts are rounded to the nearest $1,000 or, where that amount is $500 or less, to zero, unless disclosure of the full amount is specifically required.</w:t>
      </w:r>
    </w:p>
    <w:p w14:paraId="70FAB72A" w14:textId="1017874B" w:rsidR="0022008B" w:rsidRPr="00F50DF8" w:rsidRDefault="004E17C9" w:rsidP="00F50DF8">
      <w:pPr>
        <w:pStyle w:val="Heading6"/>
        <w:rPr>
          <w:u w:val="single"/>
        </w:rPr>
      </w:pPr>
      <w:r w:rsidRPr="00F50DF8">
        <w:rPr>
          <w:u w:val="single"/>
        </w:rPr>
        <w:t>Comparatives</w:t>
      </w:r>
    </w:p>
    <w:p w14:paraId="39EC1FA1" w14:textId="44B9F527" w:rsidR="004E17C9" w:rsidRPr="004345EE" w:rsidRDefault="004E17C9" w:rsidP="00A079DF">
      <w:pPr>
        <w:pStyle w:val="BodyText"/>
      </w:pPr>
      <w:r w:rsidRPr="004345EE">
        <w:t>Comparative</w:t>
      </w:r>
      <w:r w:rsidRPr="004345EE">
        <w:rPr>
          <w:spacing w:val="-10"/>
        </w:rPr>
        <w:t xml:space="preserve"> </w:t>
      </w:r>
      <w:r w:rsidRPr="004345EE">
        <w:t>information</w:t>
      </w:r>
      <w:r w:rsidRPr="008E1AD0">
        <w:t xml:space="preserve"> </w:t>
      </w:r>
      <w:r w:rsidRPr="004345EE">
        <w:t>reflects</w:t>
      </w:r>
      <w:r w:rsidRPr="008E1AD0">
        <w:t xml:space="preserve"> </w:t>
      </w:r>
      <w:r w:rsidRPr="004345EE">
        <w:t>the</w:t>
      </w:r>
      <w:r w:rsidRPr="008E1AD0">
        <w:t xml:space="preserve"> </w:t>
      </w:r>
      <w:r w:rsidRPr="004345EE">
        <w:t>audited</w:t>
      </w:r>
      <w:r w:rsidRPr="008E1AD0">
        <w:t xml:space="preserve"> </w:t>
      </w:r>
      <w:r w:rsidR="00FE5080">
        <w:t>2023–24</w:t>
      </w:r>
      <w:r w:rsidRPr="008E1AD0">
        <w:t xml:space="preserve"> </w:t>
      </w:r>
      <w:r w:rsidRPr="004345EE">
        <w:t>financial</w:t>
      </w:r>
      <w:r w:rsidRPr="008E1AD0">
        <w:t xml:space="preserve"> statements.</w:t>
      </w:r>
    </w:p>
    <w:p w14:paraId="1D375A78" w14:textId="469F76E4" w:rsidR="0022008B" w:rsidRPr="00F50DF8" w:rsidRDefault="004E17C9" w:rsidP="00F50DF8">
      <w:pPr>
        <w:pStyle w:val="Heading6"/>
        <w:rPr>
          <w:u w:val="single"/>
        </w:rPr>
      </w:pPr>
      <w:r w:rsidRPr="00F50DF8">
        <w:rPr>
          <w:u w:val="single"/>
        </w:rPr>
        <w:lastRenderedPageBreak/>
        <w:t>Current/non-current classification</w:t>
      </w:r>
    </w:p>
    <w:p w14:paraId="4C95B3C9" w14:textId="747038F1" w:rsidR="006C35B1" w:rsidRPr="00212757" w:rsidRDefault="004E17C9" w:rsidP="0022008B">
      <w:pPr>
        <w:pStyle w:val="BodyText"/>
      </w:pPr>
      <w:r w:rsidRPr="00212757">
        <w:t>Assets are classified as ‘current’ where their carrying amount is expected to be realised within 12 months after the reporting date. Liabilities are classified as ‘current’ when they are due to be settled within 12 months after the reporting date, or EWOQ does not have an unconditional right to defer settlement to beyond 12 months after the reporting date. All other assets and liabilities are classified as non-current.</w:t>
      </w:r>
    </w:p>
    <w:p w14:paraId="05871AEF" w14:textId="77777777" w:rsidR="004E17C9" w:rsidRPr="00A54DFC" w:rsidRDefault="004E17C9" w:rsidP="00A54DFC">
      <w:pPr>
        <w:pStyle w:val="Heading5"/>
      </w:pPr>
      <w:r w:rsidRPr="00A54DFC">
        <w:t>Taxation</w:t>
      </w:r>
    </w:p>
    <w:p w14:paraId="6E320F9F" w14:textId="77777777" w:rsidR="00AF1EB1" w:rsidRPr="0022008B" w:rsidRDefault="00AF1EB1" w:rsidP="00AF1EB1">
      <w:pPr>
        <w:pStyle w:val="BodyText"/>
      </w:pPr>
      <w:r w:rsidRPr="0022008B">
        <w:t xml:space="preserve">The Office of the Energy and Water Ombudsman is exempted from income tax under the </w:t>
      </w:r>
      <w:r w:rsidRPr="009E7EBE">
        <w:rPr>
          <w:i/>
          <w:iCs/>
        </w:rPr>
        <w:t>Income Tax Assessment Act 1936</w:t>
      </w:r>
      <w:r w:rsidRPr="0022008B">
        <w:t xml:space="preserve"> and is exempt from the other forms of Commonwealth taxation with the exception of Fringe Benefits Tax (FBT) and Goods and Services Tax (GST).</w:t>
      </w:r>
    </w:p>
    <w:p w14:paraId="27D85934" w14:textId="77777777" w:rsidR="004E17C9" w:rsidRDefault="004E17C9" w:rsidP="0022008B">
      <w:pPr>
        <w:pStyle w:val="BodyText"/>
        <w:rPr>
          <w:b/>
          <w:i/>
        </w:rPr>
      </w:pPr>
      <w:r w:rsidRPr="009626A8">
        <w:t>Receivables and payables in the balance sheet are shown inclusive of GST. GST credits receivable from, and GST payable to, the ATO at reporting date are separately recognised in receivable within Note 8.</w:t>
      </w:r>
    </w:p>
    <w:p w14:paraId="2C63803B" w14:textId="77777777" w:rsidR="004E17C9" w:rsidRPr="00A54DFC" w:rsidRDefault="004E17C9" w:rsidP="00A54DFC">
      <w:pPr>
        <w:pStyle w:val="Heading5"/>
      </w:pPr>
      <w:r w:rsidRPr="00A54DFC">
        <w:t>New and revised accounting standards</w:t>
      </w:r>
    </w:p>
    <w:p w14:paraId="003B134E" w14:textId="77777777" w:rsidR="004E17C9" w:rsidRPr="00F50DF8" w:rsidRDefault="004E17C9" w:rsidP="00F50DF8">
      <w:pPr>
        <w:pStyle w:val="Heading6"/>
        <w:rPr>
          <w:u w:val="single"/>
        </w:rPr>
      </w:pPr>
      <w:r w:rsidRPr="00F50DF8">
        <w:rPr>
          <w:u w:val="single"/>
        </w:rPr>
        <w:t>First time mandatory application of Australian Accounting Standards and Interpretations</w:t>
      </w:r>
    </w:p>
    <w:p w14:paraId="75604FD4" w14:textId="29E92E01" w:rsidR="004E17C9" w:rsidRPr="002475D9" w:rsidRDefault="004E17C9" w:rsidP="0022008B">
      <w:pPr>
        <w:pStyle w:val="BodyText"/>
      </w:pPr>
      <w:r w:rsidRPr="002475D9">
        <w:t xml:space="preserve">No Australian Accounting Standards applied for the first time had any impact on the </w:t>
      </w:r>
      <w:r w:rsidR="00424B96" w:rsidRPr="00424B96">
        <w:t>2024–25</w:t>
      </w:r>
      <w:r w:rsidRPr="002475D9">
        <w:t xml:space="preserve"> financial statements.</w:t>
      </w:r>
    </w:p>
    <w:p w14:paraId="0AE37693" w14:textId="77777777" w:rsidR="004E17C9" w:rsidRPr="00F50DF8" w:rsidRDefault="004E17C9" w:rsidP="00F50DF8">
      <w:pPr>
        <w:pStyle w:val="Heading6"/>
        <w:rPr>
          <w:u w:val="single"/>
        </w:rPr>
      </w:pPr>
      <w:r w:rsidRPr="00F50DF8">
        <w:rPr>
          <w:u w:val="single"/>
        </w:rPr>
        <w:t>Early adoption of Accounting Standards and Interpretations</w:t>
      </w:r>
    </w:p>
    <w:p w14:paraId="53489F52" w14:textId="092879B7" w:rsidR="004E17C9" w:rsidRPr="002475D9" w:rsidRDefault="004E17C9" w:rsidP="00A079DF">
      <w:pPr>
        <w:pStyle w:val="BodyText"/>
      </w:pPr>
      <w:r w:rsidRPr="002475D9">
        <w:t>No</w:t>
      </w:r>
      <w:r w:rsidRPr="00322FBD">
        <w:t xml:space="preserve"> </w:t>
      </w:r>
      <w:r w:rsidRPr="002475D9">
        <w:t>accounting</w:t>
      </w:r>
      <w:r w:rsidRPr="00322FBD">
        <w:t xml:space="preserve"> </w:t>
      </w:r>
      <w:r w:rsidRPr="002475D9">
        <w:t>pronouncements</w:t>
      </w:r>
      <w:r w:rsidRPr="00322FBD">
        <w:t xml:space="preserve"> </w:t>
      </w:r>
      <w:r w:rsidRPr="002475D9">
        <w:t>were</w:t>
      </w:r>
      <w:r w:rsidRPr="00322FBD">
        <w:t xml:space="preserve"> </w:t>
      </w:r>
      <w:r w:rsidRPr="002475D9">
        <w:t>early</w:t>
      </w:r>
      <w:r w:rsidRPr="00322FBD">
        <w:t xml:space="preserve"> </w:t>
      </w:r>
      <w:r w:rsidRPr="002475D9">
        <w:t>adopted</w:t>
      </w:r>
      <w:r w:rsidRPr="00322FBD">
        <w:t xml:space="preserve"> </w:t>
      </w:r>
      <w:r w:rsidRPr="002475D9">
        <w:t>in</w:t>
      </w:r>
      <w:r w:rsidRPr="00322FBD">
        <w:t xml:space="preserve"> </w:t>
      </w:r>
      <w:r w:rsidRPr="002475D9">
        <w:t>the</w:t>
      </w:r>
      <w:r w:rsidRPr="00322FBD">
        <w:t xml:space="preserve"> </w:t>
      </w:r>
      <w:r w:rsidR="00322FBD" w:rsidRPr="00322FBD">
        <w:t>2024–25</w:t>
      </w:r>
      <w:r w:rsidRPr="00322FBD">
        <w:t xml:space="preserve"> </w:t>
      </w:r>
      <w:r w:rsidRPr="002475D9">
        <w:t>financial</w:t>
      </w:r>
      <w:r w:rsidRPr="00322FBD">
        <w:t xml:space="preserve"> year</w:t>
      </w:r>
      <w:r>
        <w:t>.</w:t>
      </w:r>
    </w:p>
    <w:p w14:paraId="2414F64A" w14:textId="77777777" w:rsidR="004E17C9" w:rsidRPr="00F50DF8" w:rsidRDefault="004E17C9" w:rsidP="00F50DF8">
      <w:pPr>
        <w:pStyle w:val="Heading6"/>
        <w:rPr>
          <w:u w:val="single"/>
        </w:rPr>
      </w:pPr>
      <w:r w:rsidRPr="00F50DF8">
        <w:rPr>
          <w:u w:val="single"/>
        </w:rPr>
        <w:t>Voluntary changes in accounting policy</w:t>
      </w:r>
    </w:p>
    <w:p w14:paraId="5BE0BABA" w14:textId="0986B3DA" w:rsidR="0062496D" w:rsidRPr="00A54DFC" w:rsidRDefault="004E17C9" w:rsidP="00A54DFC">
      <w:pPr>
        <w:pStyle w:val="BodyText"/>
        <w:rPr>
          <w:spacing w:val="-2"/>
        </w:rPr>
      </w:pPr>
      <w:r w:rsidRPr="002475D9">
        <w:t>No</w:t>
      </w:r>
      <w:r>
        <w:t xml:space="preserve"> </w:t>
      </w:r>
      <w:r w:rsidRPr="00157A3F">
        <w:rPr>
          <w:spacing w:val="-2"/>
        </w:rPr>
        <w:t xml:space="preserve">voluntary changes in accounting policies occurred during the </w:t>
      </w:r>
      <w:r w:rsidR="00157A3F" w:rsidRPr="00157A3F">
        <w:rPr>
          <w:spacing w:val="-2"/>
        </w:rPr>
        <w:t>2024–25</w:t>
      </w:r>
      <w:r w:rsidRPr="00157A3F">
        <w:rPr>
          <w:spacing w:val="-2"/>
        </w:rPr>
        <w:t xml:space="preserve"> financial </w:t>
      </w:r>
      <w:r w:rsidRPr="002475D9">
        <w:rPr>
          <w:spacing w:val="-2"/>
        </w:rPr>
        <w:t>year.</w:t>
      </w:r>
    </w:p>
    <w:p w14:paraId="5BFE5380" w14:textId="752578A6" w:rsidR="004E17C9" w:rsidRPr="002475D9" w:rsidRDefault="004E17C9" w:rsidP="00E1338F">
      <w:pPr>
        <w:pStyle w:val="Heading4"/>
      </w:pPr>
      <w:bookmarkStart w:id="166" w:name="_Note_2_–"/>
      <w:bookmarkStart w:id="167" w:name="_Toc145417208"/>
      <w:bookmarkEnd w:id="166"/>
      <w:r w:rsidRPr="002475D9">
        <w:t>Note</w:t>
      </w:r>
      <w:r w:rsidRPr="002475D9">
        <w:rPr>
          <w:spacing w:val="-6"/>
        </w:rPr>
        <w:t xml:space="preserve"> </w:t>
      </w:r>
      <w:r w:rsidRPr="002475D9">
        <w:t>2</w:t>
      </w:r>
      <w:r w:rsidRPr="002475D9">
        <w:rPr>
          <w:spacing w:val="-6"/>
        </w:rPr>
        <w:t xml:space="preserve"> </w:t>
      </w:r>
      <w:r w:rsidRPr="002475D9">
        <w:t>–</w:t>
      </w:r>
      <w:r w:rsidRPr="002475D9">
        <w:rPr>
          <w:spacing w:val="-3"/>
        </w:rPr>
        <w:t xml:space="preserve"> </w:t>
      </w:r>
      <w:r w:rsidRPr="002475D9">
        <w:t>Scheme</w:t>
      </w:r>
      <w:r w:rsidRPr="002475D9">
        <w:rPr>
          <w:spacing w:val="-5"/>
        </w:rPr>
        <w:t xml:space="preserve"> </w:t>
      </w:r>
      <w:r w:rsidRPr="002475D9">
        <w:rPr>
          <w:spacing w:val="-4"/>
        </w:rPr>
        <w:t>fees</w:t>
      </w:r>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cheme fees"/>
        <w:tblDescription w:val="This table details the total money received from scheme fees. The first column has the scheme type, the second the money received in 2025, and the third the money received in 2024."/>
      </w:tblPr>
      <w:tblGrid>
        <w:gridCol w:w="6409"/>
        <w:gridCol w:w="1466"/>
        <w:gridCol w:w="1465"/>
      </w:tblGrid>
      <w:tr w:rsidR="00BC22E2" w:rsidRPr="00B622DA" w14:paraId="07A46029" w14:textId="77777777" w:rsidTr="006C0D19">
        <w:trPr>
          <w:trHeight w:val="286"/>
        </w:trPr>
        <w:tc>
          <w:tcPr>
            <w:tcW w:w="3431" w:type="pct"/>
          </w:tcPr>
          <w:p w14:paraId="46D63E40" w14:textId="335669D6" w:rsidR="00BC22E2" w:rsidRPr="00BC5650" w:rsidRDefault="000A4FE9" w:rsidP="002F5693">
            <w:pPr>
              <w:pStyle w:val="Tableheader"/>
            </w:pPr>
            <w:r w:rsidRPr="00BC5650">
              <w:t>Scheme fees</w:t>
            </w:r>
          </w:p>
        </w:tc>
        <w:tc>
          <w:tcPr>
            <w:tcW w:w="785" w:type="pct"/>
          </w:tcPr>
          <w:p w14:paraId="241EF48B" w14:textId="6404FD5F" w:rsidR="00BC22E2" w:rsidRPr="00BC5650" w:rsidRDefault="007A59E4" w:rsidP="00DE6B42">
            <w:pPr>
              <w:pStyle w:val="Tableheader"/>
              <w:jc w:val="right"/>
            </w:pPr>
            <w:r w:rsidRPr="00DC3DBF">
              <w:t>202</w:t>
            </w:r>
            <w:r>
              <w:t>5</w:t>
            </w:r>
            <w:r w:rsidR="000A4FE9" w:rsidRPr="00BC5650">
              <w:br/>
            </w:r>
            <w:r w:rsidR="000A4FE9" w:rsidRPr="00BC5650">
              <w:rPr>
                <w:spacing w:val="-2"/>
              </w:rPr>
              <w:t>$’000</w:t>
            </w:r>
          </w:p>
        </w:tc>
        <w:tc>
          <w:tcPr>
            <w:tcW w:w="784" w:type="pct"/>
          </w:tcPr>
          <w:p w14:paraId="365F78A7" w14:textId="7652CA0D" w:rsidR="00BC22E2" w:rsidRPr="00BC5650" w:rsidRDefault="007A59E4" w:rsidP="00DE6B42">
            <w:pPr>
              <w:pStyle w:val="Tableheader"/>
              <w:jc w:val="right"/>
            </w:pPr>
            <w:r w:rsidRPr="00DC3DBF">
              <w:t>202</w:t>
            </w:r>
            <w:r>
              <w:t>4</w:t>
            </w:r>
            <w:r w:rsidR="000A4FE9" w:rsidRPr="00BC5650">
              <w:br/>
            </w:r>
            <w:r w:rsidR="000A4FE9" w:rsidRPr="00BC5650">
              <w:rPr>
                <w:spacing w:val="-2"/>
              </w:rPr>
              <w:t>$’000</w:t>
            </w:r>
          </w:p>
        </w:tc>
      </w:tr>
      <w:tr w:rsidR="00AA08E8" w:rsidRPr="00B622DA" w14:paraId="42C2890D" w14:textId="77777777" w:rsidTr="006C0D19">
        <w:trPr>
          <w:trHeight w:val="458"/>
        </w:trPr>
        <w:tc>
          <w:tcPr>
            <w:tcW w:w="3431" w:type="pct"/>
          </w:tcPr>
          <w:p w14:paraId="7EFE7ABD" w14:textId="77777777" w:rsidR="00AA08E8" w:rsidRPr="00BC5650" w:rsidRDefault="00AA08E8" w:rsidP="00AA08E8">
            <w:pPr>
              <w:pStyle w:val="Tabletext"/>
            </w:pPr>
            <w:r w:rsidRPr="00BC5650">
              <w:t>User-pays</w:t>
            </w:r>
            <w:r w:rsidRPr="00BC5650">
              <w:rPr>
                <w:spacing w:val="-10"/>
              </w:rPr>
              <w:t xml:space="preserve"> </w:t>
            </w:r>
            <w:r w:rsidRPr="00BC5650">
              <w:rPr>
                <w:spacing w:val="-4"/>
              </w:rPr>
              <w:t>fees</w:t>
            </w:r>
          </w:p>
        </w:tc>
        <w:tc>
          <w:tcPr>
            <w:tcW w:w="785" w:type="pct"/>
          </w:tcPr>
          <w:p w14:paraId="03B7A611" w14:textId="5FD5C612" w:rsidR="00AA08E8" w:rsidRPr="00BC5650" w:rsidRDefault="00AA08E8" w:rsidP="00AA08E8">
            <w:pPr>
              <w:pStyle w:val="TableNumber"/>
            </w:pPr>
            <w:r>
              <w:rPr>
                <w:spacing w:val="-2"/>
              </w:rPr>
              <w:t>8,</w:t>
            </w:r>
            <w:r w:rsidR="007A59E4">
              <w:rPr>
                <w:spacing w:val="-2"/>
              </w:rPr>
              <w:t>598</w:t>
            </w:r>
          </w:p>
        </w:tc>
        <w:tc>
          <w:tcPr>
            <w:tcW w:w="784" w:type="pct"/>
          </w:tcPr>
          <w:p w14:paraId="0C08A585" w14:textId="0FC850C7" w:rsidR="00AA08E8" w:rsidRPr="00BC5650" w:rsidRDefault="007A59E4" w:rsidP="00AA08E8">
            <w:pPr>
              <w:pStyle w:val="TableNumber"/>
            </w:pPr>
            <w:r>
              <w:rPr>
                <w:spacing w:val="-2"/>
              </w:rPr>
              <w:t>8,072</w:t>
            </w:r>
          </w:p>
        </w:tc>
      </w:tr>
      <w:tr w:rsidR="00AA08E8" w:rsidRPr="00B622DA" w14:paraId="1C56F52E" w14:textId="77777777" w:rsidTr="006C0D19">
        <w:trPr>
          <w:trHeight w:val="407"/>
        </w:trPr>
        <w:tc>
          <w:tcPr>
            <w:tcW w:w="3431" w:type="pct"/>
          </w:tcPr>
          <w:p w14:paraId="3C10983B" w14:textId="77777777" w:rsidR="00AA08E8" w:rsidRPr="00BC5650" w:rsidRDefault="00AA08E8" w:rsidP="00AA08E8">
            <w:pPr>
              <w:pStyle w:val="Tabletext"/>
            </w:pPr>
            <w:r w:rsidRPr="00BC5650">
              <w:t>Annual</w:t>
            </w:r>
            <w:r w:rsidRPr="00BC5650">
              <w:rPr>
                <w:spacing w:val="-14"/>
              </w:rPr>
              <w:t xml:space="preserve"> </w:t>
            </w:r>
            <w:r w:rsidRPr="00BC5650">
              <w:t>participation</w:t>
            </w:r>
            <w:r w:rsidRPr="00BC5650">
              <w:rPr>
                <w:spacing w:val="-14"/>
              </w:rPr>
              <w:t xml:space="preserve"> </w:t>
            </w:r>
            <w:r w:rsidRPr="00BC5650">
              <w:rPr>
                <w:spacing w:val="-4"/>
              </w:rPr>
              <w:t>fees</w:t>
            </w:r>
          </w:p>
        </w:tc>
        <w:tc>
          <w:tcPr>
            <w:tcW w:w="785" w:type="pct"/>
          </w:tcPr>
          <w:p w14:paraId="63ACE779" w14:textId="40E815C8" w:rsidR="00AA08E8" w:rsidRPr="00BC5650" w:rsidRDefault="007A59E4" w:rsidP="00AA08E8">
            <w:pPr>
              <w:pStyle w:val="TableNumber"/>
            </w:pPr>
            <w:r>
              <w:rPr>
                <w:spacing w:val="-5"/>
              </w:rPr>
              <w:t>344</w:t>
            </w:r>
          </w:p>
        </w:tc>
        <w:tc>
          <w:tcPr>
            <w:tcW w:w="784" w:type="pct"/>
          </w:tcPr>
          <w:p w14:paraId="53707575" w14:textId="4D46044D" w:rsidR="00AA08E8" w:rsidRPr="00BC5650" w:rsidRDefault="007A59E4" w:rsidP="00AA08E8">
            <w:pPr>
              <w:pStyle w:val="TableNumber"/>
            </w:pPr>
            <w:r>
              <w:rPr>
                <w:spacing w:val="-5"/>
              </w:rPr>
              <w:t>331</w:t>
            </w:r>
          </w:p>
        </w:tc>
      </w:tr>
      <w:tr w:rsidR="00AA08E8" w:rsidRPr="00B622DA" w14:paraId="15A34136" w14:textId="77777777" w:rsidTr="006C0D19">
        <w:trPr>
          <w:trHeight w:val="568"/>
        </w:trPr>
        <w:tc>
          <w:tcPr>
            <w:tcW w:w="3431" w:type="pct"/>
          </w:tcPr>
          <w:p w14:paraId="4F0899DC" w14:textId="77777777" w:rsidR="00AA08E8" w:rsidRPr="00BC5650" w:rsidRDefault="00AA08E8" w:rsidP="00AA08E8">
            <w:pPr>
              <w:pStyle w:val="Tabletext"/>
              <w:rPr>
                <w:b/>
              </w:rPr>
            </w:pPr>
            <w:r w:rsidRPr="00BC5650">
              <w:rPr>
                <w:b/>
                <w:spacing w:val="-2"/>
              </w:rPr>
              <w:t>Total</w:t>
            </w:r>
          </w:p>
        </w:tc>
        <w:tc>
          <w:tcPr>
            <w:tcW w:w="785" w:type="pct"/>
          </w:tcPr>
          <w:p w14:paraId="180376F3" w14:textId="6A033F9B" w:rsidR="00AA08E8" w:rsidRPr="00BC5650" w:rsidRDefault="00BC5650" w:rsidP="00AA08E8">
            <w:pPr>
              <w:pStyle w:val="TableNumber"/>
              <w:rPr>
                <w:b/>
              </w:rPr>
            </w:pPr>
            <w:r>
              <w:rPr>
                <w:b/>
                <w:spacing w:val="-2"/>
              </w:rPr>
              <w:t>8,</w:t>
            </w:r>
            <w:r w:rsidR="007A59E4">
              <w:rPr>
                <w:b/>
                <w:spacing w:val="-2"/>
              </w:rPr>
              <w:t>942</w:t>
            </w:r>
          </w:p>
        </w:tc>
        <w:tc>
          <w:tcPr>
            <w:tcW w:w="784" w:type="pct"/>
          </w:tcPr>
          <w:p w14:paraId="39448B5D" w14:textId="75D9171A" w:rsidR="00AA08E8" w:rsidRPr="00BC5650" w:rsidRDefault="007A59E4" w:rsidP="00AA08E8">
            <w:pPr>
              <w:pStyle w:val="TableNumber"/>
              <w:rPr>
                <w:b/>
              </w:rPr>
            </w:pPr>
            <w:r>
              <w:rPr>
                <w:b/>
                <w:spacing w:val="-2"/>
              </w:rPr>
              <w:t>8,403</w:t>
            </w:r>
          </w:p>
        </w:tc>
      </w:tr>
    </w:tbl>
    <w:p w14:paraId="3309609A" w14:textId="73D014DF" w:rsidR="004E17C9" w:rsidRPr="009B4C26" w:rsidRDefault="00BC5650" w:rsidP="00BA4C6E">
      <w:pPr>
        <w:pStyle w:val="Heading5"/>
      </w:pPr>
      <w:r w:rsidRPr="009B4C26">
        <w:t>Summary of material accounting policy</w:t>
      </w:r>
    </w:p>
    <w:p w14:paraId="09CBBF54" w14:textId="77777777" w:rsidR="004E17C9" w:rsidRPr="002E3D65" w:rsidRDefault="004E17C9" w:rsidP="00A079DF">
      <w:pPr>
        <w:pStyle w:val="BodyText"/>
      </w:pPr>
      <w:r w:rsidRPr="002E3D65">
        <w:t>EWOQ</w:t>
      </w:r>
      <w:r>
        <w:t xml:space="preserve"> </w:t>
      </w:r>
      <w:r w:rsidRPr="002E3D65">
        <w:t>is</w:t>
      </w:r>
      <w:r>
        <w:t xml:space="preserve"> </w:t>
      </w:r>
      <w:r w:rsidRPr="002E3D65">
        <w:t>fully</w:t>
      </w:r>
      <w:r>
        <w:t xml:space="preserve"> </w:t>
      </w:r>
      <w:r w:rsidRPr="002E3D65">
        <w:t>funded</w:t>
      </w:r>
      <w:r>
        <w:t xml:space="preserve"> </w:t>
      </w:r>
      <w:r w:rsidRPr="002E3D65">
        <w:t>through</w:t>
      </w:r>
      <w:r>
        <w:t xml:space="preserve"> </w:t>
      </w:r>
      <w:r w:rsidRPr="002E3D65">
        <w:t>a</w:t>
      </w:r>
      <w:r>
        <w:t xml:space="preserve"> </w:t>
      </w:r>
      <w:r w:rsidRPr="002E3D65">
        <w:t>combination</w:t>
      </w:r>
      <w:r>
        <w:t xml:space="preserve"> </w:t>
      </w:r>
      <w:r w:rsidRPr="002E3D65">
        <w:t>of</w:t>
      </w:r>
      <w:r>
        <w:t xml:space="preserve"> </w:t>
      </w:r>
      <w:r w:rsidRPr="002E3D65">
        <w:t>annual</w:t>
      </w:r>
      <w:r>
        <w:t xml:space="preserve"> </w:t>
      </w:r>
      <w:r w:rsidRPr="002E3D65">
        <w:t>participation</w:t>
      </w:r>
      <w:r>
        <w:t xml:space="preserve"> </w:t>
      </w:r>
      <w:r w:rsidRPr="002E3D65">
        <w:t>and</w:t>
      </w:r>
      <w:r>
        <w:t xml:space="preserve"> </w:t>
      </w:r>
      <w:r w:rsidRPr="002E3D65">
        <w:t>quarterly</w:t>
      </w:r>
      <w:r>
        <w:t xml:space="preserve"> </w:t>
      </w:r>
      <w:r w:rsidRPr="002E3D65">
        <w:t>user-pays</w:t>
      </w:r>
      <w:r>
        <w:t xml:space="preserve"> fees.</w:t>
      </w:r>
    </w:p>
    <w:p w14:paraId="6877A2A6" w14:textId="1A734E6B" w:rsidR="004E17C9" w:rsidRPr="002E3D65" w:rsidRDefault="004E17C9" w:rsidP="00A079DF">
      <w:pPr>
        <w:pStyle w:val="BodyText"/>
      </w:pPr>
      <w:r w:rsidRPr="002E3D65">
        <w:t>EWOQ invoices in advance for annual participation fees to industry scheme participants. User-pays fees</w:t>
      </w:r>
      <w:r>
        <w:t xml:space="preserve"> </w:t>
      </w:r>
      <w:r w:rsidRPr="002E3D65">
        <w:t>are</w:t>
      </w:r>
      <w:r>
        <w:t xml:space="preserve"> </w:t>
      </w:r>
      <w:r w:rsidRPr="002E3D65">
        <w:t>invoiced</w:t>
      </w:r>
      <w:r>
        <w:t xml:space="preserve"> </w:t>
      </w:r>
      <w:r w:rsidRPr="002E3D65">
        <w:t>quarterly</w:t>
      </w:r>
      <w:r>
        <w:t xml:space="preserve"> </w:t>
      </w:r>
      <w:r w:rsidRPr="002E3D65">
        <w:t>in</w:t>
      </w:r>
      <w:r>
        <w:t xml:space="preserve"> </w:t>
      </w:r>
      <w:r w:rsidRPr="002E3D65">
        <w:t>advance</w:t>
      </w:r>
      <w:r>
        <w:t xml:space="preserve"> </w:t>
      </w:r>
      <w:r w:rsidRPr="002E3D65">
        <w:t>based</w:t>
      </w:r>
      <w:r>
        <w:t xml:space="preserve"> </w:t>
      </w:r>
      <w:r w:rsidRPr="002E3D65">
        <w:t>on</w:t>
      </w:r>
      <w:r>
        <w:t xml:space="preserve"> </w:t>
      </w:r>
      <w:r w:rsidRPr="002E3D65">
        <w:t>estimated</w:t>
      </w:r>
      <w:r>
        <w:t xml:space="preserve"> </w:t>
      </w:r>
      <w:r w:rsidRPr="002E3D65">
        <w:t>usage</w:t>
      </w:r>
      <w:r>
        <w:t xml:space="preserve"> </w:t>
      </w:r>
      <w:r w:rsidRPr="002E3D65">
        <w:t>and</w:t>
      </w:r>
      <w:r>
        <w:t xml:space="preserve"> </w:t>
      </w:r>
      <w:r w:rsidRPr="002E3D65">
        <w:t>then</w:t>
      </w:r>
      <w:r>
        <w:t xml:space="preserve"> </w:t>
      </w:r>
      <w:r w:rsidRPr="002E3D65">
        <w:t>reconciled</w:t>
      </w:r>
      <w:r>
        <w:t xml:space="preserve"> </w:t>
      </w:r>
      <w:r w:rsidRPr="002E3D65">
        <w:t>back</w:t>
      </w:r>
      <w:r>
        <w:t xml:space="preserve"> </w:t>
      </w:r>
      <w:r w:rsidRPr="002E3D65">
        <w:t>to</w:t>
      </w:r>
      <w:r>
        <w:t xml:space="preserve"> </w:t>
      </w:r>
      <w:r w:rsidRPr="002E3D65">
        <w:t xml:space="preserve">actuals twice a year. User-pays and annual participation fees are recognised as revenue monthly as prescribed services are performed. Payments received in advance are initially recorded as unearned revenue in Note </w:t>
      </w:r>
      <w:r w:rsidR="00920E7D">
        <w:t>11</w:t>
      </w:r>
      <w:r w:rsidRPr="002E3D65">
        <w:t>.</w:t>
      </w:r>
    </w:p>
    <w:p w14:paraId="15E0D095" w14:textId="65B69160" w:rsidR="004E17C9" w:rsidRPr="002E3D65" w:rsidRDefault="004E17C9" w:rsidP="0022008B">
      <w:pPr>
        <w:pStyle w:val="Heading4"/>
      </w:pPr>
      <w:bookmarkStart w:id="168" w:name="_Note_3_–"/>
      <w:bookmarkEnd w:id="168"/>
      <w:r w:rsidRPr="002E3D65">
        <w:lastRenderedPageBreak/>
        <w:t>Note</w:t>
      </w:r>
      <w:r w:rsidRPr="002E3D65">
        <w:rPr>
          <w:spacing w:val="-6"/>
        </w:rPr>
        <w:t xml:space="preserve"> </w:t>
      </w:r>
      <w:r w:rsidRPr="002E3D65">
        <w:t>3</w:t>
      </w:r>
      <w:r w:rsidRPr="002E3D65">
        <w:rPr>
          <w:spacing w:val="-5"/>
        </w:rPr>
        <w:t xml:space="preserve"> </w:t>
      </w:r>
      <w:r w:rsidRPr="002E3D65">
        <w:t>–</w:t>
      </w:r>
      <w:r w:rsidRPr="002E3D65">
        <w:rPr>
          <w:spacing w:val="-2"/>
        </w:rPr>
        <w:t xml:space="preserve"> </w:t>
      </w:r>
      <w:r w:rsidRPr="002E3D65">
        <w:t>Other</w:t>
      </w:r>
      <w:r w:rsidRPr="002E3D65">
        <w:rPr>
          <w:spacing w:val="-5"/>
        </w:rPr>
        <w:t xml:space="preserve"> </w:t>
      </w:r>
      <w:r w:rsidRPr="002E3D65">
        <w:rPr>
          <w:spacing w:val="-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ther revenue"/>
        <w:tblDescription w:val="This table is a statement of other revenue received. The first column has the type of other revenue then the second and third columns have the revenue received in 2025 and 2024."/>
      </w:tblPr>
      <w:tblGrid>
        <w:gridCol w:w="6876"/>
        <w:gridCol w:w="1261"/>
        <w:gridCol w:w="1203"/>
      </w:tblGrid>
      <w:tr w:rsidR="002E3D65" w:rsidRPr="002E3D65" w14:paraId="29A47F6B" w14:textId="77777777" w:rsidTr="006C0D19">
        <w:trPr>
          <w:trHeight w:val="286"/>
        </w:trPr>
        <w:tc>
          <w:tcPr>
            <w:tcW w:w="3681" w:type="pct"/>
          </w:tcPr>
          <w:p w14:paraId="02B59311" w14:textId="7B4863E4" w:rsidR="00A6164B" w:rsidRPr="002E3D65" w:rsidRDefault="00A6164B" w:rsidP="006C0D19">
            <w:pPr>
              <w:pStyle w:val="Tableheader"/>
              <w:ind w:right="170"/>
            </w:pPr>
            <w:r w:rsidRPr="002E3D65">
              <w:t>Other revenue</w:t>
            </w:r>
          </w:p>
        </w:tc>
        <w:tc>
          <w:tcPr>
            <w:tcW w:w="675" w:type="pct"/>
          </w:tcPr>
          <w:p w14:paraId="0AD7B7BD" w14:textId="08D09615" w:rsidR="00A6164B" w:rsidRPr="002E3D65" w:rsidRDefault="00B03CE9" w:rsidP="00A6164B">
            <w:pPr>
              <w:pStyle w:val="Tableheader"/>
              <w:ind w:left="170" w:right="170"/>
              <w:jc w:val="right"/>
            </w:pPr>
            <w:r w:rsidRPr="00DC3DBF">
              <w:rPr>
                <w:spacing w:val="-4"/>
              </w:rPr>
              <w:t>202</w:t>
            </w:r>
            <w:r>
              <w:rPr>
                <w:spacing w:val="-4"/>
              </w:rPr>
              <w:t>5</w:t>
            </w:r>
            <w:r w:rsidR="00A6164B" w:rsidRPr="002E3D65">
              <w:rPr>
                <w:spacing w:val="-4"/>
              </w:rPr>
              <w:br/>
            </w:r>
            <w:r w:rsidR="00A6164B" w:rsidRPr="002E3D65">
              <w:rPr>
                <w:spacing w:val="-2"/>
              </w:rPr>
              <w:t>$’000</w:t>
            </w:r>
          </w:p>
        </w:tc>
        <w:tc>
          <w:tcPr>
            <w:tcW w:w="644" w:type="pct"/>
          </w:tcPr>
          <w:p w14:paraId="5F7F170F" w14:textId="21B43424" w:rsidR="00A6164B" w:rsidRPr="002E3D65" w:rsidRDefault="00B03CE9" w:rsidP="00A6164B">
            <w:pPr>
              <w:pStyle w:val="Tableheader"/>
              <w:ind w:left="170" w:right="170"/>
              <w:jc w:val="right"/>
            </w:pPr>
            <w:r w:rsidRPr="00DC3DBF">
              <w:rPr>
                <w:spacing w:val="-4"/>
              </w:rPr>
              <w:t>202</w:t>
            </w:r>
            <w:r>
              <w:rPr>
                <w:spacing w:val="-4"/>
              </w:rPr>
              <w:t>4</w:t>
            </w:r>
            <w:r w:rsidR="00A6164B" w:rsidRPr="002E3D65">
              <w:rPr>
                <w:spacing w:val="-4"/>
              </w:rPr>
              <w:br/>
            </w:r>
            <w:r w:rsidR="00A6164B" w:rsidRPr="002E3D65">
              <w:rPr>
                <w:spacing w:val="-2"/>
              </w:rPr>
              <w:t>$’000</w:t>
            </w:r>
          </w:p>
        </w:tc>
      </w:tr>
      <w:tr w:rsidR="002E3D65" w:rsidRPr="002E3D65" w14:paraId="1D93E160" w14:textId="77777777" w:rsidTr="006C0D19">
        <w:trPr>
          <w:trHeight w:val="458"/>
        </w:trPr>
        <w:tc>
          <w:tcPr>
            <w:tcW w:w="3681" w:type="pct"/>
          </w:tcPr>
          <w:p w14:paraId="7F26D8F4" w14:textId="77777777" w:rsidR="002E3D65" w:rsidRPr="002E3D65" w:rsidRDefault="002E3D65" w:rsidP="006C0D19">
            <w:pPr>
              <w:pStyle w:val="Tabletext"/>
              <w:ind w:right="170"/>
            </w:pPr>
            <w:r w:rsidRPr="002E3D65">
              <w:rPr>
                <w:spacing w:val="-2"/>
              </w:rPr>
              <w:t>Interest</w:t>
            </w:r>
          </w:p>
        </w:tc>
        <w:tc>
          <w:tcPr>
            <w:tcW w:w="675" w:type="pct"/>
          </w:tcPr>
          <w:p w14:paraId="105DFC7C" w14:textId="71C3101A" w:rsidR="002E3D65" w:rsidRPr="002E3D65" w:rsidRDefault="00B03CE9" w:rsidP="0030250D">
            <w:pPr>
              <w:pStyle w:val="TableNumber"/>
              <w:ind w:right="212"/>
            </w:pPr>
            <w:r>
              <w:t>163</w:t>
            </w:r>
          </w:p>
        </w:tc>
        <w:tc>
          <w:tcPr>
            <w:tcW w:w="644" w:type="pct"/>
          </w:tcPr>
          <w:p w14:paraId="5C1E9DAD" w14:textId="364FDDB6" w:rsidR="002E3D65" w:rsidRPr="002E3D65" w:rsidRDefault="00B03CE9" w:rsidP="002E3D65">
            <w:pPr>
              <w:pStyle w:val="TableNumber"/>
              <w:ind w:right="139"/>
            </w:pPr>
            <w:r>
              <w:t>152</w:t>
            </w:r>
          </w:p>
        </w:tc>
      </w:tr>
      <w:tr w:rsidR="002E3D65" w:rsidRPr="002E3D65" w14:paraId="59BEE051" w14:textId="77777777" w:rsidTr="006C0D19">
        <w:trPr>
          <w:trHeight w:val="405"/>
        </w:trPr>
        <w:tc>
          <w:tcPr>
            <w:tcW w:w="3681" w:type="pct"/>
          </w:tcPr>
          <w:p w14:paraId="4D39D18D" w14:textId="77777777" w:rsidR="002E3D65" w:rsidRPr="002E3D65" w:rsidRDefault="002E3D65" w:rsidP="006C0D19">
            <w:pPr>
              <w:pStyle w:val="Tabletext"/>
              <w:ind w:right="170"/>
            </w:pPr>
            <w:r w:rsidRPr="002E3D65">
              <w:t>Other</w:t>
            </w:r>
            <w:r w:rsidRPr="002E3D65">
              <w:rPr>
                <w:spacing w:val="-10"/>
              </w:rPr>
              <w:t xml:space="preserve"> </w:t>
            </w:r>
            <w:r w:rsidRPr="002E3D65">
              <w:rPr>
                <w:spacing w:val="-2"/>
              </w:rPr>
              <w:t>revenue</w:t>
            </w:r>
          </w:p>
        </w:tc>
        <w:tc>
          <w:tcPr>
            <w:tcW w:w="675" w:type="pct"/>
          </w:tcPr>
          <w:p w14:paraId="3E28F879" w14:textId="6AAF7703" w:rsidR="002E3D65" w:rsidRPr="002E3D65" w:rsidRDefault="00B03CE9" w:rsidP="0030250D">
            <w:pPr>
              <w:pStyle w:val="TableNumber"/>
              <w:ind w:right="212"/>
            </w:pPr>
            <w:r>
              <w:t>47</w:t>
            </w:r>
          </w:p>
        </w:tc>
        <w:tc>
          <w:tcPr>
            <w:tcW w:w="644" w:type="pct"/>
          </w:tcPr>
          <w:p w14:paraId="2173277E" w14:textId="015F5674" w:rsidR="002E3D65" w:rsidRPr="002E3D65" w:rsidRDefault="00B03CE9" w:rsidP="002E3D65">
            <w:pPr>
              <w:pStyle w:val="TableNumber"/>
              <w:ind w:right="139"/>
            </w:pPr>
            <w:r>
              <w:t>42</w:t>
            </w:r>
          </w:p>
        </w:tc>
      </w:tr>
      <w:tr w:rsidR="002E3D65" w:rsidRPr="002E3D65" w14:paraId="7E9ACC35" w14:textId="77777777" w:rsidTr="006C0D19">
        <w:trPr>
          <w:trHeight w:val="570"/>
        </w:trPr>
        <w:tc>
          <w:tcPr>
            <w:tcW w:w="3681" w:type="pct"/>
          </w:tcPr>
          <w:p w14:paraId="0AB07193" w14:textId="77777777" w:rsidR="002E3D65" w:rsidRPr="002E3D65" w:rsidRDefault="002E3D65" w:rsidP="006C0D19">
            <w:pPr>
              <w:pStyle w:val="Tabletext"/>
              <w:ind w:right="170"/>
              <w:rPr>
                <w:b/>
              </w:rPr>
            </w:pPr>
            <w:r w:rsidRPr="002E3D65">
              <w:rPr>
                <w:b/>
                <w:spacing w:val="-2"/>
              </w:rPr>
              <w:t>Total</w:t>
            </w:r>
          </w:p>
        </w:tc>
        <w:tc>
          <w:tcPr>
            <w:tcW w:w="675" w:type="pct"/>
          </w:tcPr>
          <w:p w14:paraId="2E01C854" w14:textId="0D493D69" w:rsidR="002E3D65" w:rsidRPr="002E3D65" w:rsidRDefault="00B03CE9" w:rsidP="0030250D">
            <w:pPr>
              <w:pStyle w:val="Tabletext"/>
              <w:ind w:left="170" w:right="212"/>
              <w:jc w:val="right"/>
              <w:rPr>
                <w:b/>
              </w:rPr>
            </w:pPr>
            <w:r>
              <w:rPr>
                <w:b/>
                <w:spacing w:val="-5"/>
              </w:rPr>
              <w:t>210</w:t>
            </w:r>
          </w:p>
        </w:tc>
        <w:tc>
          <w:tcPr>
            <w:tcW w:w="644" w:type="pct"/>
          </w:tcPr>
          <w:p w14:paraId="615114E0" w14:textId="3101177C" w:rsidR="002E3D65" w:rsidRPr="002E3D65" w:rsidRDefault="00B03CE9" w:rsidP="002E3D65">
            <w:pPr>
              <w:pStyle w:val="Tabletext"/>
              <w:ind w:left="170" w:right="139"/>
              <w:jc w:val="right"/>
              <w:rPr>
                <w:b/>
              </w:rPr>
            </w:pPr>
            <w:r>
              <w:rPr>
                <w:b/>
                <w:spacing w:val="-5"/>
              </w:rPr>
              <w:t>194</w:t>
            </w:r>
          </w:p>
        </w:tc>
      </w:tr>
    </w:tbl>
    <w:p w14:paraId="1399109B" w14:textId="0308D42A" w:rsidR="004E17C9" w:rsidRPr="000F5490" w:rsidRDefault="002B2FC5" w:rsidP="000F5490">
      <w:pPr>
        <w:pStyle w:val="Heading5"/>
      </w:pPr>
      <w:r w:rsidRPr="000F5490">
        <w:t>Summary of material accounting policy</w:t>
      </w:r>
    </w:p>
    <w:p w14:paraId="4AD393FB" w14:textId="77777777" w:rsidR="00AE4D66" w:rsidRDefault="004E17C9" w:rsidP="00AE4D66">
      <w:pPr>
        <w:pStyle w:val="BodyText"/>
      </w:pPr>
      <w:r w:rsidRPr="00D53F06">
        <w:t>EWOQ</w:t>
      </w:r>
      <w:r>
        <w:t xml:space="preserve"> </w:t>
      </w:r>
      <w:r w:rsidRPr="00D53F06">
        <w:t>receives</w:t>
      </w:r>
      <w:r>
        <w:t xml:space="preserve"> </w:t>
      </w:r>
      <w:r w:rsidRPr="00D53F06">
        <w:t>bank</w:t>
      </w:r>
      <w:r>
        <w:t xml:space="preserve"> </w:t>
      </w:r>
      <w:r w:rsidRPr="00D53F06">
        <w:t>interest</w:t>
      </w:r>
      <w:r>
        <w:t xml:space="preserve"> </w:t>
      </w:r>
      <w:r w:rsidRPr="00D53F06">
        <w:t>and</w:t>
      </w:r>
      <w:r>
        <w:t xml:space="preserve"> </w:t>
      </w:r>
      <w:r w:rsidRPr="00D53F06">
        <w:t>is</w:t>
      </w:r>
      <w:r>
        <w:t xml:space="preserve"> </w:t>
      </w:r>
      <w:r w:rsidRPr="00D53F06">
        <w:t>legislated</w:t>
      </w:r>
      <w:r>
        <w:t xml:space="preserve"> </w:t>
      </w:r>
      <w:r w:rsidRPr="00D53F06">
        <w:t>to</w:t>
      </w:r>
      <w:r>
        <w:t xml:space="preserve"> </w:t>
      </w:r>
      <w:r w:rsidRPr="00D53F06">
        <w:t>charge</w:t>
      </w:r>
      <w:r>
        <w:t xml:space="preserve"> </w:t>
      </w:r>
      <w:r w:rsidRPr="00D53F06">
        <w:t>scheme</w:t>
      </w:r>
      <w:r>
        <w:t xml:space="preserve"> </w:t>
      </w:r>
      <w:r w:rsidRPr="00D53F06">
        <w:t>participants</w:t>
      </w:r>
      <w:r>
        <w:t xml:space="preserve"> </w:t>
      </w:r>
      <w:r w:rsidRPr="00D53F06">
        <w:t>interest</w:t>
      </w:r>
      <w:r>
        <w:t xml:space="preserve"> </w:t>
      </w:r>
      <w:r w:rsidRPr="00D53F06">
        <w:t>on</w:t>
      </w:r>
      <w:r>
        <w:t xml:space="preserve"> </w:t>
      </w:r>
      <w:r w:rsidRPr="00D53F06">
        <w:t>unpaid</w:t>
      </w:r>
      <w:r>
        <w:t xml:space="preserve"> </w:t>
      </w:r>
      <w:r w:rsidRPr="00D53F06">
        <w:t>fees. Interest income is recognised in the statement of income and accumulated surpluses as it accrues using the effective interest rate method.</w:t>
      </w:r>
    </w:p>
    <w:p w14:paraId="721ECDD1" w14:textId="31E0DC60" w:rsidR="004E17C9" w:rsidRPr="00D53F06" w:rsidRDefault="00AE4D66" w:rsidP="00A079DF">
      <w:pPr>
        <w:pStyle w:val="BodyText"/>
      </w:pPr>
      <w:r>
        <w:t>Revenue, expenses and assets are recognised net of the amount of GST, except where the amount of GST incurred is not recoverable from the Australian Taxation Office.</w:t>
      </w:r>
    </w:p>
    <w:p w14:paraId="2F8203EB" w14:textId="77777777" w:rsidR="004E17C9" w:rsidRPr="00D53F06" w:rsidRDefault="004E17C9" w:rsidP="0004618E">
      <w:pPr>
        <w:pStyle w:val="Heading4"/>
      </w:pPr>
      <w:bookmarkStart w:id="169" w:name="_Note_4_–"/>
      <w:bookmarkEnd w:id="169"/>
      <w:r w:rsidRPr="00D53F06">
        <w:t>Note</w:t>
      </w:r>
      <w:r w:rsidRPr="00D53F06">
        <w:rPr>
          <w:spacing w:val="-8"/>
        </w:rPr>
        <w:t xml:space="preserve"> </w:t>
      </w:r>
      <w:r w:rsidRPr="00D53F06">
        <w:t>4</w:t>
      </w:r>
      <w:r w:rsidRPr="00D53F06">
        <w:rPr>
          <w:spacing w:val="-7"/>
        </w:rPr>
        <w:t xml:space="preserve"> </w:t>
      </w:r>
      <w:r w:rsidRPr="00D53F06">
        <w:t>–</w:t>
      </w:r>
      <w:r w:rsidRPr="00D53F06">
        <w:rPr>
          <w:spacing w:val="-4"/>
        </w:rPr>
        <w:t xml:space="preserve"> </w:t>
      </w:r>
      <w:r w:rsidRPr="00D53F06">
        <w:t>Employee</w:t>
      </w:r>
      <w:r w:rsidRPr="00D53F06">
        <w:rPr>
          <w:spacing w:val="-5"/>
        </w:rPr>
        <w:t xml:space="preserve"> </w:t>
      </w:r>
      <w:r w:rsidRPr="00D53F06">
        <w:rPr>
          <w:spacing w:val="-2"/>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mployee expenses"/>
        <w:tblDescription w:val="This table is a statement of our employee expenses. The first column has the type of employee expense, then the second and third columns have the money value for 2025 and 2024. "/>
      </w:tblPr>
      <w:tblGrid>
        <w:gridCol w:w="6872"/>
        <w:gridCol w:w="1259"/>
        <w:gridCol w:w="1209"/>
      </w:tblGrid>
      <w:tr w:rsidR="00D94E60" w:rsidRPr="00D94E60" w14:paraId="60F6054C" w14:textId="77777777" w:rsidTr="006C0D19">
        <w:trPr>
          <w:trHeight w:val="286"/>
        </w:trPr>
        <w:tc>
          <w:tcPr>
            <w:tcW w:w="3679" w:type="pct"/>
          </w:tcPr>
          <w:p w14:paraId="244B3211" w14:textId="6ED8BF01" w:rsidR="00E72493" w:rsidRPr="00D94E60" w:rsidRDefault="00E72493" w:rsidP="006C0D19">
            <w:pPr>
              <w:pStyle w:val="Tableheader"/>
              <w:ind w:right="170"/>
            </w:pPr>
            <w:r w:rsidRPr="00D94E60">
              <w:t>Employee expenses</w:t>
            </w:r>
          </w:p>
        </w:tc>
        <w:tc>
          <w:tcPr>
            <w:tcW w:w="674" w:type="pct"/>
          </w:tcPr>
          <w:p w14:paraId="73CC81ED" w14:textId="7CF2CCD4" w:rsidR="00E72493" w:rsidRPr="00D94E60" w:rsidRDefault="00BF47BC" w:rsidP="00E72493">
            <w:pPr>
              <w:pStyle w:val="Tableheader"/>
              <w:ind w:left="170" w:right="170"/>
              <w:jc w:val="right"/>
            </w:pPr>
            <w:r w:rsidRPr="00DC3DBF">
              <w:rPr>
                <w:spacing w:val="-4"/>
              </w:rPr>
              <w:t>202</w:t>
            </w:r>
            <w:r>
              <w:rPr>
                <w:spacing w:val="-4"/>
              </w:rPr>
              <w:t>5</w:t>
            </w:r>
            <w:r w:rsidR="00E72493" w:rsidRPr="00D94E60">
              <w:rPr>
                <w:spacing w:val="-4"/>
              </w:rPr>
              <w:br/>
            </w:r>
            <w:r w:rsidR="00E72493" w:rsidRPr="00D94E60">
              <w:rPr>
                <w:spacing w:val="-2"/>
              </w:rPr>
              <w:t>$’000</w:t>
            </w:r>
          </w:p>
        </w:tc>
        <w:tc>
          <w:tcPr>
            <w:tcW w:w="647" w:type="pct"/>
          </w:tcPr>
          <w:p w14:paraId="530AD0B8" w14:textId="2D6223DA" w:rsidR="00E72493" w:rsidRPr="00D94E60" w:rsidRDefault="00BF47BC" w:rsidP="00E72493">
            <w:pPr>
              <w:pStyle w:val="Tableheader"/>
              <w:ind w:left="170" w:right="170"/>
              <w:jc w:val="right"/>
            </w:pPr>
            <w:r w:rsidRPr="00DC3DBF">
              <w:rPr>
                <w:spacing w:val="-4"/>
              </w:rPr>
              <w:t>202</w:t>
            </w:r>
            <w:r>
              <w:rPr>
                <w:spacing w:val="-4"/>
              </w:rPr>
              <w:t>4</w:t>
            </w:r>
            <w:r w:rsidR="00E72493" w:rsidRPr="00D94E60">
              <w:rPr>
                <w:spacing w:val="-4"/>
              </w:rPr>
              <w:br/>
            </w:r>
            <w:r w:rsidR="00E72493" w:rsidRPr="00D94E60">
              <w:rPr>
                <w:spacing w:val="-2"/>
              </w:rPr>
              <w:t>$’000</w:t>
            </w:r>
          </w:p>
        </w:tc>
      </w:tr>
      <w:tr w:rsidR="00D94E60" w:rsidRPr="00D94E60" w14:paraId="4E56337A" w14:textId="77777777" w:rsidTr="006C0D19">
        <w:trPr>
          <w:trHeight w:val="286"/>
        </w:trPr>
        <w:tc>
          <w:tcPr>
            <w:tcW w:w="3679" w:type="pct"/>
          </w:tcPr>
          <w:p w14:paraId="0122E55D" w14:textId="6464E7CC" w:rsidR="000243FC" w:rsidRPr="00D94E60" w:rsidRDefault="000243FC" w:rsidP="006C0D19">
            <w:pPr>
              <w:pStyle w:val="Tableheader"/>
              <w:ind w:right="170"/>
              <w:rPr>
                <w:bCs/>
              </w:rPr>
            </w:pPr>
            <w:r w:rsidRPr="00D94E60">
              <w:rPr>
                <w:bCs/>
              </w:rPr>
              <w:t>Employee</w:t>
            </w:r>
            <w:r w:rsidRPr="00D94E60">
              <w:rPr>
                <w:bCs/>
                <w:spacing w:val="-13"/>
              </w:rPr>
              <w:t xml:space="preserve"> </w:t>
            </w:r>
            <w:r w:rsidRPr="00D94E60">
              <w:rPr>
                <w:bCs/>
                <w:spacing w:val="-2"/>
              </w:rPr>
              <w:t>benefits</w:t>
            </w:r>
          </w:p>
        </w:tc>
        <w:tc>
          <w:tcPr>
            <w:tcW w:w="674" w:type="pct"/>
          </w:tcPr>
          <w:p w14:paraId="32C5C0EF" w14:textId="77777777" w:rsidR="000243FC" w:rsidRPr="00D94E60" w:rsidRDefault="000243FC" w:rsidP="00E72493">
            <w:pPr>
              <w:pStyle w:val="Tableheader"/>
              <w:ind w:left="170" w:right="170"/>
              <w:jc w:val="right"/>
              <w:rPr>
                <w:spacing w:val="-4"/>
              </w:rPr>
            </w:pPr>
          </w:p>
        </w:tc>
        <w:tc>
          <w:tcPr>
            <w:tcW w:w="647" w:type="pct"/>
          </w:tcPr>
          <w:p w14:paraId="6787585F" w14:textId="77777777" w:rsidR="000243FC" w:rsidRPr="00D94E60" w:rsidRDefault="000243FC" w:rsidP="00E72493">
            <w:pPr>
              <w:pStyle w:val="Tableheader"/>
              <w:ind w:left="170" w:right="170"/>
              <w:jc w:val="right"/>
              <w:rPr>
                <w:spacing w:val="-4"/>
              </w:rPr>
            </w:pPr>
          </w:p>
        </w:tc>
      </w:tr>
      <w:tr w:rsidR="00D94E60" w:rsidRPr="00D94E60" w14:paraId="060F16AC" w14:textId="77777777" w:rsidTr="006C0D19">
        <w:trPr>
          <w:trHeight w:val="350"/>
        </w:trPr>
        <w:tc>
          <w:tcPr>
            <w:tcW w:w="3679" w:type="pct"/>
          </w:tcPr>
          <w:p w14:paraId="08378D01" w14:textId="77777777" w:rsidR="009E145D" w:rsidRPr="00D94E60" w:rsidRDefault="009E145D" w:rsidP="006C0D19">
            <w:pPr>
              <w:pStyle w:val="Tabletext"/>
              <w:ind w:right="170"/>
            </w:pPr>
            <w:r w:rsidRPr="00D94E60">
              <w:t>Wages</w:t>
            </w:r>
            <w:r w:rsidRPr="00D94E60">
              <w:rPr>
                <w:spacing w:val="-6"/>
              </w:rPr>
              <w:t xml:space="preserve"> </w:t>
            </w:r>
            <w:r w:rsidRPr="00D94E60">
              <w:t>and</w:t>
            </w:r>
            <w:r w:rsidRPr="00D94E60">
              <w:rPr>
                <w:spacing w:val="-6"/>
              </w:rPr>
              <w:t xml:space="preserve"> </w:t>
            </w:r>
            <w:r w:rsidRPr="00D94E60">
              <w:rPr>
                <w:spacing w:val="-2"/>
              </w:rPr>
              <w:t>salaries</w:t>
            </w:r>
          </w:p>
        </w:tc>
        <w:tc>
          <w:tcPr>
            <w:tcW w:w="674" w:type="pct"/>
          </w:tcPr>
          <w:p w14:paraId="562914A3" w14:textId="6AADCB51" w:rsidR="009E145D" w:rsidRPr="00D94E60" w:rsidRDefault="009E145D" w:rsidP="009E145D">
            <w:pPr>
              <w:pStyle w:val="Tabletext"/>
              <w:ind w:left="170" w:right="170"/>
              <w:jc w:val="right"/>
            </w:pPr>
            <w:r>
              <w:rPr>
                <w:spacing w:val="-2"/>
              </w:rPr>
              <w:t>4,</w:t>
            </w:r>
            <w:r w:rsidR="00BF47BC">
              <w:rPr>
                <w:spacing w:val="-2"/>
              </w:rPr>
              <w:t>795</w:t>
            </w:r>
          </w:p>
        </w:tc>
        <w:tc>
          <w:tcPr>
            <w:tcW w:w="647" w:type="pct"/>
          </w:tcPr>
          <w:p w14:paraId="6700000E" w14:textId="31E38DA8" w:rsidR="009E145D" w:rsidRPr="00D94E60" w:rsidRDefault="009E145D" w:rsidP="009E145D">
            <w:pPr>
              <w:pStyle w:val="Tabletext"/>
              <w:ind w:left="170" w:right="170"/>
              <w:jc w:val="right"/>
            </w:pPr>
            <w:r w:rsidRPr="00D94E60">
              <w:rPr>
                <w:spacing w:val="-2"/>
              </w:rPr>
              <w:t>4,</w:t>
            </w:r>
            <w:r w:rsidR="00BF47BC">
              <w:rPr>
                <w:spacing w:val="-2"/>
              </w:rPr>
              <w:t>285</w:t>
            </w:r>
          </w:p>
        </w:tc>
      </w:tr>
      <w:tr w:rsidR="00D94E60" w:rsidRPr="00D94E60" w14:paraId="1A6007FD" w14:textId="77777777" w:rsidTr="006C0D19">
        <w:trPr>
          <w:trHeight w:val="350"/>
        </w:trPr>
        <w:tc>
          <w:tcPr>
            <w:tcW w:w="3679" w:type="pct"/>
          </w:tcPr>
          <w:p w14:paraId="0BE56D8C" w14:textId="77777777" w:rsidR="009E145D" w:rsidRPr="00D94E60" w:rsidRDefault="009E145D" w:rsidP="006C0D19">
            <w:pPr>
              <w:pStyle w:val="Tabletext"/>
              <w:ind w:right="170"/>
            </w:pPr>
            <w:r w:rsidRPr="00D94E60">
              <w:rPr>
                <w:spacing w:val="-2"/>
              </w:rPr>
              <w:t>Employer</w:t>
            </w:r>
            <w:r w:rsidRPr="00D94E60">
              <w:rPr>
                <w:spacing w:val="6"/>
              </w:rPr>
              <w:t xml:space="preserve"> </w:t>
            </w:r>
            <w:r w:rsidRPr="00D94E60">
              <w:rPr>
                <w:spacing w:val="-2"/>
              </w:rPr>
              <w:t>superannuation</w:t>
            </w:r>
            <w:r w:rsidRPr="00D94E60">
              <w:rPr>
                <w:spacing w:val="7"/>
              </w:rPr>
              <w:t xml:space="preserve"> </w:t>
            </w:r>
            <w:r w:rsidRPr="00D94E60">
              <w:rPr>
                <w:spacing w:val="-2"/>
              </w:rPr>
              <w:t>contributions</w:t>
            </w:r>
          </w:p>
        </w:tc>
        <w:tc>
          <w:tcPr>
            <w:tcW w:w="674" w:type="pct"/>
          </w:tcPr>
          <w:p w14:paraId="7BA85C03" w14:textId="798E4C3A" w:rsidR="009E145D" w:rsidRPr="00D94E60" w:rsidRDefault="00BF47BC" w:rsidP="009E145D">
            <w:pPr>
              <w:pStyle w:val="Tabletext"/>
              <w:ind w:left="170" w:right="170"/>
              <w:jc w:val="right"/>
            </w:pPr>
            <w:r>
              <w:rPr>
                <w:spacing w:val="-5"/>
              </w:rPr>
              <w:t>668</w:t>
            </w:r>
          </w:p>
        </w:tc>
        <w:tc>
          <w:tcPr>
            <w:tcW w:w="647" w:type="pct"/>
          </w:tcPr>
          <w:p w14:paraId="74B3375E" w14:textId="59AD665D" w:rsidR="009E145D" w:rsidRPr="00D94E60" w:rsidRDefault="00BF47BC" w:rsidP="009E145D">
            <w:pPr>
              <w:pStyle w:val="Tabletext"/>
              <w:ind w:left="170" w:right="170"/>
              <w:jc w:val="right"/>
            </w:pPr>
            <w:r>
              <w:rPr>
                <w:spacing w:val="-5"/>
              </w:rPr>
              <w:t>627</w:t>
            </w:r>
          </w:p>
        </w:tc>
      </w:tr>
      <w:tr w:rsidR="00D94E60" w:rsidRPr="00D94E60" w14:paraId="0A15F48B" w14:textId="77777777" w:rsidTr="006C0D19">
        <w:trPr>
          <w:trHeight w:val="350"/>
        </w:trPr>
        <w:tc>
          <w:tcPr>
            <w:tcW w:w="3679" w:type="pct"/>
          </w:tcPr>
          <w:p w14:paraId="711F2BAE" w14:textId="77777777" w:rsidR="009E145D" w:rsidRPr="00D94E60" w:rsidRDefault="009E145D" w:rsidP="006C0D19">
            <w:pPr>
              <w:pStyle w:val="Tabletext"/>
              <w:ind w:right="170"/>
            </w:pPr>
            <w:r w:rsidRPr="00D94E60">
              <w:t>Annual</w:t>
            </w:r>
            <w:r w:rsidRPr="00D94E60">
              <w:rPr>
                <w:spacing w:val="-11"/>
              </w:rPr>
              <w:t xml:space="preserve"> </w:t>
            </w:r>
            <w:r w:rsidRPr="00D94E60">
              <w:t>leave</w:t>
            </w:r>
            <w:r w:rsidRPr="00D94E60">
              <w:rPr>
                <w:spacing w:val="-7"/>
              </w:rPr>
              <w:t xml:space="preserve"> </w:t>
            </w:r>
            <w:r w:rsidRPr="00D94E60">
              <w:rPr>
                <w:spacing w:val="-2"/>
              </w:rPr>
              <w:t>expenses</w:t>
            </w:r>
          </w:p>
        </w:tc>
        <w:tc>
          <w:tcPr>
            <w:tcW w:w="674" w:type="pct"/>
          </w:tcPr>
          <w:p w14:paraId="53DBA9F2" w14:textId="77EEE6DA" w:rsidR="009E145D" w:rsidRPr="00D94E60" w:rsidRDefault="00BF47BC" w:rsidP="009E145D">
            <w:pPr>
              <w:pStyle w:val="Tabletext"/>
              <w:ind w:left="170" w:right="170"/>
              <w:jc w:val="right"/>
            </w:pPr>
            <w:r>
              <w:rPr>
                <w:spacing w:val="-5"/>
              </w:rPr>
              <w:t>479</w:t>
            </w:r>
          </w:p>
        </w:tc>
        <w:tc>
          <w:tcPr>
            <w:tcW w:w="647" w:type="pct"/>
          </w:tcPr>
          <w:p w14:paraId="6212E632" w14:textId="6356B3C1" w:rsidR="009E145D" w:rsidRPr="00D94E60" w:rsidRDefault="00BF47BC" w:rsidP="009E145D">
            <w:pPr>
              <w:pStyle w:val="Tabletext"/>
              <w:ind w:left="170" w:right="170"/>
              <w:jc w:val="right"/>
            </w:pPr>
            <w:r>
              <w:rPr>
                <w:spacing w:val="-5"/>
              </w:rPr>
              <w:t>491</w:t>
            </w:r>
          </w:p>
        </w:tc>
      </w:tr>
      <w:tr w:rsidR="00D94E60" w:rsidRPr="00D94E60" w14:paraId="3BB753C8" w14:textId="77777777" w:rsidTr="006C0D19">
        <w:trPr>
          <w:trHeight w:val="458"/>
        </w:trPr>
        <w:tc>
          <w:tcPr>
            <w:tcW w:w="3679" w:type="pct"/>
          </w:tcPr>
          <w:p w14:paraId="07532CF3" w14:textId="77777777" w:rsidR="009E145D" w:rsidRPr="00D94E60" w:rsidRDefault="009E145D" w:rsidP="006C0D19">
            <w:pPr>
              <w:pStyle w:val="Tabletext"/>
              <w:ind w:right="170"/>
            </w:pPr>
            <w:r w:rsidRPr="00D94E60">
              <w:t>Long</w:t>
            </w:r>
            <w:r w:rsidRPr="00D94E60">
              <w:rPr>
                <w:spacing w:val="-6"/>
              </w:rPr>
              <w:t xml:space="preserve"> </w:t>
            </w:r>
            <w:r w:rsidRPr="00D94E60">
              <w:t>service</w:t>
            </w:r>
            <w:r w:rsidRPr="00D94E60">
              <w:rPr>
                <w:spacing w:val="-7"/>
              </w:rPr>
              <w:t xml:space="preserve"> </w:t>
            </w:r>
            <w:r w:rsidRPr="00D94E60">
              <w:t>leave</w:t>
            </w:r>
            <w:r w:rsidRPr="00D94E60">
              <w:rPr>
                <w:spacing w:val="-6"/>
              </w:rPr>
              <w:t xml:space="preserve"> </w:t>
            </w:r>
            <w:r w:rsidRPr="00D94E60">
              <w:rPr>
                <w:spacing w:val="-4"/>
              </w:rPr>
              <w:t>levy</w:t>
            </w:r>
          </w:p>
        </w:tc>
        <w:tc>
          <w:tcPr>
            <w:tcW w:w="674" w:type="pct"/>
          </w:tcPr>
          <w:p w14:paraId="1CF01F73" w14:textId="3B065C1D" w:rsidR="009E145D" w:rsidRPr="00D94E60" w:rsidRDefault="00BF47BC" w:rsidP="009E145D">
            <w:pPr>
              <w:pStyle w:val="Tabletext"/>
              <w:ind w:left="170" w:right="170"/>
              <w:jc w:val="right"/>
            </w:pPr>
            <w:r>
              <w:rPr>
                <w:spacing w:val="-5"/>
              </w:rPr>
              <w:t>130</w:t>
            </w:r>
          </w:p>
        </w:tc>
        <w:tc>
          <w:tcPr>
            <w:tcW w:w="647" w:type="pct"/>
          </w:tcPr>
          <w:p w14:paraId="0A42B21A" w14:textId="2C9F2FD0" w:rsidR="009E145D" w:rsidRPr="00D94E60" w:rsidRDefault="00BF47BC" w:rsidP="009E145D">
            <w:pPr>
              <w:pStyle w:val="Tabletext"/>
              <w:ind w:left="170" w:right="170"/>
              <w:jc w:val="right"/>
            </w:pPr>
            <w:r>
              <w:rPr>
                <w:spacing w:val="-5"/>
              </w:rPr>
              <w:t>107</w:t>
            </w:r>
          </w:p>
        </w:tc>
      </w:tr>
      <w:tr w:rsidR="00D94E60" w:rsidRPr="00D94E60" w14:paraId="2D5EA351" w14:textId="77777777" w:rsidTr="006C0D19">
        <w:trPr>
          <w:trHeight w:val="458"/>
        </w:trPr>
        <w:tc>
          <w:tcPr>
            <w:tcW w:w="3679" w:type="pct"/>
          </w:tcPr>
          <w:p w14:paraId="6D581F51" w14:textId="3DCCD31A" w:rsidR="009E145D" w:rsidRPr="00D94E60" w:rsidRDefault="009E145D" w:rsidP="006C0D19">
            <w:pPr>
              <w:pStyle w:val="Tabletext"/>
              <w:ind w:right="170"/>
            </w:pPr>
            <w:r w:rsidRPr="00D94E60">
              <w:rPr>
                <w:b/>
              </w:rPr>
              <w:t>Employee</w:t>
            </w:r>
            <w:r w:rsidRPr="00D94E60">
              <w:rPr>
                <w:b/>
                <w:spacing w:val="-13"/>
              </w:rPr>
              <w:t xml:space="preserve"> </w:t>
            </w:r>
            <w:r w:rsidRPr="00D94E60">
              <w:rPr>
                <w:b/>
              </w:rPr>
              <w:t>related</w:t>
            </w:r>
            <w:r w:rsidRPr="00D94E60">
              <w:rPr>
                <w:b/>
                <w:spacing w:val="-8"/>
              </w:rPr>
              <w:t xml:space="preserve"> </w:t>
            </w:r>
            <w:r w:rsidRPr="00D94E60">
              <w:rPr>
                <w:b/>
                <w:spacing w:val="-2"/>
              </w:rPr>
              <w:t>expenses</w:t>
            </w:r>
          </w:p>
        </w:tc>
        <w:tc>
          <w:tcPr>
            <w:tcW w:w="674" w:type="pct"/>
          </w:tcPr>
          <w:p w14:paraId="68B656AB" w14:textId="77777777" w:rsidR="009E145D" w:rsidRPr="00D94E60" w:rsidRDefault="009E145D" w:rsidP="009E145D">
            <w:pPr>
              <w:pStyle w:val="Tabletext"/>
              <w:ind w:left="170" w:right="170"/>
              <w:jc w:val="right"/>
              <w:rPr>
                <w:spacing w:val="-5"/>
              </w:rPr>
            </w:pPr>
          </w:p>
        </w:tc>
        <w:tc>
          <w:tcPr>
            <w:tcW w:w="647" w:type="pct"/>
          </w:tcPr>
          <w:p w14:paraId="3627BBDB" w14:textId="77777777" w:rsidR="009E145D" w:rsidRPr="00D94E60" w:rsidRDefault="009E145D" w:rsidP="009E145D">
            <w:pPr>
              <w:pStyle w:val="Tabletext"/>
              <w:ind w:left="170" w:right="170"/>
              <w:jc w:val="right"/>
              <w:rPr>
                <w:spacing w:val="-5"/>
              </w:rPr>
            </w:pPr>
          </w:p>
        </w:tc>
      </w:tr>
      <w:tr w:rsidR="00D94E60" w:rsidRPr="00D94E60" w14:paraId="4D7A4B4E" w14:textId="77777777" w:rsidTr="006C0D19">
        <w:trPr>
          <w:trHeight w:val="349"/>
        </w:trPr>
        <w:tc>
          <w:tcPr>
            <w:tcW w:w="3679" w:type="pct"/>
          </w:tcPr>
          <w:p w14:paraId="2762307B" w14:textId="77777777" w:rsidR="009E145D" w:rsidRPr="00D94E60" w:rsidRDefault="009E145D" w:rsidP="006C0D19">
            <w:pPr>
              <w:pStyle w:val="Tabletext"/>
              <w:ind w:right="170"/>
            </w:pPr>
            <w:r w:rsidRPr="00D94E60">
              <w:t>Payroll</w:t>
            </w:r>
            <w:r w:rsidRPr="00D94E60">
              <w:rPr>
                <w:spacing w:val="-11"/>
              </w:rPr>
              <w:t xml:space="preserve"> </w:t>
            </w:r>
            <w:r w:rsidRPr="00D94E60">
              <w:rPr>
                <w:spacing w:val="-5"/>
              </w:rPr>
              <w:t>tax</w:t>
            </w:r>
          </w:p>
        </w:tc>
        <w:tc>
          <w:tcPr>
            <w:tcW w:w="674" w:type="pct"/>
          </w:tcPr>
          <w:p w14:paraId="7CEAA8B6" w14:textId="22F4342D" w:rsidR="009E145D" w:rsidRPr="00D94E60" w:rsidRDefault="00BF47BC" w:rsidP="009E145D">
            <w:pPr>
              <w:pStyle w:val="Tabletext"/>
              <w:ind w:left="170" w:right="170"/>
              <w:jc w:val="right"/>
            </w:pPr>
            <w:r>
              <w:rPr>
                <w:spacing w:val="-5"/>
              </w:rPr>
              <w:t>248</w:t>
            </w:r>
          </w:p>
        </w:tc>
        <w:tc>
          <w:tcPr>
            <w:tcW w:w="647" w:type="pct"/>
          </w:tcPr>
          <w:p w14:paraId="1A4B153B" w14:textId="61591551" w:rsidR="009E145D" w:rsidRPr="00D94E60" w:rsidRDefault="00BF47BC" w:rsidP="009E145D">
            <w:pPr>
              <w:pStyle w:val="Tabletext"/>
              <w:ind w:left="170" w:right="170"/>
              <w:jc w:val="right"/>
            </w:pPr>
            <w:r>
              <w:rPr>
                <w:spacing w:val="-5"/>
              </w:rPr>
              <w:t>220</w:t>
            </w:r>
          </w:p>
        </w:tc>
      </w:tr>
      <w:tr w:rsidR="00D94E60" w:rsidRPr="00D94E60" w14:paraId="50733982" w14:textId="77777777" w:rsidTr="006C0D19">
        <w:trPr>
          <w:trHeight w:val="349"/>
        </w:trPr>
        <w:tc>
          <w:tcPr>
            <w:tcW w:w="3679" w:type="pct"/>
          </w:tcPr>
          <w:p w14:paraId="67A7C520" w14:textId="77777777" w:rsidR="009E145D" w:rsidRPr="00D94E60" w:rsidRDefault="009E145D" w:rsidP="006C0D19">
            <w:pPr>
              <w:pStyle w:val="Tabletext"/>
              <w:ind w:right="170"/>
            </w:pPr>
            <w:r w:rsidRPr="00D94E60">
              <w:t>Workers’</w:t>
            </w:r>
            <w:r w:rsidRPr="00D94E60">
              <w:rPr>
                <w:spacing w:val="-13"/>
              </w:rPr>
              <w:t xml:space="preserve"> </w:t>
            </w:r>
            <w:r w:rsidRPr="00D94E60">
              <w:t>compensation</w:t>
            </w:r>
            <w:r w:rsidRPr="00D94E60">
              <w:rPr>
                <w:spacing w:val="-12"/>
              </w:rPr>
              <w:t xml:space="preserve"> </w:t>
            </w:r>
            <w:r w:rsidRPr="00D94E60">
              <w:rPr>
                <w:spacing w:val="-2"/>
              </w:rPr>
              <w:t>premium</w:t>
            </w:r>
          </w:p>
        </w:tc>
        <w:tc>
          <w:tcPr>
            <w:tcW w:w="674" w:type="pct"/>
          </w:tcPr>
          <w:p w14:paraId="2A425C01" w14:textId="790963FD" w:rsidR="009E145D" w:rsidRPr="00D94E60" w:rsidRDefault="009E145D" w:rsidP="009E145D">
            <w:pPr>
              <w:pStyle w:val="Tabletext"/>
              <w:ind w:left="170" w:right="170"/>
              <w:jc w:val="right"/>
            </w:pPr>
            <w:r>
              <w:rPr>
                <w:spacing w:val="-5"/>
              </w:rPr>
              <w:t>24</w:t>
            </w:r>
          </w:p>
        </w:tc>
        <w:tc>
          <w:tcPr>
            <w:tcW w:w="647" w:type="pct"/>
          </w:tcPr>
          <w:p w14:paraId="2B9D6688" w14:textId="37CFA1EF" w:rsidR="009E145D" w:rsidRPr="00D94E60" w:rsidRDefault="00BF47BC" w:rsidP="009E145D">
            <w:pPr>
              <w:pStyle w:val="Tabletext"/>
              <w:ind w:left="170" w:right="170"/>
              <w:jc w:val="right"/>
            </w:pPr>
            <w:r>
              <w:rPr>
                <w:spacing w:val="-5"/>
              </w:rPr>
              <w:t>24</w:t>
            </w:r>
          </w:p>
        </w:tc>
      </w:tr>
      <w:tr w:rsidR="00D94E60" w:rsidRPr="00D94E60" w14:paraId="54168FDE" w14:textId="77777777" w:rsidTr="006C0D19">
        <w:trPr>
          <w:trHeight w:val="407"/>
        </w:trPr>
        <w:tc>
          <w:tcPr>
            <w:tcW w:w="3679" w:type="pct"/>
          </w:tcPr>
          <w:p w14:paraId="6F7222B7" w14:textId="77777777" w:rsidR="009E145D" w:rsidRPr="00D94E60" w:rsidRDefault="009E145D" w:rsidP="006C0D19">
            <w:pPr>
              <w:pStyle w:val="Tabletext"/>
              <w:ind w:right="170"/>
            </w:pPr>
            <w:r w:rsidRPr="00D94E60">
              <w:t>Other</w:t>
            </w:r>
            <w:r w:rsidRPr="00D94E60">
              <w:rPr>
                <w:spacing w:val="-9"/>
              </w:rPr>
              <w:t xml:space="preserve"> </w:t>
            </w:r>
            <w:r w:rsidRPr="00D94E60">
              <w:t>employee</w:t>
            </w:r>
            <w:r w:rsidRPr="00D94E60">
              <w:rPr>
                <w:spacing w:val="-10"/>
              </w:rPr>
              <w:t xml:space="preserve"> </w:t>
            </w:r>
            <w:r w:rsidRPr="00D94E60">
              <w:t>related</w:t>
            </w:r>
            <w:r w:rsidRPr="00D94E60">
              <w:rPr>
                <w:spacing w:val="-10"/>
              </w:rPr>
              <w:t xml:space="preserve"> </w:t>
            </w:r>
            <w:r w:rsidRPr="00D94E60">
              <w:rPr>
                <w:spacing w:val="-2"/>
              </w:rPr>
              <w:t>expenses</w:t>
            </w:r>
          </w:p>
        </w:tc>
        <w:tc>
          <w:tcPr>
            <w:tcW w:w="674" w:type="pct"/>
          </w:tcPr>
          <w:p w14:paraId="08AAB54E" w14:textId="6F06C108" w:rsidR="009E145D" w:rsidRPr="00D94E60" w:rsidRDefault="00BF47BC" w:rsidP="009E145D">
            <w:pPr>
              <w:pStyle w:val="Tabletext"/>
              <w:ind w:left="170" w:right="170"/>
              <w:jc w:val="right"/>
            </w:pPr>
            <w:r>
              <w:rPr>
                <w:spacing w:val="-5"/>
              </w:rPr>
              <w:t>124</w:t>
            </w:r>
          </w:p>
        </w:tc>
        <w:tc>
          <w:tcPr>
            <w:tcW w:w="647" w:type="pct"/>
          </w:tcPr>
          <w:p w14:paraId="705DA883" w14:textId="316B215F" w:rsidR="009E145D" w:rsidRPr="00D94E60" w:rsidRDefault="00BF47BC" w:rsidP="009E145D">
            <w:pPr>
              <w:pStyle w:val="Tabletext"/>
              <w:ind w:left="170" w:right="170"/>
              <w:jc w:val="right"/>
            </w:pPr>
            <w:r>
              <w:rPr>
                <w:spacing w:val="-5"/>
              </w:rPr>
              <w:t>53</w:t>
            </w:r>
          </w:p>
        </w:tc>
      </w:tr>
      <w:tr w:rsidR="00D94E60" w:rsidRPr="00D94E60" w14:paraId="7C25DFD3" w14:textId="77777777" w:rsidTr="006C0D19">
        <w:trPr>
          <w:trHeight w:val="565"/>
        </w:trPr>
        <w:tc>
          <w:tcPr>
            <w:tcW w:w="3679" w:type="pct"/>
          </w:tcPr>
          <w:p w14:paraId="009A0F3E" w14:textId="77777777" w:rsidR="009E145D" w:rsidRPr="00D94E60" w:rsidRDefault="009E145D" w:rsidP="006C0D19">
            <w:pPr>
              <w:pStyle w:val="Tabletext"/>
              <w:ind w:right="170"/>
              <w:rPr>
                <w:b/>
              </w:rPr>
            </w:pPr>
            <w:r w:rsidRPr="00D94E60">
              <w:rPr>
                <w:b/>
                <w:spacing w:val="-2"/>
              </w:rPr>
              <w:t>Total</w:t>
            </w:r>
          </w:p>
        </w:tc>
        <w:tc>
          <w:tcPr>
            <w:tcW w:w="674" w:type="pct"/>
          </w:tcPr>
          <w:p w14:paraId="31477DF7" w14:textId="78E960D1" w:rsidR="009E145D" w:rsidRPr="00D94E60" w:rsidRDefault="00BF47BC" w:rsidP="009E145D">
            <w:pPr>
              <w:pStyle w:val="Tabletext"/>
              <w:ind w:left="170" w:right="170"/>
              <w:jc w:val="right"/>
              <w:rPr>
                <w:b/>
              </w:rPr>
            </w:pPr>
            <w:r>
              <w:rPr>
                <w:b/>
                <w:spacing w:val="-2"/>
              </w:rPr>
              <w:t>6,438</w:t>
            </w:r>
          </w:p>
        </w:tc>
        <w:tc>
          <w:tcPr>
            <w:tcW w:w="647" w:type="pct"/>
          </w:tcPr>
          <w:p w14:paraId="19EEE076" w14:textId="69F2680B" w:rsidR="009E145D" w:rsidRPr="00D94E60" w:rsidRDefault="009E145D" w:rsidP="009E145D">
            <w:pPr>
              <w:pStyle w:val="Tabletext"/>
              <w:ind w:left="170" w:right="170"/>
              <w:jc w:val="right"/>
              <w:rPr>
                <w:b/>
              </w:rPr>
            </w:pPr>
            <w:r w:rsidRPr="00D94E60">
              <w:rPr>
                <w:b/>
                <w:spacing w:val="-2"/>
              </w:rPr>
              <w:t>5,</w:t>
            </w:r>
            <w:r w:rsidR="00BF47BC">
              <w:rPr>
                <w:b/>
                <w:spacing w:val="-2"/>
              </w:rPr>
              <w:t>807</w:t>
            </w:r>
          </w:p>
        </w:tc>
      </w:tr>
      <w:tr w:rsidR="00D94E60" w:rsidRPr="00D94E60" w14:paraId="38CDB552" w14:textId="77777777" w:rsidTr="006C0D19">
        <w:trPr>
          <w:trHeight w:val="699"/>
        </w:trPr>
        <w:tc>
          <w:tcPr>
            <w:tcW w:w="3679" w:type="pct"/>
          </w:tcPr>
          <w:p w14:paraId="540898C0" w14:textId="7FB9B1D1" w:rsidR="009E145D" w:rsidRPr="00D94E60" w:rsidRDefault="009E145D" w:rsidP="006C0D19">
            <w:pPr>
              <w:pStyle w:val="Tabletext"/>
              <w:ind w:right="170"/>
              <w:rPr>
                <w:b/>
                <w:bCs/>
              </w:rPr>
            </w:pPr>
            <w:r w:rsidRPr="00D94E60">
              <w:rPr>
                <w:b/>
                <w:bCs/>
              </w:rPr>
              <w:t>Employees</w:t>
            </w:r>
          </w:p>
        </w:tc>
        <w:tc>
          <w:tcPr>
            <w:tcW w:w="674" w:type="pct"/>
          </w:tcPr>
          <w:p w14:paraId="63157F0A" w14:textId="56F3310E" w:rsidR="009E145D" w:rsidRPr="00D94E60" w:rsidRDefault="00BF47BC" w:rsidP="009E145D">
            <w:pPr>
              <w:pStyle w:val="Tabletext"/>
              <w:ind w:left="170" w:right="170"/>
              <w:jc w:val="right"/>
              <w:rPr>
                <w:b/>
              </w:rPr>
            </w:pPr>
            <w:r>
              <w:rPr>
                <w:b/>
                <w:spacing w:val="-4"/>
              </w:rPr>
              <w:t>2025</w:t>
            </w:r>
          </w:p>
        </w:tc>
        <w:tc>
          <w:tcPr>
            <w:tcW w:w="647" w:type="pct"/>
          </w:tcPr>
          <w:p w14:paraId="44D84B4D" w14:textId="0A20F0D0" w:rsidR="009E145D" w:rsidRPr="00D94E60" w:rsidRDefault="00BF47BC" w:rsidP="009E145D">
            <w:pPr>
              <w:pStyle w:val="Tabletext"/>
              <w:ind w:left="170" w:right="170"/>
              <w:jc w:val="right"/>
              <w:rPr>
                <w:b/>
              </w:rPr>
            </w:pPr>
            <w:r>
              <w:rPr>
                <w:b/>
                <w:spacing w:val="-4"/>
              </w:rPr>
              <w:t>2024</w:t>
            </w:r>
          </w:p>
        </w:tc>
      </w:tr>
      <w:tr w:rsidR="00D94E60" w:rsidRPr="00D94E60" w14:paraId="3E3943D1" w14:textId="77777777" w:rsidTr="006C0D19">
        <w:trPr>
          <w:trHeight w:val="340"/>
        </w:trPr>
        <w:tc>
          <w:tcPr>
            <w:tcW w:w="3679" w:type="pct"/>
          </w:tcPr>
          <w:p w14:paraId="46B1EE4B" w14:textId="77777777" w:rsidR="009E145D" w:rsidRPr="00D94E60" w:rsidRDefault="009E145D" w:rsidP="006C0D19">
            <w:pPr>
              <w:pStyle w:val="Tabletext"/>
              <w:ind w:right="170"/>
            </w:pPr>
            <w:r w:rsidRPr="00D94E60">
              <w:t>Number</w:t>
            </w:r>
            <w:r w:rsidRPr="00D94E60">
              <w:rPr>
                <w:spacing w:val="-7"/>
              </w:rPr>
              <w:t xml:space="preserve"> </w:t>
            </w:r>
            <w:r w:rsidRPr="00D94E60">
              <w:t>of</w:t>
            </w:r>
            <w:r w:rsidRPr="00D94E60">
              <w:rPr>
                <w:spacing w:val="-4"/>
              </w:rPr>
              <w:t xml:space="preserve"> </w:t>
            </w:r>
            <w:r w:rsidRPr="00D94E60">
              <w:rPr>
                <w:spacing w:val="-2"/>
              </w:rPr>
              <w:t>employees</w:t>
            </w:r>
          </w:p>
        </w:tc>
        <w:tc>
          <w:tcPr>
            <w:tcW w:w="674" w:type="pct"/>
          </w:tcPr>
          <w:p w14:paraId="330F957A" w14:textId="50F6F1E2" w:rsidR="009E145D" w:rsidRPr="00D94E60" w:rsidRDefault="00BF47BC" w:rsidP="009E145D">
            <w:pPr>
              <w:pStyle w:val="Tabletext"/>
              <w:ind w:left="170" w:right="170"/>
              <w:jc w:val="right"/>
            </w:pPr>
            <w:r>
              <w:rPr>
                <w:spacing w:val="-5"/>
              </w:rPr>
              <w:t>44</w:t>
            </w:r>
          </w:p>
        </w:tc>
        <w:tc>
          <w:tcPr>
            <w:tcW w:w="647" w:type="pct"/>
          </w:tcPr>
          <w:p w14:paraId="586BE4E6" w14:textId="1CAD7182" w:rsidR="009E145D" w:rsidRPr="00D94E60" w:rsidRDefault="00BF47BC" w:rsidP="009E145D">
            <w:pPr>
              <w:pStyle w:val="Tabletext"/>
              <w:ind w:left="170" w:right="170"/>
              <w:jc w:val="right"/>
            </w:pPr>
            <w:r>
              <w:rPr>
                <w:spacing w:val="-5"/>
              </w:rPr>
              <w:t>42</w:t>
            </w:r>
          </w:p>
        </w:tc>
      </w:tr>
    </w:tbl>
    <w:p w14:paraId="7BC810E5" w14:textId="0D882E31" w:rsidR="004E17C9" w:rsidRPr="00D94E60" w:rsidRDefault="004E17C9" w:rsidP="009913DD">
      <w:pPr>
        <w:pStyle w:val="BodyText"/>
      </w:pPr>
      <w:r w:rsidRPr="00D94E60">
        <w:t>The number of employees as at 30 June, including both full-time employees and part-time employees, is measured on a full-time equivalent basis.</w:t>
      </w:r>
    </w:p>
    <w:p w14:paraId="453D08F8" w14:textId="69937B65" w:rsidR="004E17C9" w:rsidRPr="0061060C" w:rsidRDefault="0061060C" w:rsidP="0004618E">
      <w:pPr>
        <w:pStyle w:val="Heading5"/>
      </w:pPr>
      <w:r w:rsidRPr="0061060C">
        <w:lastRenderedPageBreak/>
        <w:t>Summary of material accounting policy and disclosures</w:t>
      </w:r>
    </w:p>
    <w:p w14:paraId="518DDB99" w14:textId="77777777" w:rsidR="004E17C9" w:rsidRPr="00516B66" w:rsidRDefault="004E17C9" w:rsidP="0004618E">
      <w:pPr>
        <w:pStyle w:val="Heading6"/>
        <w:rPr>
          <w:u w:val="single"/>
        </w:rPr>
      </w:pPr>
      <w:r w:rsidRPr="00516B66">
        <w:rPr>
          <w:u w:val="single"/>
        </w:rPr>
        <w:t>Short</w:t>
      </w:r>
      <w:r w:rsidRPr="00516B66">
        <w:rPr>
          <w:spacing w:val="-7"/>
          <w:u w:val="single"/>
        </w:rPr>
        <w:t xml:space="preserve"> </w:t>
      </w:r>
      <w:r w:rsidRPr="00516B66">
        <w:rPr>
          <w:u w:val="single"/>
        </w:rPr>
        <w:t>term</w:t>
      </w:r>
      <w:r w:rsidRPr="00516B66">
        <w:rPr>
          <w:spacing w:val="-6"/>
          <w:u w:val="single"/>
        </w:rPr>
        <w:t xml:space="preserve"> </w:t>
      </w:r>
      <w:r w:rsidRPr="00516B66">
        <w:rPr>
          <w:u w:val="single"/>
        </w:rPr>
        <w:t>employee</w:t>
      </w:r>
      <w:r w:rsidRPr="00516B66">
        <w:rPr>
          <w:spacing w:val="-8"/>
          <w:u w:val="single"/>
        </w:rPr>
        <w:t xml:space="preserve"> </w:t>
      </w:r>
      <w:r w:rsidRPr="00516B66">
        <w:rPr>
          <w:spacing w:val="-2"/>
          <w:u w:val="single"/>
        </w:rPr>
        <w:t>benefits</w:t>
      </w:r>
    </w:p>
    <w:p w14:paraId="4A2E5DB0" w14:textId="77777777" w:rsidR="004E17C9" w:rsidRPr="009510E8" w:rsidRDefault="004E17C9" w:rsidP="0004618E">
      <w:pPr>
        <w:pStyle w:val="BodyText"/>
      </w:pPr>
      <w:r w:rsidRPr="009510E8">
        <w:t>Liabilities for wages and salaries, including non-monetary benefits and annual leave that are expected to be settled wholly within 12 months after the end of the period in which the employees render the related service and are measured at the amounts expected to be paid when the liabilities are settled. The liabilities are presented as current employee benefit obligations in the balance sheet.</w:t>
      </w:r>
    </w:p>
    <w:p w14:paraId="6FCD125C" w14:textId="77777777" w:rsidR="004E17C9" w:rsidRPr="00516B66" w:rsidRDefault="004E17C9" w:rsidP="0004618E">
      <w:pPr>
        <w:pStyle w:val="Heading6"/>
        <w:rPr>
          <w:u w:val="single"/>
        </w:rPr>
      </w:pPr>
      <w:r w:rsidRPr="00516B66">
        <w:rPr>
          <w:u w:val="single"/>
        </w:rPr>
        <w:t>Employer</w:t>
      </w:r>
      <w:r w:rsidRPr="00516B66">
        <w:rPr>
          <w:spacing w:val="6"/>
          <w:u w:val="single"/>
        </w:rPr>
        <w:t xml:space="preserve"> </w:t>
      </w:r>
      <w:r w:rsidRPr="00516B66">
        <w:rPr>
          <w:u w:val="single"/>
        </w:rPr>
        <w:t>superannuation</w:t>
      </w:r>
      <w:r w:rsidRPr="00516B66">
        <w:rPr>
          <w:spacing w:val="7"/>
          <w:u w:val="single"/>
        </w:rPr>
        <w:t xml:space="preserve"> </w:t>
      </w:r>
      <w:r w:rsidRPr="00516B66">
        <w:rPr>
          <w:u w:val="single"/>
        </w:rPr>
        <w:t>contributions</w:t>
      </w:r>
    </w:p>
    <w:p w14:paraId="29464311" w14:textId="77777777" w:rsidR="004E17C9" w:rsidRPr="003A19C6" w:rsidRDefault="004E17C9" w:rsidP="00A079DF">
      <w:pPr>
        <w:pStyle w:val="BodyText"/>
      </w:pPr>
      <w:r w:rsidRPr="003A19C6">
        <w:t>Superannuation</w:t>
      </w:r>
      <w:r>
        <w:t xml:space="preserve"> </w:t>
      </w:r>
      <w:r w:rsidRPr="003A19C6">
        <w:t>benefits</w:t>
      </w:r>
      <w:r>
        <w:t xml:space="preserve"> </w:t>
      </w:r>
      <w:r w:rsidRPr="003A19C6">
        <w:t>are</w:t>
      </w:r>
      <w:r>
        <w:t xml:space="preserve"> </w:t>
      </w:r>
      <w:r w:rsidRPr="003A19C6">
        <w:t>provided</w:t>
      </w:r>
      <w:r>
        <w:t xml:space="preserve"> </w:t>
      </w:r>
      <w:r w:rsidRPr="003A19C6">
        <w:t>through</w:t>
      </w:r>
      <w:r>
        <w:t xml:space="preserve"> </w:t>
      </w:r>
      <w:r w:rsidRPr="003A19C6">
        <w:t>either</w:t>
      </w:r>
      <w:r>
        <w:t xml:space="preserve"> </w:t>
      </w:r>
      <w:r w:rsidRPr="003A19C6">
        <w:t>defined</w:t>
      </w:r>
      <w:r>
        <w:t xml:space="preserve"> </w:t>
      </w:r>
      <w:r w:rsidRPr="003A19C6">
        <w:t>contribution</w:t>
      </w:r>
      <w:r>
        <w:t xml:space="preserve"> </w:t>
      </w:r>
      <w:r w:rsidRPr="003A19C6">
        <w:t>(accumulation)</w:t>
      </w:r>
      <w:r>
        <w:t xml:space="preserve"> </w:t>
      </w:r>
      <w:r w:rsidRPr="003A19C6">
        <w:t>plans</w:t>
      </w:r>
      <w:r>
        <w:t xml:space="preserve"> </w:t>
      </w:r>
      <w:r w:rsidRPr="003A19C6">
        <w:t>or</w:t>
      </w:r>
      <w:r>
        <w:t xml:space="preserve"> </w:t>
      </w:r>
      <w:r w:rsidRPr="003A19C6">
        <w:t>the Queensland Government’s defined benefit plan (the former QSuper defined benefit categories now administered by the Government Division of the Australian Retirement Trust), in accordance with employees’</w:t>
      </w:r>
      <w:r>
        <w:t xml:space="preserve"> </w:t>
      </w:r>
      <w:r w:rsidRPr="003A19C6">
        <w:t xml:space="preserve">conditions of employment and employee instructions as to superannuation plans (where </w:t>
      </w:r>
      <w:r>
        <w:t>applicable).</w:t>
      </w:r>
    </w:p>
    <w:p w14:paraId="066D74B3" w14:textId="5FEF92EB" w:rsidR="004E17C9" w:rsidRPr="003A19C6" w:rsidRDefault="004E17C9" w:rsidP="00A079DF">
      <w:pPr>
        <w:pStyle w:val="BodyText"/>
      </w:pPr>
      <w:r>
        <w:t xml:space="preserve">Defined contribution plans – </w:t>
      </w:r>
      <w:r w:rsidRPr="003A19C6">
        <w:t>Employer contributions are based on rates specified under conditions of employment.</w:t>
      </w:r>
      <w:r>
        <w:t xml:space="preserve"> </w:t>
      </w:r>
      <w:r w:rsidRPr="003A19C6">
        <w:t>EWOQ’s</w:t>
      </w:r>
      <w:r>
        <w:t xml:space="preserve"> </w:t>
      </w:r>
      <w:r w:rsidRPr="003A19C6">
        <w:t>contributions</w:t>
      </w:r>
      <w:r>
        <w:t xml:space="preserve"> </w:t>
      </w:r>
      <w:r w:rsidRPr="003A19C6">
        <w:t>are</w:t>
      </w:r>
      <w:r>
        <w:t xml:space="preserve"> </w:t>
      </w:r>
      <w:r w:rsidRPr="003A19C6">
        <w:t>expensed</w:t>
      </w:r>
      <w:r>
        <w:t xml:space="preserve"> </w:t>
      </w:r>
      <w:r w:rsidRPr="003A19C6">
        <w:t>when</w:t>
      </w:r>
      <w:r>
        <w:t xml:space="preserve"> </w:t>
      </w:r>
      <w:r w:rsidRPr="003A19C6">
        <w:t>they</w:t>
      </w:r>
      <w:r>
        <w:t xml:space="preserve"> </w:t>
      </w:r>
      <w:r w:rsidRPr="003A19C6">
        <w:t>become</w:t>
      </w:r>
      <w:r>
        <w:t xml:space="preserve"> </w:t>
      </w:r>
      <w:r w:rsidRPr="003A19C6">
        <w:t>payable</w:t>
      </w:r>
      <w:r>
        <w:t xml:space="preserve"> </w:t>
      </w:r>
      <w:r w:rsidRPr="003A19C6">
        <w:t>at</w:t>
      </w:r>
      <w:r>
        <w:t xml:space="preserve"> </w:t>
      </w:r>
      <w:r w:rsidRPr="003A19C6">
        <w:t>each</w:t>
      </w:r>
      <w:r>
        <w:t xml:space="preserve"> </w:t>
      </w:r>
      <w:r w:rsidRPr="003A19C6">
        <w:t>fortnightly</w:t>
      </w:r>
      <w:r>
        <w:t xml:space="preserve"> </w:t>
      </w:r>
      <w:r w:rsidRPr="003A19C6">
        <w:t xml:space="preserve">pay </w:t>
      </w:r>
      <w:r>
        <w:t>period.</w:t>
      </w:r>
    </w:p>
    <w:p w14:paraId="3C9DAC6A" w14:textId="77777777" w:rsidR="004E17C9" w:rsidRPr="00CB1CF0" w:rsidRDefault="004E17C9" w:rsidP="00A079DF">
      <w:pPr>
        <w:pStyle w:val="BodyText"/>
      </w:pPr>
      <w:r>
        <w:t xml:space="preserve">Defined benefit plan – </w:t>
      </w:r>
      <w:r w:rsidRPr="00CB1CF0">
        <w:t>the liability for the Queensland Government’s defined benefits obligations is held</w:t>
      </w:r>
      <w:r>
        <w:t xml:space="preserve"> </w:t>
      </w:r>
      <w:r w:rsidRPr="00CB1CF0">
        <w:t>on</w:t>
      </w:r>
      <w:r>
        <w:t xml:space="preserve"> </w:t>
      </w:r>
      <w:r w:rsidRPr="00CB1CF0">
        <w:t>a</w:t>
      </w:r>
      <w:r>
        <w:t xml:space="preserve"> </w:t>
      </w:r>
      <w:r w:rsidRPr="00CB1CF0">
        <w:t>whole-of-government</w:t>
      </w:r>
      <w:r>
        <w:t xml:space="preserve"> </w:t>
      </w:r>
      <w:r w:rsidRPr="00CB1CF0">
        <w:t>basis.</w:t>
      </w:r>
      <w:r>
        <w:t xml:space="preserve"> </w:t>
      </w:r>
      <w:r w:rsidRPr="00CB1CF0">
        <w:t>Employer</w:t>
      </w:r>
      <w:r>
        <w:t xml:space="preserve"> </w:t>
      </w:r>
      <w:r w:rsidRPr="00CB1CF0">
        <w:t>contributions</w:t>
      </w:r>
      <w:r>
        <w:t xml:space="preserve"> </w:t>
      </w:r>
      <w:r w:rsidRPr="00CB1CF0">
        <w:t>to the</w:t>
      </w:r>
      <w:r>
        <w:t xml:space="preserve"> </w:t>
      </w:r>
      <w:r w:rsidRPr="00CB1CF0">
        <w:t>defined</w:t>
      </w:r>
      <w:r>
        <w:t xml:space="preserve"> </w:t>
      </w:r>
      <w:r w:rsidRPr="00CB1CF0">
        <w:t>benefit</w:t>
      </w:r>
      <w:r>
        <w:t xml:space="preserve"> </w:t>
      </w:r>
      <w:r w:rsidRPr="00CB1CF0">
        <w:t>plan</w:t>
      </w:r>
      <w:r>
        <w:t xml:space="preserve"> </w:t>
      </w:r>
      <w:r w:rsidRPr="00CB1CF0">
        <w:t>is based</w:t>
      </w:r>
      <w:r>
        <w:t xml:space="preserve"> </w:t>
      </w:r>
      <w:r w:rsidRPr="00CB1CF0">
        <w:t>on rates</w:t>
      </w:r>
      <w:r>
        <w:t xml:space="preserve"> </w:t>
      </w:r>
      <w:r w:rsidRPr="00CB1CF0">
        <w:t>determined</w:t>
      </w:r>
      <w:r>
        <w:t xml:space="preserve"> </w:t>
      </w:r>
      <w:r w:rsidRPr="00CB1CF0">
        <w:t>on</w:t>
      </w:r>
      <w:r>
        <w:t xml:space="preserve"> </w:t>
      </w:r>
      <w:r w:rsidRPr="00CB1CF0">
        <w:t>the</w:t>
      </w:r>
      <w:r>
        <w:t xml:space="preserve"> </w:t>
      </w:r>
      <w:r w:rsidRPr="00CB1CF0">
        <w:t>advice</w:t>
      </w:r>
      <w:r>
        <w:t xml:space="preserve"> </w:t>
      </w:r>
      <w:r w:rsidRPr="00CB1CF0">
        <w:t>of</w:t>
      </w:r>
      <w:r>
        <w:t xml:space="preserve"> </w:t>
      </w:r>
      <w:r w:rsidRPr="00CB1CF0">
        <w:t>the</w:t>
      </w:r>
      <w:r>
        <w:t xml:space="preserve"> </w:t>
      </w:r>
      <w:r w:rsidRPr="00CB1CF0">
        <w:t>State</w:t>
      </w:r>
      <w:r>
        <w:t xml:space="preserve"> </w:t>
      </w:r>
      <w:r w:rsidRPr="00CB1CF0">
        <w:t>Actuary.</w:t>
      </w:r>
      <w:r>
        <w:t xml:space="preserve"> </w:t>
      </w:r>
      <w:r w:rsidRPr="00CB1CF0">
        <w:t>EWOQ’s</w:t>
      </w:r>
      <w:r>
        <w:t xml:space="preserve"> </w:t>
      </w:r>
      <w:r w:rsidRPr="00CB1CF0">
        <w:t>contributions</w:t>
      </w:r>
      <w:r>
        <w:t xml:space="preserve"> </w:t>
      </w:r>
      <w:r w:rsidRPr="00CB1CF0">
        <w:t>are</w:t>
      </w:r>
      <w:r>
        <w:t xml:space="preserve"> </w:t>
      </w:r>
      <w:r w:rsidRPr="00CB1CF0">
        <w:t>expensed</w:t>
      </w:r>
      <w:r>
        <w:t xml:space="preserve"> </w:t>
      </w:r>
      <w:r w:rsidRPr="00CB1CF0">
        <w:t>when</w:t>
      </w:r>
      <w:r>
        <w:t xml:space="preserve"> </w:t>
      </w:r>
      <w:r w:rsidRPr="00CB1CF0">
        <w:t>they become payable at each fortnightly pay period. EWOQ’s obligations to the defined benefit plan is limited to those contributions paid.</w:t>
      </w:r>
    </w:p>
    <w:p w14:paraId="07EC4071" w14:textId="77777777" w:rsidR="004E17C9" w:rsidRPr="00516B66" w:rsidRDefault="004E17C9" w:rsidP="00756E3F">
      <w:pPr>
        <w:pStyle w:val="Heading6"/>
        <w:rPr>
          <w:u w:val="single"/>
        </w:rPr>
      </w:pPr>
      <w:r w:rsidRPr="00516B66">
        <w:rPr>
          <w:u w:val="single"/>
        </w:rPr>
        <w:t>Other</w:t>
      </w:r>
      <w:r w:rsidRPr="00516B66">
        <w:rPr>
          <w:spacing w:val="-7"/>
          <w:u w:val="single"/>
        </w:rPr>
        <w:t xml:space="preserve"> </w:t>
      </w:r>
      <w:r w:rsidRPr="00516B66">
        <w:rPr>
          <w:u w:val="single"/>
        </w:rPr>
        <w:t>employee</w:t>
      </w:r>
      <w:r w:rsidRPr="00516B66">
        <w:rPr>
          <w:spacing w:val="-8"/>
          <w:u w:val="single"/>
        </w:rPr>
        <w:t xml:space="preserve"> </w:t>
      </w:r>
      <w:r w:rsidRPr="00516B66">
        <w:rPr>
          <w:u w:val="single"/>
        </w:rPr>
        <w:t>benefits</w:t>
      </w:r>
      <w:r w:rsidRPr="00516B66">
        <w:rPr>
          <w:spacing w:val="-5"/>
          <w:u w:val="single"/>
        </w:rPr>
        <w:t xml:space="preserve"> </w:t>
      </w:r>
      <w:r w:rsidRPr="00516B66">
        <w:rPr>
          <w:u w:val="single"/>
        </w:rPr>
        <w:t>–</w:t>
      </w:r>
      <w:r w:rsidRPr="00516B66">
        <w:rPr>
          <w:spacing w:val="-2"/>
          <w:u w:val="single"/>
        </w:rPr>
        <w:t xml:space="preserve"> </w:t>
      </w:r>
      <w:r w:rsidRPr="00516B66">
        <w:rPr>
          <w:u w:val="single"/>
        </w:rPr>
        <w:t>sick</w:t>
      </w:r>
      <w:r w:rsidRPr="00516B66">
        <w:rPr>
          <w:spacing w:val="-7"/>
          <w:u w:val="single"/>
        </w:rPr>
        <w:t xml:space="preserve"> </w:t>
      </w:r>
      <w:r w:rsidRPr="00516B66">
        <w:rPr>
          <w:spacing w:val="-4"/>
          <w:u w:val="single"/>
        </w:rPr>
        <w:t>leave</w:t>
      </w:r>
    </w:p>
    <w:p w14:paraId="0D70F20A" w14:textId="77777777" w:rsidR="004E17C9" w:rsidRPr="00CB1CF0" w:rsidRDefault="004E17C9" w:rsidP="00A079DF">
      <w:pPr>
        <w:pStyle w:val="BodyText"/>
      </w:pPr>
      <w:r w:rsidRPr="00CB1CF0">
        <w:t>Prior history indicates that on average, sick leave taken each reporting period is less than the entitlement accrued. This is expected to continue in future periods. Accordingly, it is unlikely that existing accumulated entitlements will be used by employees and no liability for unused sick leave entitlements</w:t>
      </w:r>
      <w:r w:rsidRPr="007B034B">
        <w:t xml:space="preserve"> </w:t>
      </w:r>
      <w:r w:rsidRPr="00CB1CF0">
        <w:t>is</w:t>
      </w:r>
      <w:r w:rsidRPr="007B034B">
        <w:t xml:space="preserve"> </w:t>
      </w:r>
      <w:r w:rsidRPr="00CB1CF0">
        <w:t>recognised.</w:t>
      </w:r>
      <w:r w:rsidRPr="007B034B">
        <w:t xml:space="preserve"> </w:t>
      </w:r>
      <w:r w:rsidRPr="00CB1CF0">
        <w:t>As</w:t>
      </w:r>
      <w:r w:rsidRPr="007B034B">
        <w:t xml:space="preserve"> </w:t>
      </w:r>
      <w:r w:rsidRPr="00CB1CF0">
        <w:t>sick</w:t>
      </w:r>
      <w:r w:rsidRPr="007B034B">
        <w:t xml:space="preserve"> </w:t>
      </w:r>
      <w:r w:rsidRPr="00CB1CF0">
        <w:t>leave</w:t>
      </w:r>
      <w:r w:rsidRPr="007B034B">
        <w:t xml:space="preserve"> </w:t>
      </w:r>
      <w:r w:rsidRPr="00CB1CF0">
        <w:t>is</w:t>
      </w:r>
      <w:r w:rsidRPr="007B034B">
        <w:t xml:space="preserve"> </w:t>
      </w:r>
      <w:r w:rsidRPr="00CB1CF0">
        <w:t>non-vesting,</w:t>
      </w:r>
      <w:r w:rsidRPr="007B034B">
        <w:t xml:space="preserve"> </w:t>
      </w:r>
      <w:r w:rsidRPr="00CB1CF0">
        <w:t>an</w:t>
      </w:r>
      <w:r w:rsidRPr="007B034B">
        <w:t xml:space="preserve"> </w:t>
      </w:r>
      <w:r w:rsidRPr="00CB1CF0">
        <w:t>expense</w:t>
      </w:r>
      <w:r w:rsidRPr="007B034B">
        <w:t xml:space="preserve"> </w:t>
      </w:r>
      <w:r w:rsidRPr="00CB1CF0">
        <w:t>is</w:t>
      </w:r>
      <w:r w:rsidRPr="007B034B">
        <w:t xml:space="preserve"> </w:t>
      </w:r>
      <w:r w:rsidRPr="00CB1CF0">
        <w:t>recognised</w:t>
      </w:r>
      <w:r w:rsidRPr="007B034B">
        <w:t xml:space="preserve"> </w:t>
      </w:r>
      <w:r w:rsidRPr="00CB1CF0">
        <w:t>for</w:t>
      </w:r>
      <w:r w:rsidRPr="007B034B">
        <w:t xml:space="preserve"> </w:t>
      </w:r>
      <w:r w:rsidRPr="00CB1CF0">
        <w:t>this</w:t>
      </w:r>
      <w:r w:rsidRPr="007B034B">
        <w:t xml:space="preserve"> </w:t>
      </w:r>
      <w:r w:rsidRPr="00CB1CF0">
        <w:t>leave</w:t>
      </w:r>
      <w:r w:rsidRPr="007B034B">
        <w:t xml:space="preserve"> </w:t>
      </w:r>
      <w:r w:rsidRPr="00CB1CF0">
        <w:t>as</w:t>
      </w:r>
      <w:r w:rsidRPr="007B034B">
        <w:t xml:space="preserve"> </w:t>
      </w:r>
      <w:r w:rsidRPr="00CB1CF0">
        <w:t>it is taken.</w:t>
      </w:r>
    </w:p>
    <w:p w14:paraId="7EAAE9C4" w14:textId="043929DD" w:rsidR="004E17C9" w:rsidRPr="00CA77DB" w:rsidRDefault="004E17C9" w:rsidP="003B5D5E">
      <w:pPr>
        <w:pStyle w:val="Heading4"/>
      </w:pPr>
      <w:bookmarkStart w:id="170" w:name="_Note_5_–"/>
      <w:bookmarkEnd w:id="170"/>
      <w:r w:rsidRPr="00CA77DB">
        <w:t>Note</w:t>
      </w:r>
      <w:r w:rsidRPr="00CA77DB">
        <w:rPr>
          <w:spacing w:val="-6"/>
        </w:rPr>
        <w:t xml:space="preserve"> </w:t>
      </w:r>
      <w:r w:rsidRPr="00CA77DB">
        <w:t>5</w:t>
      </w:r>
      <w:r w:rsidRPr="00CA77DB">
        <w:rPr>
          <w:spacing w:val="-6"/>
        </w:rPr>
        <w:t xml:space="preserve"> </w:t>
      </w:r>
      <w:r w:rsidRPr="00CA77DB">
        <w:t>–</w:t>
      </w:r>
      <w:r w:rsidRPr="00CA77DB">
        <w:rPr>
          <w:spacing w:val="-2"/>
        </w:rPr>
        <w:t xml:space="preserve"> </w:t>
      </w:r>
      <w:r w:rsidRPr="00CA77DB">
        <w:t>Supplies</w:t>
      </w:r>
      <w:r w:rsidRPr="00CA77DB">
        <w:rPr>
          <w:spacing w:val="-6"/>
        </w:rPr>
        <w:t xml:space="preserve"> </w:t>
      </w:r>
      <w:r w:rsidRPr="00CA77DB">
        <w:t>and</w:t>
      </w:r>
      <w:r w:rsidRPr="00CA77DB">
        <w:rPr>
          <w:spacing w:val="-6"/>
        </w:rPr>
        <w:t xml:space="preserve"> </w:t>
      </w:r>
      <w:r w:rsidRPr="00CA77DB">
        <w:rPr>
          <w:spacing w:val="-2"/>
        </w:rPr>
        <w:t>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pplies and services"/>
        <w:tblDescription w:val="This table states the expenses we incurred from supplies and services. The first column has the type of supply or service and then the second and third column has the total money expense in 2025 and 2024. "/>
      </w:tblPr>
      <w:tblGrid>
        <w:gridCol w:w="6867"/>
        <w:gridCol w:w="1259"/>
        <w:gridCol w:w="1214"/>
      </w:tblGrid>
      <w:tr w:rsidR="00521750" w:rsidRPr="00521750" w14:paraId="404EE1BD" w14:textId="77777777" w:rsidTr="006C0D19">
        <w:trPr>
          <w:trHeight w:val="286"/>
          <w:tblHeader/>
        </w:trPr>
        <w:tc>
          <w:tcPr>
            <w:tcW w:w="3676" w:type="pct"/>
          </w:tcPr>
          <w:p w14:paraId="7DD6F724" w14:textId="73E41EFE" w:rsidR="00A224C4" w:rsidRPr="00521750" w:rsidRDefault="00A224C4" w:rsidP="006C0D19">
            <w:pPr>
              <w:pStyle w:val="Tableheader"/>
              <w:ind w:right="113"/>
            </w:pPr>
            <w:r w:rsidRPr="00521750">
              <w:t>Supplies and services</w:t>
            </w:r>
          </w:p>
        </w:tc>
        <w:tc>
          <w:tcPr>
            <w:tcW w:w="674" w:type="pct"/>
          </w:tcPr>
          <w:p w14:paraId="3AD4127F" w14:textId="0F0EBF4A" w:rsidR="00A224C4" w:rsidRPr="00521750" w:rsidRDefault="00A224C4" w:rsidP="00BF11C7">
            <w:pPr>
              <w:pStyle w:val="Tableheader"/>
              <w:ind w:right="113"/>
              <w:jc w:val="right"/>
            </w:pPr>
            <w:r w:rsidRPr="00521750">
              <w:rPr>
                <w:spacing w:val="-4"/>
              </w:rPr>
              <w:t>202</w:t>
            </w:r>
            <w:r w:rsidR="004C2E87">
              <w:rPr>
                <w:spacing w:val="-4"/>
              </w:rPr>
              <w:t>5</w:t>
            </w:r>
            <w:r w:rsidRPr="00521750">
              <w:rPr>
                <w:spacing w:val="-4"/>
              </w:rPr>
              <w:br/>
            </w:r>
            <w:r w:rsidRPr="00521750">
              <w:rPr>
                <w:spacing w:val="-2"/>
              </w:rPr>
              <w:t>$’000</w:t>
            </w:r>
          </w:p>
        </w:tc>
        <w:tc>
          <w:tcPr>
            <w:tcW w:w="650" w:type="pct"/>
          </w:tcPr>
          <w:p w14:paraId="5D55D164" w14:textId="4668219D" w:rsidR="00A224C4" w:rsidRPr="00521750" w:rsidRDefault="00A224C4" w:rsidP="00BF11C7">
            <w:pPr>
              <w:pStyle w:val="Tableheader"/>
              <w:ind w:left="113" w:right="113"/>
              <w:jc w:val="right"/>
            </w:pPr>
            <w:r w:rsidRPr="00521750">
              <w:rPr>
                <w:spacing w:val="-4"/>
              </w:rPr>
              <w:t>202</w:t>
            </w:r>
            <w:r w:rsidR="004C2E87">
              <w:rPr>
                <w:spacing w:val="-4"/>
              </w:rPr>
              <w:t>4</w:t>
            </w:r>
            <w:r w:rsidRPr="00521750">
              <w:rPr>
                <w:spacing w:val="-4"/>
              </w:rPr>
              <w:br/>
            </w:r>
            <w:r w:rsidRPr="00521750">
              <w:rPr>
                <w:spacing w:val="-2"/>
              </w:rPr>
              <w:t>$’000</w:t>
            </w:r>
          </w:p>
        </w:tc>
      </w:tr>
      <w:tr w:rsidR="00521750" w:rsidRPr="00521750" w14:paraId="0DD417E9" w14:textId="77777777" w:rsidTr="006C0D19">
        <w:trPr>
          <w:trHeight w:val="350"/>
        </w:trPr>
        <w:tc>
          <w:tcPr>
            <w:tcW w:w="3676" w:type="pct"/>
          </w:tcPr>
          <w:p w14:paraId="59C0C37D" w14:textId="2A03C208" w:rsidR="00F00B8E" w:rsidRPr="00521750" w:rsidRDefault="00FC266C" w:rsidP="006C0D19">
            <w:pPr>
              <w:pStyle w:val="Tabletext"/>
              <w:ind w:right="113"/>
            </w:pPr>
            <w:r w:rsidRPr="00DC3DBF">
              <w:rPr>
                <w:spacing w:val="-2"/>
              </w:rPr>
              <w:t>Information</w:t>
            </w:r>
            <w:r w:rsidRPr="00DC3DBF">
              <w:rPr>
                <w:spacing w:val="6"/>
              </w:rPr>
              <w:t xml:space="preserve"> </w:t>
            </w:r>
            <w:r w:rsidRPr="00DC3DBF">
              <w:rPr>
                <w:spacing w:val="-2"/>
              </w:rPr>
              <w:t>technology</w:t>
            </w:r>
          </w:p>
        </w:tc>
        <w:tc>
          <w:tcPr>
            <w:tcW w:w="674" w:type="pct"/>
          </w:tcPr>
          <w:p w14:paraId="53187132" w14:textId="035EFFE9" w:rsidR="00F00B8E" w:rsidRPr="00521750" w:rsidRDefault="00FC266C" w:rsidP="00BF11C7">
            <w:pPr>
              <w:pStyle w:val="TableNumber"/>
            </w:pPr>
            <w:r>
              <w:t>877</w:t>
            </w:r>
          </w:p>
        </w:tc>
        <w:tc>
          <w:tcPr>
            <w:tcW w:w="650" w:type="pct"/>
          </w:tcPr>
          <w:p w14:paraId="6BBB5C62" w14:textId="173D81D5" w:rsidR="00F00B8E" w:rsidRPr="00521750" w:rsidRDefault="00FC266C" w:rsidP="00BF11C7">
            <w:pPr>
              <w:pStyle w:val="TableNumber"/>
              <w:ind w:right="139"/>
            </w:pPr>
            <w:r>
              <w:t>726</w:t>
            </w:r>
          </w:p>
        </w:tc>
      </w:tr>
      <w:tr w:rsidR="00521750" w:rsidRPr="00521750" w14:paraId="189102FB" w14:textId="77777777" w:rsidTr="006C0D19">
        <w:trPr>
          <w:trHeight w:val="402"/>
        </w:trPr>
        <w:tc>
          <w:tcPr>
            <w:tcW w:w="3676" w:type="pct"/>
          </w:tcPr>
          <w:p w14:paraId="44804677" w14:textId="6828E697" w:rsidR="00F00B8E" w:rsidRPr="00521750" w:rsidRDefault="00FC266C" w:rsidP="006C0D19">
            <w:pPr>
              <w:pStyle w:val="Tabletext"/>
              <w:ind w:right="113"/>
            </w:pPr>
            <w:r w:rsidRPr="00DC3DBF">
              <w:t>Consultants</w:t>
            </w:r>
            <w:r w:rsidRPr="00DC3DBF">
              <w:rPr>
                <w:spacing w:val="-9"/>
              </w:rPr>
              <w:t xml:space="preserve"> </w:t>
            </w:r>
            <w:r w:rsidRPr="00DC3DBF">
              <w:t>and</w:t>
            </w:r>
            <w:r w:rsidRPr="00DC3DBF">
              <w:rPr>
                <w:spacing w:val="-10"/>
              </w:rPr>
              <w:t xml:space="preserve"> </w:t>
            </w:r>
            <w:r w:rsidRPr="00DC3DBF">
              <w:rPr>
                <w:spacing w:val="-2"/>
              </w:rPr>
              <w:t>contractors</w:t>
            </w:r>
          </w:p>
        </w:tc>
        <w:tc>
          <w:tcPr>
            <w:tcW w:w="674" w:type="pct"/>
          </w:tcPr>
          <w:p w14:paraId="081C0D90" w14:textId="1A44D81D" w:rsidR="00F00B8E" w:rsidRPr="00521750" w:rsidRDefault="008865AC" w:rsidP="00BF11C7">
            <w:pPr>
              <w:pStyle w:val="TableNumber"/>
            </w:pPr>
            <w:r>
              <w:t>543</w:t>
            </w:r>
          </w:p>
        </w:tc>
        <w:tc>
          <w:tcPr>
            <w:tcW w:w="650" w:type="pct"/>
          </w:tcPr>
          <w:p w14:paraId="54DC0AA3" w14:textId="03369923" w:rsidR="00F00B8E" w:rsidRPr="00521750" w:rsidRDefault="008865AC" w:rsidP="00BF11C7">
            <w:pPr>
              <w:pStyle w:val="TableNumber"/>
              <w:ind w:right="139"/>
            </w:pPr>
            <w:r>
              <w:t>922</w:t>
            </w:r>
          </w:p>
        </w:tc>
      </w:tr>
      <w:tr w:rsidR="00521750" w:rsidRPr="00521750" w14:paraId="6D0A9189" w14:textId="77777777" w:rsidTr="006C0D19">
        <w:trPr>
          <w:trHeight w:val="350"/>
        </w:trPr>
        <w:tc>
          <w:tcPr>
            <w:tcW w:w="3676" w:type="pct"/>
          </w:tcPr>
          <w:p w14:paraId="68309C72" w14:textId="72B42402" w:rsidR="00F00B8E" w:rsidRPr="00521750" w:rsidRDefault="00FC266C" w:rsidP="006C0D19">
            <w:pPr>
              <w:pStyle w:val="Tabletext"/>
              <w:ind w:right="113"/>
            </w:pPr>
            <w:r>
              <w:rPr>
                <w:spacing w:val="-2"/>
              </w:rPr>
              <w:t>Accommodation costs</w:t>
            </w:r>
          </w:p>
        </w:tc>
        <w:tc>
          <w:tcPr>
            <w:tcW w:w="674" w:type="pct"/>
          </w:tcPr>
          <w:p w14:paraId="2BEEBF25" w14:textId="504913B1" w:rsidR="00F00B8E" w:rsidRPr="00521750" w:rsidRDefault="00FC266C" w:rsidP="00BF11C7">
            <w:pPr>
              <w:pStyle w:val="TableNumber"/>
            </w:pPr>
            <w:r>
              <w:t>505</w:t>
            </w:r>
          </w:p>
        </w:tc>
        <w:tc>
          <w:tcPr>
            <w:tcW w:w="650" w:type="pct"/>
          </w:tcPr>
          <w:p w14:paraId="0127C058" w14:textId="78D92F53" w:rsidR="00F00B8E" w:rsidRPr="00521750" w:rsidRDefault="00FC266C" w:rsidP="00BF11C7">
            <w:pPr>
              <w:pStyle w:val="TableNumber"/>
              <w:ind w:right="139"/>
            </w:pPr>
            <w:r>
              <w:t>477</w:t>
            </w:r>
          </w:p>
        </w:tc>
      </w:tr>
      <w:tr w:rsidR="00521750" w:rsidRPr="00521750" w14:paraId="56646C98" w14:textId="77777777" w:rsidTr="006C0D19">
        <w:trPr>
          <w:trHeight w:val="350"/>
        </w:trPr>
        <w:tc>
          <w:tcPr>
            <w:tcW w:w="3676" w:type="pct"/>
          </w:tcPr>
          <w:p w14:paraId="0E2C2304" w14:textId="06BADA04" w:rsidR="00F00B8E" w:rsidRPr="00521750" w:rsidRDefault="00FC266C" w:rsidP="006C0D19">
            <w:pPr>
              <w:pStyle w:val="Tabletext"/>
              <w:ind w:right="113"/>
            </w:pPr>
            <w:r w:rsidRPr="00DC3DBF">
              <w:t>Corporate</w:t>
            </w:r>
            <w:r w:rsidRPr="00DC3DBF">
              <w:rPr>
                <w:spacing w:val="-10"/>
              </w:rPr>
              <w:t xml:space="preserve"> </w:t>
            </w:r>
            <w:r w:rsidRPr="00DC3DBF">
              <w:t>service</w:t>
            </w:r>
            <w:r w:rsidRPr="00DC3DBF">
              <w:rPr>
                <w:spacing w:val="-9"/>
              </w:rPr>
              <w:t xml:space="preserve"> </w:t>
            </w:r>
            <w:r w:rsidRPr="00DC3DBF">
              <w:rPr>
                <w:spacing w:val="-2"/>
              </w:rPr>
              <w:t>charges</w:t>
            </w:r>
          </w:p>
        </w:tc>
        <w:tc>
          <w:tcPr>
            <w:tcW w:w="674" w:type="pct"/>
          </w:tcPr>
          <w:p w14:paraId="4E47FD09" w14:textId="4B83D028" w:rsidR="00F00B8E" w:rsidRPr="00521750" w:rsidRDefault="00FC266C" w:rsidP="00BF11C7">
            <w:pPr>
              <w:pStyle w:val="TableNumber"/>
            </w:pPr>
            <w:r>
              <w:t>487</w:t>
            </w:r>
          </w:p>
        </w:tc>
        <w:tc>
          <w:tcPr>
            <w:tcW w:w="650" w:type="pct"/>
          </w:tcPr>
          <w:p w14:paraId="6A8A4ACC" w14:textId="08653270" w:rsidR="00F00B8E" w:rsidRPr="00521750" w:rsidRDefault="00FC266C" w:rsidP="00BF11C7">
            <w:pPr>
              <w:pStyle w:val="TableNumber"/>
              <w:ind w:right="139"/>
            </w:pPr>
            <w:r>
              <w:t>508</w:t>
            </w:r>
          </w:p>
        </w:tc>
      </w:tr>
      <w:tr w:rsidR="00521750" w:rsidRPr="00521750" w14:paraId="29276932" w14:textId="77777777" w:rsidTr="006C0D19">
        <w:trPr>
          <w:trHeight w:val="349"/>
        </w:trPr>
        <w:tc>
          <w:tcPr>
            <w:tcW w:w="3676" w:type="pct"/>
          </w:tcPr>
          <w:p w14:paraId="0BD71B3D" w14:textId="77777777" w:rsidR="00F00B8E" w:rsidRPr="00521750" w:rsidRDefault="00F00B8E" w:rsidP="006C0D19">
            <w:pPr>
              <w:pStyle w:val="Tabletext"/>
              <w:ind w:right="113"/>
            </w:pPr>
            <w:r w:rsidRPr="00521750">
              <w:rPr>
                <w:spacing w:val="-2"/>
              </w:rPr>
              <w:t>Travel</w:t>
            </w:r>
          </w:p>
        </w:tc>
        <w:tc>
          <w:tcPr>
            <w:tcW w:w="674" w:type="pct"/>
          </w:tcPr>
          <w:p w14:paraId="563CA835" w14:textId="30BAED3E" w:rsidR="00F00B8E" w:rsidRPr="00521750" w:rsidRDefault="00FC266C" w:rsidP="00BF11C7">
            <w:pPr>
              <w:pStyle w:val="TableNumber"/>
            </w:pPr>
            <w:r>
              <w:t>87</w:t>
            </w:r>
          </w:p>
        </w:tc>
        <w:tc>
          <w:tcPr>
            <w:tcW w:w="650" w:type="pct"/>
          </w:tcPr>
          <w:p w14:paraId="60DD698E" w14:textId="4FEDA4F8" w:rsidR="00F00B8E" w:rsidRPr="00521750" w:rsidRDefault="00FC266C" w:rsidP="00BF11C7">
            <w:pPr>
              <w:pStyle w:val="TableNumber"/>
              <w:ind w:right="139"/>
            </w:pPr>
            <w:r>
              <w:t>75</w:t>
            </w:r>
          </w:p>
        </w:tc>
      </w:tr>
      <w:tr w:rsidR="00521750" w:rsidRPr="00521750" w14:paraId="12DF7895" w14:textId="77777777" w:rsidTr="006C0D19">
        <w:trPr>
          <w:trHeight w:val="349"/>
        </w:trPr>
        <w:tc>
          <w:tcPr>
            <w:tcW w:w="3676" w:type="pct"/>
          </w:tcPr>
          <w:p w14:paraId="67FB5943" w14:textId="77777777" w:rsidR="00F00B8E" w:rsidRPr="00521750" w:rsidRDefault="00F00B8E" w:rsidP="006C0D19">
            <w:pPr>
              <w:pStyle w:val="Tabletext"/>
              <w:ind w:right="113"/>
            </w:pPr>
            <w:r w:rsidRPr="00521750">
              <w:t>Promotion</w:t>
            </w:r>
            <w:r w:rsidRPr="00521750">
              <w:rPr>
                <w:spacing w:val="-9"/>
              </w:rPr>
              <w:t xml:space="preserve"> </w:t>
            </w:r>
            <w:r w:rsidRPr="00521750">
              <w:t>and</w:t>
            </w:r>
            <w:r w:rsidRPr="00521750">
              <w:rPr>
                <w:spacing w:val="-8"/>
              </w:rPr>
              <w:t xml:space="preserve"> </w:t>
            </w:r>
            <w:r w:rsidRPr="00521750">
              <w:rPr>
                <w:spacing w:val="-2"/>
              </w:rPr>
              <w:t>entertainment</w:t>
            </w:r>
          </w:p>
        </w:tc>
        <w:tc>
          <w:tcPr>
            <w:tcW w:w="674" w:type="pct"/>
          </w:tcPr>
          <w:p w14:paraId="309C3EBA" w14:textId="51B65C3A" w:rsidR="00F00B8E" w:rsidRPr="00521750" w:rsidRDefault="00FC266C" w:rsidP="00BF11C7">
            <w:pPr>
              <w:pStyle w:val="TableNumber"/>
            </w:pPr>
            <w:r>
              <w:t>78</w:t>
            </w:r>
          </w:p>
        </w:tc>
        <w:tc>
          <w:tcPr>
            <w:tcW w:w="650" w:type="pct"/>
          </w:tcPr>
          <w:p w14:paraId="466103E6" w14:textId="140629E5" w:rsidR="00F00B8E" w:rsidRPr="00521750" w:rsidRDefault="00FC266C" w:rsidP="00BF11C7">
            <w:pPr>
              <w:pStyle w:val="TableNumber"/>
              <w:ind w:right="139"/>
            </w:pPr>
            <w:r>
              <w:t>75</w:t>
            </w:r>
          </w:p>
        </w:tc>
      </w:tr>
      <w:tr w:rsidR="00521750" w:rsidRPr="00521750" w14:paraId="635C7FE0" w14:textId="77777777" w:rsidTr="006C0D19">
        <w:trPr>
          <w:trHeight w:val="350"/>
        </w:trPr>
        <w:tc>
          <w:tcPr>
            <w:tcW w:w="3676" w:type="pct"/>
          </w:tcPr>
          <w:p w14:paraId="192708DB" w14:textId="77777777" w:rsidR="00F00B8E" w:rsidRPr="00521750" w:rsidRDefault="00F00B8E" w:rsidP="006C0D19">
            <w:pPr>
              <w:pStyle w:val="Tabletext"/>
              <w:ind w:right="113"/>
            </w:pPr>
            <w:r w:rsidRPr="00521750">
              <w:rPr>
                <w:spacing w:val="-2"/>
              </w:rPr>
              <w:t>Sundries</w:t>
            </w:r>
          </w:p>
        </w:tc>
        <w:tc>
          <w:tcPr>
            <w:tcW w:w="674" w:type="pct"/>
          </w:tcPr>
          <w:p w14:paraId="098B8B3C" w14:textId="31F8D7D5" w:rsidR="00F00B8E" w:rsidRPr="00521750" w:rsidRDefault="00FC266C" w:rsidP="00BF11C7">
            <w:pPr>
              <w:pStyle w:val="TableNumber"/>
            </w:pPr>
            <w:r>
              <w:t>46</w:t>
            </w:r>
          </w:p>
        </w:tc>
        <w:tc>
          <w:tcPr>
            <w:tcW w:w="650" w:type="pct"/>
          </w:tcPr>
          <w:p w14:paraId="49692FD3" w14:textId="782BFE9F" w:rsidR="00F00B8E" w:rsidRPr="00521750" w:rsidRDefault="00FC266C" w:rsidP="00BF11C7">
            <w:pPr>
              <w:pStyle w:val="TableNumber"/>
              <w:ind w:right="139"/>
            </w:pPr>
            <w:r>
              <w:t>37</w:t>
            </w:r>
          </w:p>
        </w:tc>
      </w:tr>
      <w:tr w:rsidR="00521750" w:rsidRPr="00521750" w14:paraId="16C83A4D" w14:textId="77777777" w:rsidTr="006C0D19">
        <w:trPr>
          <w:trHeight w:val="350"/>
        </w:trPr>
        <w:tc>
          <w:tcPr>
            <w:tcW w:w="3676" w:type="pct"/>
          </w:tcPr>
          <w:p w14:paraId="2221A06E" w14:textId="77777777" w:rsidR="00F00B8E" w:rsidRPr="00521750" w:rsidRDefault="00F00B8E" w:rsidP="006C0D19">
            <w:pPr>
              <w:pStyle w:val="Tabletext"/>
              <w:ind w:right="113"/>
            </w:pPr>
            <w:r w:rsidRPr="00521750">
              <w:lastRenderedPageBreak/>
              <w:t>Printing,</w:t>
            </w:r>
            <w:r w:rsidRPr="00521750">
              <w:rPr>
                <w:spacing w:val="-8"/>
              </w:rPr>
              <w:t xml:space="preserve"> </w:t>
            </w:r>
            <w:r w:rsidRPr="00521750">
              <w:t>stationery</w:t>
            </w:r>
            <w:r w:rsidRPr="00521750">
              <w:rPr>
                <w:spacing w:val="-6"/>
              </w:rPr>
              <w:t xml:space="preserve"> </w:t>
            </w:r>
            <w:r w:rsidRPr="00521750">
              <w:t>and</w:t>
            </w:r>
            <w:r w:rsidRPr="00521750">
              <w:rPr>
                <w:spacing w:val="-5"/>
              </w:rPr>
              <w:t xml:space="preserve"> </w:t>
            </w:r>
            <w:r w:rsidRPr="00521750">
              <w:t>office</w:t>
            </w:r>
            <w:r w:rsidRPr="00521750">
              <w:rPr>
                <w:spacing w:val="-8"/>
              </w:rPr>
              <w:t xml:space="preserve"> </w:t>
            </w:r>
            <w:r w:rsidRPr="00521750">
              <w:rPr>
                <w:spacing w:val="-2"/>
              </w:rPr>
              <w:t>supplies</w:t>
            </w:r>
          </w:p>
        </w:tc>
        <w:tc>
          <w:tcPr>
            <w:tcW w:w="674" w:type="pct"/>
          </w:tcPr>
          <w:p w14:paraId="7F146D8E" w14:textId="0E89021F" w:rsidR="00F00B8E" w:rsidRPr="00521750" w:rsidRDefault="00FC266C" w:rsidP="00BF11C7">
            <w:pPr>
              <w:pStyle w:val="TableNumber"/>
            </w:pPr>
            <w:r>
              <w:t>14</w:t>
            </w:r>
          </w:p>
        </w:tc>
        <w:tc>
          <w:tcPr>
            <w:tcW w:w="650" w:type="pct"/>
          </w:tcPr>
          <w:p w14:paraId="3A8EE3DC" w14:textId="10C69784" w:rsidR="00F00B8E" w:rsidRPr="00521750" w:rsidRDefault="00FC266C" w:rsidP="00BF11C7">
            <w:pPr>
              <w:pStyle w:val="TableNumber"/>
              <w:ind w:right="139"/>
            </w:pPr>
            <w:r>
              <w:t>27</w:t>
            </w:r>
          </w:p>
        </w:tc>
      </w:tr>
      <w:tr w:rsidR="00521750" w:rsidRPr="00521750" w14:paraId="5CEC21A1" w14:textId="77777777" w:rsidTr="006C0D19">
        <w:trPr>
          <w:trHeight w:val="407"/>
        </w:trPr>
        <w:tc>
          <w:tcPr>
            <w:tcW w:w="3676" w:type="pct"/>
          </w:tcPr>
          <w:p w14:paraId="072AB57B" w14:textId="77777777" w:rsidR="00F00B8E" w:rsidRPr="00521750" w:rsidRDefault="00F00B8E" w:rsidP="006C0D19">
            <w:pPr>
              <w:pStyle w:val="Tabletext"/>
              <w:ind w:right="113"/>
            </w:pPr>
            <w:r w:rsidRPr="00521750">
              <w:rPr>
                <w:spacing w:val="-2"/>
              </w:rPr>
              <w:t>Communications</w:t>
            </w:r>
          </w:p>
        </w:tc>
        <w:tc>
          <w:tcPr>
            <w:tcW w:w="674" w:type="pct"/>
          </w:tcPr>
          <w:p w14:paraId="0C80F43F" w14:textId="29B08B9F" w:rsidR="00F00B8E" w:rsidRPr="00521750" w:rsidRDefault="00FC266C" w:rsidP="00BF11C7">
            <w:pPr>
              <w:pStyle w:val="TableNumber"/>
            </w:pPr>
            <w:r>
              <w:t>16</w:t>
            </w:r>
          </w:p>
        </w:tc>
        <w:tc>
          <w:tcPr>
            <w:tcW w:w="650" w:type="pct"/>
          </w:tcPr>
          <w:p w14:paraId="4E097C23" w14:textId="441BC832" w:rsidR="00F00B8E" w:rsidRPr="00521750" w:rsidRDefault="00F00B8E" w:rsidP="00BF11C7">
            <w:pPr>
              <w:pStyle w:val="TableNumber"/>
              <w:ind w:right="139"/>
            </w:pPr>
            <w:r w:rsidRPr="00521750">
              <w:t>18</w:t>
            </w:r>
          </w:p>
        </w:tc>
      </w:tr>
      <w:tr w:rsidR="00521750" w:rsidRPr="00521750" w14:paraId="2DC1E31E" w14:textId="77777777" w:rsidTr="006C0D19">
        <w:trPr>
          <w:trHeight w:val="568"/>
        </w:trPr>
        <w:tc>
          <w:tcPr>
            <w:tcW w:w="3676" w:type="pct"/>
          </w:tcPr>
          <w:p w14:paraId="69D3124D" w14:textId="77777777" w:rsidR="00F00B8E" w:rsidRPr="00521750" w:rsidRDefault="00F00B8E" w:rsidP="006C0D19">
            <w:pPr>
              <w:pStyle w:val="Tabletext"/>
              <w:ind w:right="113"/>
              <w:rPr>
                <w:b/>
              </w:rPr>
            </w:pPr>
            <w:r w:rsidRPr="00521750">
              <w:rPr>
                <w:b/>
                <w:spacing w:val="-2"/>
              </w:rPr>
              <w:t>Total</w:t>
            </w:r>
          </w:p>
        </w:tc>
        <w:tc>
          <w:tcPr>
            <w:tcW w:w="674" w:type="pct"/>
          </w:tcPr>
          <w:p w14:paraId="6171F4A1" w14:textId="0DBA5575" w:rsidR="00F00B8E" w:rsidRPr="00521750" w:rsidRDefault="00521750" w:rsidP="00BF11C7">
            <w:pPr>
              <w:pStyle w:val="TableNumber"/>
              <w:rPr>
                <w:b/>
              </w:rPr>
            </w:pPr>
            <w:r>
              <w:rPr>
                <w:b/>
                <w:spacing w:val="-2"/>
              </w:rPr>
              <w:t>2,</w:t>
            </w:r>
            <w:r w:rsidR="00FC266C">
              <w:rPr>
                <w:b/>
                <w:spacing w:val="-2"/>
              </w:rPr>
              <w:t>653</w:t>
            </w:r>
          </w:p>
        </w:tc>
        <w:tc>
          <w:tcPr>
            <w:tcW w:w="650" w:type="pct"/>
          </w:tcPr>
          <w:p w14:paraId="2612793D" w14:textId="34CF9CED" w:rsidR="00F00B8E" w:rsidRPr="00521750" w:rsidRDefault="00F00B8E" w:rsidP="00BF11C7">
            <w:pPr>
              <w:pStyle w:val="TableNumber"/>
              <w:ind w:right="139"/>
              <w:rPr>
                <w:b/>
              </w:rPr>
            </w:pPr>
            <w:r w:rsidRPr="00521750">
              <w:rPr>
                <w:b/>
                <w:spacing w:val="-2"/>
              </w:rPr>
              <w:t>2,</w:t>
            </w:r>
            <w:r w:rsidR="00FC266C">
              <w:rPr>
                <w:b/>
                <w:spacing w:val="-2"/>
              </w:rPr>
              <w:t>865</w:t>
            </w:r>
          </w:p>
        </w:tc>
      </w:tr>
    </w:tbl>
    <w:p w14:paraId="0232B418" w14:textId="50C54F50" w:rsidR="004E17C9" w:rsidRPr="00544587" w:rsidRDefault="00544587" w:rsidP="006748C1">
      <w:pPr>
        <w:pStyle w:val="Heading5"/>
      </w:pPr>
      <w:r w:rsidRPr="00544587">
        <w:t>Summary of material accounting policy</w:t>
      </w:r>
    </w:p>
    <w:p w14:paraId="6E33A70D" w14:textId="77777777" w:rsidR="004E17C9" w:rsidRPr="00544587" w:rsidRDefault="004E17C9" w:rsidP="006748C1">
      <w:pPr>
        <w:pStyle w:val="BodyText"/>
      </w:pPr>
      <w:r w:rsidRPr="00544587">
        <w:t>Supplies and Services items are recorded in the period in which the expense is incurred.</w:t>
      </w:r>
    </w:p>
    <w:p w14:paraId="28579E56" w14:textId="77777777" w:rsidR="00573B65" w:rsidRDefault="00573B65" w:rsidP="006748C1">
      <w:pPr>
        <w:pStyle w:val="BodyText"/>
      </w:pPr>
      <w:r w:rsidRPr="00573B65">
        <w:t>The Department of Housing and Public Works (DHPW) provides EWOQ with access to office accommodation under government wide frameworks. These arrangements are categorised as procurement of services rather than leases because DHPW has substantive substitution rights over the assets.</w:t>
      </w:r>
    </w:p>
    <w:p w14:paraId="37BC08D3" w14:textId="4AAEA0B2" w:rsidR="004E17C9" w:rsidRDefault="004E17C9" w:rsidP="006748C1">
      <w:pPr>
        <w:pStyle w:val="BodyText"/>
      </w:pPr>
      <w:r w:rsidRPr="00544587">
        <w:t>EWOQ outsources corporate support services to the Corporate Administration Agency (CAA).</w:t>
      </w:r>
    </w:p>
    <w:p w14:paraId="59770DE7" w14:textId="3FAE866A" w:rsidR="001167D8" w:rsidRPr="001167D8" w:rsidRDefault="001167D8" w:rsidP="00CE5C0E">
      <w:pPr>
        <w:pStyle w:val="Heading5"/>
      </w:pPr>
      <w:r w:rsidRPr="001167D8">
        <w:t>Note</w:t>
      </w:r>
    </w:p>
    <w:p w14:paraId="06B61B13" w14:textId="77777777" w:rsidR="00755E90" w:rsidRDefault="001167D8" w:rsidP="00755E90">
      <w:pPr>
        <w:pStyle w:val="BodyText"/>
      </w:pPr>
      <w:r w:rsidRPr="001167D8">
        <w:t xml:space="preserve">Increase in </w:t>
      </w:r>
      <w:r w:rsidR="00755E90">
        <w:t>information technology reflects the additional licencing required to support EWOQ’s move to additional Software as a Service (SaaS) applications and increased cybersecurity protections.</w:t>
      </w:r>
    </w:p>
    <w:p w14:paraId="5FC689CA" w14:textId="13395829" w:rsidR="001167D8" w:rsidRPr="00544587" w:rsidRDefault="00755E90" w:rsidP="001167D8">
      <w:pPr>
        <w:pStyle w:val="BodyText"/>
      </w:pPr>
      <w:r>
        <w:t xml:space="preserve">Decrease in </w:t>
      </w:r>
      <w:r w:rsidR="001167D8" w:rsidRPr="001167D8">
        <w:t xml:space="preserve">consultants and contractors </w:t>
      </w:r>
      <w:r>
        <w:t xml:space="preserve">reflects the completion of the </w:t>
      </w:r>
      <w:r w:rsidR="001167D8" w:rsidRPr="001167D8">
        <w:t>implementation of the new Customer Relationship Management Solution</w:t>
      </w:r>
      <w:r>
        <w:t xml:space="preserve"> in 2023–24</w:t>
      </w:r>
      <w:r w:rsidR="001167D8" w:rsidRPr="001167D8">
        <w:t>.</w:t>
      </w:r>
    </w:p>
    <w:p w14:paraId="43AB6729" w14:textId="77777777" w:rsidR="004E17C9" w:rsidRPr="00262211" w:rsidRDefault="004E17C9" w:rsidP="006748C1">
      <w:pPr>
        <w:pStyle w:val="Heading4"/>
      </w:pPr>
      <w:bookmarkStart w:id="171" w:name="_Note_6_–"/>
      <w:bookmarkEnd w:id="171"/>
      <w:r w:rsidRPr="00262211">
        <w:t>Note</w:t>
      </w:r>
      <w:r w:rsidRPr="00262211">
        <w:rPr>
          <w:spacing w:val="-6"/>
        </w:rPr>
        <w:t xml:space="preserve"> </w:t>
      </w:r>
      <w:r w:rsidRPr="00262211">
        <w:t>6</w:t>
      </w:r>
      <w:r w:rsidRPr="00262211">
        <w:rPr>
          <w:spacing w:val="-5"/>
        </w:rPr>
        <w:t xml:space="preserve"> </w:t>
      </w:r>
      <w:r w:rsidRPr="00262211">
        <w:t>–</w:t>
      </w:r>
      <w:r w:rsidRPr="00262211">
        <w:rPr>
          <w:spacing w:val="-2"/>
        </w:rPr>
        <w:t xml:space="preserve"> </w:t>
      </w:r>
      <w:r w:rsidRPr="00262211">
        <w:t>Other</w:t>
      </w:r>
      <w:r w:rsidRPr="00262211">
        <w:rPr>
          <w:spacing w:val="-5"/>
        </w:rPr>
        <w:t xml:space="preserve"> </w:t>
      </w:r>
      <w:r w:rsidRPr="00262211">
        <w:rPr>
          <w:spacing w:val="-2"/>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ther expenses"/>
        <w:tblDescription w:val="This table is a statement of other expenses incurred. The first column has the type of expense and the second and third columns have the total monetary value of the expense for 2025 and 2024. "/>
      </w:tblPr>
      <w:tblGrid>
        <w:gridCol w:w="6867"/>
        <w:gridCol w:w="1259"/>
        <w:gridCol w:w="1214"/>
      </w:tblGrid>
      <w:tr w:rsidR="00415123" w:rsidRPr="00415123" w14:paraId="59A2A24C" w14:textId="77777777" w:rsidTr="006C0D19">
        <w:trPr>
          <w:trHeight w:val="286"/>
        </w:trPr>
        <w:tc>
          <w:tcPr>
            <w:tcW w:w="3676" w:type="pct"/>
          </w:tcPr>
          <w:p w14:paraId="481D2613" w14:textId="33F6A04D" w:rsidR="00A4030D" w:rsidRPr="00415123" w:rsidRDefault="00A4030D" w:rsidP="006C0D19">
            <w:pPr>
              <w:pStyle w:val="Tableheader"/>
              <w:ind w:right="113"/>
            </w:pPr>
            <w:r w:rsidRPr="00415123">
              <w:t>Other expenses</w:t>
            </w:r>
          </w:p>
        </w:tc>
        <w:tc>
          <w:tcPr>
            <w:tcW w:w="674" w:type="pct"/>
          </w:tcPr>
          <w:p w14:paraId="214A701C" w14:textId="59A1F7D7" w:rsidR="00A4030D" w:rsidRPr="00415123" w:rsidRDefault="00A4030D" w:rsidP="00BF11C7">
            <w:pPr>
              <w:pStyle w:val="Tableheader"/>
              <w:ind w:right="113"/>
              <w:jc w:val="right"/>
            </w:pPr>
            <w:r w:rsidRPr="00415123">
              <w:rPr>
                <w:spacing w:val="-4"/>
              </w:rPr>
              <w:t>202</w:t>
            </w:r>
            <w:r w:rsidR="004D62E2">
              <w:rPr>
                <w:spacing w:val="-4"/>
              </w:rPr>
              <w:t>5</w:t>
            </w:r>
            <w:r w:rsidRPr="00415123">
              <w:rPr>
                <w:spacing w:val="-4"/>
              </w:rPr>
              <w:br/>
            </w:r>
            <w:r w:rsidRPr="00415123">
              <w:rPr>
                <w:spacing w:val="-2"/>
              </w:rPr>
              <w:t>$’000</w:t>
            </w:r>
          </w:p>
        </w:tc>
        <w:tc>
          <w:tcPr>
            <w:tcW w:w="650" w:type="pct"/>
          </w:tcPr>
          <w:p w14:paraId="1D121454" w14:textId="6BCC6158" w:rsidR="00A4030D" w:rsidRPr="00415123" w:rsidRDefault="00A4030D" w:rsidP="00BF11C7">
            <w:pPr>
              <w:pStyle w:val="Tableheader"/>
              <w:ind w:right="113"/>
              <w:jc w:val="right"/>
            </w:pPr>
            <w:r w:rsidRPr="00415123">
              <w:rPr>
                <w:spacing w:val="-4"/>
              </w:rPr>
              <w:t>202</w:t>
            </w:r>
            <w:r w:rsidR="004D62E2">
              <w:rPr>
                <w:spacing w:val="-4"/>
              </w:rPr>
              <w:t>4</w:t>
            </w:r>
            <w:r w:rsidRPr="00415123">
              <w:rPr>
                <w:spacing w:val="-4"/>
              </w:rPr>
              <w:br/>
            </w:r>
            <w:r w:rsidRPr="00415123">
              <w:rPr>
                <w:spacing w:val="-2"/>
              </w:rPr>
              <w:t>$’000</w:t>
            </w:r>
          </w:p>
        </w:tc>
      </w:tr>
      <w:tr w:rsidR="00415123" w:rsidRPr="00415123" w14:paraId="3B895009" w14:textId="77777777" w:rsidTr="006C0D19">
        <w:trPr>
          <w:trHeight w:val="350"/>
        </w:trPr>
        <w:tc>
          <w:tcPr>
            <w:tcW w:w="3676" w:type="pct"/>
          </w:tcPr>
          <w:p w14:paraId="77FEAFE8" w14:textId="77777777" w:rsidR="00262211" w:rsidRPr="00415123" w:rsidRDefault="00262211" w:rsidP="006C0D19">
            <w:pPr>
              <w:pStyle w:val="Tabletext"/>
              <w:ind w:right="113"/>
            </w:pPr>
            <w:r w:rsidRPr="00415123">
              <w:t>External</w:t>
            </w:r>
            <w:r w:rsidRPr="00415123">
              <w:rPr>
                <w:spacing w:val="-10"/>
              </w:rPr>
              <w:t xml:space="preserve"> </w:t>
            </w:r>
            <w:r w:rsidRPr="00415123">
              <w:t>audit</w:t>
            </w:r>
            <w:r w:rsidRPr="00415123">
              <w:rPr>
                <w:spacing w:val="-8"/>
              </w:rPr>
              <w:t xml:space="preserve"> </w:t>
            </w:r>
            <w:r w:rsidRPr="00415123">
              <w:rPr>
                <w:spacing w:val="-4"/>
              </w:rPr>
              <w:t>fees*</w:t>
            </w:r>
          </w:p>
        </w:tc>
        <w:tc>
          <w:tcPr>
            <w:tcW w:w="674" w:type="pct"/>
          </w:tcPr>
          <w:p w14:paraId="00AF4368" w14:textId="746BEC5C" w:rsidR="00262211" w:rsidRPr="00415123" w:rsidRDefault="00C54B41" w:rsidP="00BF11C7">
            <w:pPr>
              <w:pStyle w:val="TableNumber"/>
              <w:ind w:right="55"/>
            </w:pPr>
            <w:r>
              <w:t>30</w:t>
            </w:r>
          </w:p>
        </w:tc>
        <w:tc>
          <w:tcPr>
            <w:tcW w:w="650" w:type="pct"/>
          </w:tcPr>
          <w:p w14:paraId="12E6CE69" w14:textId="547CCFE1" w:rsidR="00262211" w:rsidRPr="00415123" w:rsidRDefault="00C54B41" w:rsidP="00BF11C7">
            <w:pPr>
              <w:pStyle w:val="TableNumber"/>
              <w:ind w:right="139"/>
            </w:pPr>
            <w:r>
              <w:t>29</w:t>
            </w:r>
          </w:p>
        </w:tc>
      </w:tr>
      <w:tr w:rsidR="00415123" w:rsidRPr="00415123" w14:paraId="4B2A8133" w14:textId="77777777" w:rsidTr="006C0D19">
        <w:trPr>
          <w:trHeight w:val="350"/>
        </w:trPr>
        <w:tc>
          <w:tcPr>
            <w:tcW w:w="3676" w:type="pct"/>
          </w:tcPr>
          <w:p w14:paraId="1DD04476" w14:textId="57B5440A" w:rsidR="00262211" w:rsidRPr="00415123" w:rsidRDefault="00262211" w:rsidP="006C0D19">
            <w:pPr>
              <w:pStyle w:val="Tabletext"/>
              <w:ind w:right="113"/>
            </w:pPr>
            <w:r w:rsidRPr="00415123">
              <w:t>Council</w:t>
            </w:r>
            <w:r>
              <w:t xml:space="preserve"> </w:t>
            </w:r>
            <w:r w:rsidR="004D62E2">
              <w:t xml:space="preserve">&amp; Committee </w:t>
            </w:r>
            <w:r>
              <w:t>fees</w:t>
            </w:r>
            <w:r w:rsidR="004D62E2">
              <w:t>**</w:t>
            </w:r>
          </w:p>
        </w:tc>
        <w:tc>
          <w:tcPr>
            <w:tcW w:w="674" w:type="pct"/>
          </w:tcPr>
          <w:p w14:paraId="59DF1884" w14:textId="2E9C833B" w:rsidR="00262211" w:rsidRPr="00415123" w:rsidRDefault="00037121" w:rsidP="00BF11C7">
            <w:pPr>
              <w:pStyle w:val="TableNumber"/>
              <w:ind w:right="55"/>
            </w:pPr>
            <w:r>
              <w:t>13</w:t>
            </w:r>
          </w:p>
        </w:tc>
        <w:tc>
          <w:tcPr>
            <w:tcW w:w="650" w:type="pct"/>
          </w:tcPr>
          <w:p w14:paraId="7B1E0ECB" w14:textId="0A0417B2" w:rsidR="00262211" w:rsidRPr="00415123" w:rsidRDefault="00037121" w:rsidP="00BF11C7">
            <w:pPr>
              <w:pStyle w:val="TableNumber"/>
              <w:ind w:right="139"/>
            </w:pPr>
            <w:r>
              <w:rPr>
                <w:w w:val="99"/>
              </w:rPr>
              <w:t>8</w:t>
            </w:r>
          </w:p>
        </w:tc>
      </w:tr>
      <w:tr w:rsidR="004D62E2" w:rsidRPr="00415123" w14:paraId="7A6E617A" w14:textId="77777777" w:rsidTr="006C0D19">
        <w:trPr>
          <w:trHeight w:val="350"/>
        </w:trPr>
        <w:tc>
          <w:tcPr>
            <w:tcW w:w="3676" w:type="pct"/>
          </w:tcPr>
          <w:p w14:paraId="0B13104D" w14:textId="12712DB7" w:rsidR="004D62E2" w:rsidRDefault="004D62E2" w:rsidP="006C0D19">
            <w:pPr>
              <w:pStyle w:val="Tabletext"/>
              <w:ind w:right="113"/>
            </w:pPr>
            <w:r>
              <w:t>Amortisation</w:t>
            </w:r>
          </w:p>
        </w:tc>
        <w:tc>
          <w:tcPr>
            <w:tcW w:w="674" w:type="pct"/>
          </w:tcPr>
          <w:p w14:paraId="756512C4" w14:textId="5A0DBD63" w:rsidR="004D62E2" w:rsidRPr="00415123" w:rsidRDefault="00037121" w:rsidP="00BF11C7">
            <w:pPr>
              <w:pStyle w:val="TableNumber"/>
              <w:ind w:right="55"/>
            </w:pPr>
            <w:r>
              <w:t>-</w:t>
            </w:r>
          </w:p>
        </w:tc>
        <w:tc>
          <w:tcPr>
            <w:tcW w:w="650" w:type="pct"/>
          </w:tcPr>
          <w:p w14:paraId="418DDD44" w14:textId="6DE278DB" w:rsidR="004D62E2" w:rsidRPr="00415123" w:rsidRDefault="00037121" w:rsidP="00BF11C7">
            <w:pPr>
              <w:pStyle w:val="TableNumber"/>
              <w:ind w:right="139"/>
              <w:rPr>
                <w:w w:val="99"/>
              </w:rPr>
            </w:pPr>
            <w:r>
              <w:rPr>
                <w:w w:val="99"/>
              </w:rPr>
              <w:t>59</w:t>
            </w:r>
          </w:p>
        </w:tc>
      </w:tr>
      <w:tr w:rsidR="004D62E2" w:rsidRPr="00415123" w14:paraId="10348919" w14:textId="77777777" w:rsidTr="006C0D19">
        <w:trPr>
          <w:trHeight w:val="350"/>
        </w:trPr>
        <w:tc>
          <w:tcPr>
            <w:tcW w:w="3676" w:type="pct"/>
          </w:tcPr>
          <w:p w14:paraId="57D6FBB8" w14:textId="561D069B" w:rsidR="004D62E2" w:rsidRDefault="004D62E2" w:rsidP="006C0D19">
            <w:pPr>
              <w:pStyle w:val="Tabletext"/>
              <w:ind w:right="113"/>
            </w:pPr>
            <w:r>
              <w:t>Depreciation</w:t>
            </w:r>
          </w:p>
        </w:tc>
        <w:tc>
          <w:tcPr>
            <w:tcW w:w="674" w:type="pct"/>
          </w:tcPr>
          <w:p w14:paraId="6D83ACFD" w14:textId="24436963" w:rsidR="004D62E2" w:rsidRPr="00415123" w:rsidRDefault="00037121" w:rsidP="00BF11C7">
            <w:pPr>
              <w:pStyle w:val="TableNumber"/>
              <w:ind w:right="55"/>
            </w:pPr>
            <w:r>
              <w:t>3</w:t>
            </w:r>
          </w:p>
        </w:tc>
        <w:tc>
          <w:tcPr>
            <w:tcW w:w="650" w:type="pct"/>
          </w:tcPr>
          <w:p w14:paraId="6F905C5F" w14:textId="23FA3C45" w:rsidR="004D62E2" w:rsidRPr="00415123" w:rsidRDefault="00037121" w:rsidP="00BF11C7">
            <w:pPr>
              <w:pStyle w:val="TableNumber"/>
              <w:ind w:right="139"/>
              <w:rPr>
                <w:w w:val="99"/>
              </w:rPr>
            </w:pPr>
            <w:r>
              <w:rPr>
                <w:w w:val="99"/>
              </w:rPr>
              <w:t>10</w:t>
            </w:r>
          </w:p>
        </w:tc>
      </w:tr>
      <w:tr w:rsidR="00415123" w:rsidRPr="00415123" w14:paraId="63F0F146" w14:textId="77777777" w:rsidTr="006C0D19">
        <w:trPr>
          <w:trHeight w:val="404"/>
        </w:trPr>
        <w:tc>
          <w:tcPr>
            <w:tcW w:w="3676" w:type="pct"/>
          </w:tcPr>
          <w:p w14:paraId="38AB5A51" w14:textId="77777777" w:rsidR="00262211" w:rsidRPr="00415123" w:rsidRDefault="00262211" w:rsidP="006C0D19">
            <w:pPr>
              <w:pStyle w:val="Tabletext"/>
              <w:ind w:right="113"/>
            </w:pPr>
            <w:r w:rsidRPr="00415123">
              <w:rPr>
                <w:spacing w:val="-2"/>
              </w:rPr>
              <w:t>Other</w:t>
            </w:r>
          </w:p>
        </w:tc>
        <w:tc>
          <w:tcPr>
            <w:tcW w:w="674" w:type="pct"/>
          </w:tcPr>
          <w:p w14:paraId="20B4B8A2" w14:textId="223F8776" w:rsidR="00262211" w:rsidRPr="00415123" w:rsidRDefault="00037121" w:rsidP="00BF11C7">
            <w:pPr>
              <w:pStyle w:val="TableNumber"/>
              <w:ind w:right="55"/>
            </w:pPr>
            <w:r>
              <w:t>2</w:t>
            </w:r>
          </w:p>
        </w:tc>
        <w:tc>
          <w:tcPr>
            <w:tcW w:w="650" w:type="pct"/>
          </w:tcPr>
          <w:p w14:paraId="59351199" w14:textId="7C0A9153" w:rsidR="00262211" w:rsidRPr="00415123" w:rsidRDefault="00037121" w:rsidP="00BF11C7">
            <w:pPr>
              <w:pStyle w:val="TableNumber"/>
              <w:ind w:right="139"/>
            </w:pPr>
            <w:r>
              <w:t>5</w:t>
            </w:r>
          </w:p>
        </w:tc>
      </w:tr>
      <w:tr w:rsidR="00415123" w:rsidRPr="00415123" w14:paraId="038E92ED" w14:textId="77777777" w:rsidTr="006C0D19">
        <w:trPr>
          <w:trHeight w:val="568"/>
        </w:trPr>
        <w:tc>
          <w:tcPr>
            <w:tcW w:w="3676" w:type="pct"/>
          </w:tcPr>
          <w:p w14:paraId="2D64EA57" w14:textId="517B84D8" w:rsidR="00262211" w:rsidRPr="00415123" w:rsidRDefault="00262211" w:rsidP="006C0D19">
            <w:pPr>
              <w:pStyle w:val="Tabletext"/>
              <w:ind w:right="113"/>
              <w:rPr>
                <w:b/>
              </w:rPr>
            </w:pPr>
            <w:r w:rsidRPr="00415123">
              <w:rPr>
                <w:b/>
                <w:spacing w:val="-2"/>
              </w:rPr>
              <w:t>Total</w:t>
            </w:r>
          </w:p>
        </w:tc>
        <w:tc>
          <w:tcPr>
            <w:tcW w:w="674" w:type="pct"/>
          </w:tcPr>
          <w:p w14:paraId="137ED244" w14:textId="0C7441C4" w:rsidR="00262211" w:rsidRPr="00415123" w:rsidRDefault="00037121" w:rsidP="00BF11C7">
            <w:pPr>
              <w:pStyle w:val="TableNumber"/>
              <w:ind w:right="55"/>
              <w:rPr>
                <w:b/>
              </w:rPr>
            </w:pPr>
            <w:r>
              <w:rPr>
                <w:b/>
              </w:rPr>
              <w:t>48</w:t>
            </w:r>
          </w:p>
        </w:tc>
        <w:tc>
          <w:tcPr>
            <w:tcW w:w="650" w:type="pct"/>
          </w:tcPr>
          <w:p w14:paraId="777FF95E" w14:textId="0E962D6E" w:rsidR="00262211" w:rsidRPr="00415123" w:rsidRDefault="00037121" w:rsidP="00BF11C7">
            <w:pPr>
              <w:pStyle w:val="TableNumber"/>
              <w:ind w:right="139"/>
              <w:rPr>
                <w:b/>
              </w:rPr>
            </w:pPr>
            <w:r>
              <w:rPr>
                <w:b/>
              </w:rPr>
              <w:t>111</w:t>
            </w:r>
          </w:p>
        </w:tc>
      </w:tr>
    </w:tbl>
    <w:p w14:paraId="02AF3CA0" w14:textId="4627B2FE" w:rsidR="006748C1" w:rsidRPr="00CE5C0E" w:rsidRDefault="0021132A" w:rsidP="00CE5C0E">
      <w:pPr>
        <w:pStyle w:val="Heading5"/>
      </w:pPr>
      <w:r w:rsidRPr="00CE5C0E">
        <w:t>D</w:t>
      </w:r>
      <w:r w:rsidR="004E17C9" w:rsidRPr="00CE5C0E">
        <w:t>isclosure</w:t>
      </w:r>
    </w:p>
    <w:p w14:paraId="7068874C" w14:textId="1D810B49" w:rsidR="002F4011" w:rsidRDefault="00415123" w:rsidP="00CE5C0E">
      <w:pPr>
        <w:pStyle w:val="BodyText"/>
      </w:pPr>
      <w:r w:rsidRPr="00415123">
        <w:t xml:space="preserve">*Total audit fees paid to the Queensland Audit Office relating to the </w:t>
      </w:r>
      <w:r w:rsidR="002F4011" w:rsidRPr="002F4011">
        <w:t>2024</w:t>
      </w:r>
      <w:r w:rsidR="00412273">
        <w:t>–</w:t>
      </w:r>
      <w:r w:rsidR="002F4011" w:rsidRPr="002F4011">
        <w:t>25</w:t>
      </w:r>
      <w:r w:rsidRPr="00415123">
        <w:t xml:space="preserve"> financial statements are estimated to be $</w:t>
      </w:r>
      <w:r w:rsidR="002F4011" w:rsidRPr="002F4011">
        <w:t>30,322. (2024: $</w:t>
      </w:r>
      <w:r w:rsidRPr="00415123">
        <w:t>28,915</w:t>
      </w:r>
      <w:r w:rsidR="002F4011" w:rsidRPr="002F4011">
        <w:t>).</w:t>
      </w:r>
      <w:r w:rsidRPr="00415123">
        <w:t xml:space="preserve"> There are no non-audit services included in this amount.</w:t>
      </w:r>
    </w:p>
    <w:p w14:paraId="3555959B" w14:textId="3571B62D" w:rsidR="004A0857" w:rsidRPr="001B4F56" w:rsidRDefault="002F4011" w:rsidP="00CE5C0E">
      <w:pPr>
        <w:pStyle w:val="BodyText"/>
      </w:pPr>
      <w:r w:rsidRPr="002F4011">
        <w:lastRenderedPageBreak/>
        <w:t>**Council &amp; Committee fees is a heading change. Council &amp; Committee fees now includes payments to members of the Advisory Council to the Energy and Water Ombudsman and the external members of the Audit and Risk Management Committee</w:t>
      </w:r>
      <w:r>
        <w:t>.</w:t>
      </w:r>
      <w:r w:rsidR="00CE5C0E">
        <w:t xml:space="preserve"> </w:t>
      </w:r>
    </w:p>
    <w:p w14:paraId="6ACBAA8A" w14:textId="77777777" w:rsidR="004E17C9" w:rsidRPr="00415123" w:rsidRDefault="004E17C9" w:rsidP="006748C1">
      <w:pPr>
        <w:pStyle w:val="Heading4"/>
      </w:pPr>
      <w:bookmarkStart w:id="172" w:name="_Note_7_–"/>
      <w:bookmarkEnd w:id="172"/>
      <w:r w:rsidRPr="00415123">
        <w:t>Note</w:t>
      </w:r>
      <w:r w:rsidRPr="00415123">
        <w:rPr>
          <w:spacing w:val="-6"/>
        </w:rPr>
        <w:t xml:space="preserve"> </w:t>
      </w:r>
      <w:r w:rsidRPr="00415123">
        <w:t>7</w:t>
      </w:r>
      <w:r w:rsidRPr="00415123">
        <w:rPr>
          <w:spacing w:val="-5"/>
        </w:rPr>
        <w:t xml:space="preserve"> </w:t>
      </w:r>
      <w:r w:rsidRPr="00415123">
        <w:t>–</w:t>
      </w:r>
      <w:r w:rsidRPr="00415123">
        <w:rPr>
          <w:spacing w:val="-2"/>
        </w:rPr>
        <w:t xml:space="preserve"> </w:t>
      </w:r>
      <w:r w:rsidRPr="00415123">
        <w:t>Cash</w:t>
      </w:r>
      <w:r w:rsidRPr="00415123">
        <w:rPr>
          <w:spacing w:val="-4"/>
        </w:rPr>
        <w:t xml:space="preserve"> </w:t>
      </w:r>
      <w:r w:rsidRPr="00415123">
        <w:t>and</w:t>
      </w:r>
      <w:r w:rsidRPr="00415123">
        <w:rPr>
          <w:spacing w:val="-3"/>
        </w:rPr>
        <w:t xml:space="preserve"> </w:t>
      </w:r>
      <w:r w:rsidRPr="00415123">
        <w:t>cash</w:t>
      </w:r>
      <w:r w:rsidRPr="00415123">
        <w:rPr>
          <w:spacing w:val="-5"/>
        </w:rPr>
        <w:t xml:space="preserve"> </w:t>
      </w:r>
      <w:r w:rsidRPr="00415123">
        <w:rPr>
          <w:spacing w:val="-2"/>
        </w:rPr>
        <w:t>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ash and cash equivalents"/>
        <w:tblDescription w:val="This table is a statement of cash and cash equivalents. The first column has the type of cash or cas equivalent and the second and thrid columns have the total monetart value in 2025 and 2024. "/>
      </w:tblPr>
      <w:tblGrid>
        <w:gridCol w:w="6867"/>
        <w:gridCol w:w="1259"/>
        <w:gridCol w:w="1214"/>
      </w:tblGrid>
      <w:tr w:rsidR="00F53E3C" w:rsidRPr="00F53E3C" w14:paraId="246BA2ED" w14:textId="77777777" w:rsidTr="00BF11C7">
        <w:trPr>
          <w:trHeight w:val="286"/>
        </w:trPr>
        <w:tc>
          <w:tcPr>
            <w:tcW w:w="3676" w:type="pct"/>
          </w:tcPr>
          <w:p w14:paraId="7EE2AF9C" w14:textId="0321EE09" w:rsidR="00C45C1B" w:rsidRPr="00F53E3C" w:rsidRDefault="00C45C1B" w:rsidP="00BF11C7">
            <w:pPr>
              <w:pStyle w:val="Tableheader"/>
              <w:ind w:right="113"/>
            </w:pPr>
            <w:r w:rsidRPr="00F53E3C">
              <w:t>Cash and cash equivalents</w:t>
            </w:r>
          </w:p>
        </w:tc>
        <w:tc>
          <w:tcPr>
            <w:tcW w:w="674" w:type="pct"/>
          </w:tcPr>
          <w:p w14:paraId="5977E81C" w14:textId="091852C6" w:rsidR="00C45C1B" w:rsidRPr="00F53E3C" w:rsidRDefault="00C45C1B" w:rsidP="00BF11C7">
            <w:pPr>
              <w:pStyle w:val="Tableheader"/>
              <w:ind w:right="113"/>
              <w:jc w:val="right"/>
            </w:pPr>
            <w:r w:rsidRPr="00F53E3C">
              <w:rPr>
                <w:spacing w:val="-4"/>
              </w:rPr>
              <w:t>202</w:t>
            </w:r>
            <w:r w:rsidR="002F4011">
              <w:rPr>
                <w:spacing w:val="-4"/>
              </w:rPr>
              <w:t>5</w:t>
            </w:r>
            <w:r w:rsidRPr="00F53E3C">
              <w:rPr>
                <w:spacing w:val="-4"/>
              </w:rPr>
              <w:br/>
            </w:r>
            <w:r w:rsidRPr="00F53E3C">
              <w:rPr>
                <w:spacing w:val="-2"/>
              </w:rPr>
              <w:t>$’000</w:t>
            </w:r>
          </w:p>
        </w:tc>
        <w:tc>
          <w:tcPr>
            <w:tcW w:w="650" w:type="pct"/>
          </w:tcPr>
          <w:p w14:paraId="570636A8" w14:textId="0B9BFCAE" w:rsidR="00C45C1B" w:rsidRPr="00F53E3C" w:rsidRDefault="00C45C1B" w:rsidP="00BF11C7">
            <w:pPr>
              <w:pStyle w:val="Tableheader"/>
              <w:ind w:right="113"/>
              <w:jc w:val="right"/>
            </w:pPr>
            <w:r w:rsidRPr="00F53E3C">
              <w:rPr>
                <w:spacing w:val="-4"/>
              </w:rPr>
              <w:t>202</w:t>
            </w:r>
            <w:r w:rsidR="002F4011">
              <w:rPr>
                <w:spacing w:val="-4"/>
              </w:rPr>
              <w:t>4</w:t>
            </w:r>
            <w:r w:rsidRPr="00F53E3C">
              <w:rPr>
                <w:spacing w:val="-4"/>
              </w:rPr>
              <w:br/>
            </w:r>
            <w:r w:rsidRPr="00F53E3C">
              <w:rPr>
                <w:spacing w:val="-2"/>
              </w:rPr>
              <w:t>$’000</w:t>
            </w:r>
          </w:p>
        </w:tc>
      </w:tr>
      <w:tr w:rsidR="00F53E3C" w:rsidRPr="00F53E3C" w14:paraId="4FC6DD59" w14:textId="77777777" w:rsidTr="00BF11C7">
        <w:trPr>
          <w:trHeight w:val="458"/>
        </w:trPr>
        <w:tc>
          <w:tcPr>
            <w:tcW w:w="3676" w:type="pct"/>
          </w:tcPr>
          <w:p w14:paraId="0C0ACE03" w14:textId="77777777" w:rsidR="00F53E3C" w:rsidRPr="00F53E3C" w:rsidRDefault="00F53E3C" w:rsidP="00BF11C7">
            <w:pPr>
              <w:pStyle w:val="Tabletext"/>
              <w:ind w:right="113"/>
            </w:pPr>
            <w:r w:rsidRPr="00F53E3C">
              <w:t>Cash</w:t>
            </w:r>
            <w:r w:rsidRPr="00F53E3C">
              <w:rPr>
                <w:spacing w:val="-5"/>
              </w:rPr>
              <w:t xml:space="preserve"> </w:t>
            </w:r>
            <w:r w:rsidRPr="00F53E3C">
              <w:t>at</w:t>
            </w:r>
            <w:r w:rsidRPr="00F53E3C">
              <w:rPr>
                <w:spacing w:val="-3"/>
              </w:rPr>
              <w:t xml:space="preserve"> </w:t>
            </w:r>
            <w:r w:rsidRPr="00F53E3C">
              <w:rPr>
                <w:spacing w:val="-4"/>
              </w:rPr>
              <w:t>bank</w:t>
            </w:r>
          </w:p>
        </w:tc>
        <w:tc>
          <w:tcPr>
            <w:tcW w:w="674" w:type="pct"/>
          </w:tcPr>
          <w:p w14:paraId="158DF4C7" w14:textId="0F67B3F7" w:rsidR="00F53E3C" w:rsidRPr="00F53E3C" w:rsidRDefault="002F4011" w:rsidP="00BF11C7">
            <w:pPr>
              <w:pStyle w:val="Tabletext"/>
              <w:ind w:right="113"/>
              <w:jc w:val="right"/>
            </w:pPr>
            <w:r>
              <w:t>4,131</w:t>
            </w:r>
          </w:p>
        </w:tc>
        <w:tc>
          <w:tcPr>
            <w:tcW w:w="650" w:type="pct"/>
          </w:tcPr>
          <w:p w14:paraId="0E5AE319" w14:textId="77E560B3" w:rsidR="00F53E3C" w:rsidRPr="00F53E3C" w:rsidRDefault="00F53E3C" w:rsidP="00BF11C7">
            <w:pPr>
              <w:pStyle w:val="Tabletext"/>
              <w:ind w:right="113"/>
              <w:jc w:val="right"/>
            </w:pPr>
            <w:r w:rsidRPr="00F53E3C">
              <w:rPr>
                <w:spacing w:val="-2"/>
              </w:rPr>
              <w:t>3,</w:t>
            </w:r>
            <w:r w:rsidR="002F4011">
              <w:rPr>
                <w:spacing w:val="-2"/>
              </w:rPr>
              <w:t>794</w:t>
            </w:r>
          </w:p>
        </w:tc>
      </w:tr>
      <w:tr w:rsidR="00F53E3C" w:rsidRPr="00F53E3C" w14:paraId="33FEDEED" w14:textId="77777777" w:rsidTr="00BF11C7">
        <w:trPr>
          <w:trHeight w:val="567"/>
        </w:trPr>
        <w:tc>
          <w:tcPr>
            <w:tcW w:w="3676" w:type="pct"/>
          </w:tcPr>
          <w:p w14:paraId="1B2670B5" w14:textId="77777777" w:rsidR="00F53E3C" w:rsidRPr="00F53E3C" w:rsidRDefault="00F53E3C" w:rsidP="00BF11C7">
            <w:pPr>
              <w:pStyle w:val="Tabletext"/>
              <w:ind w:right="113"/>
              <w:rPr>
                <w:b/>
              </w:rPr>
            </w:pPr>
            <w:r w:rsidRPr="00F53E3C">
              <w:rPr>
                <w:b/>
                <w:spacing w:val="-2"/>
              </w:rPr>
              <w:t>Total</w:t>
            </w:r>
          </w:p>
        </w:tc>
        <w:tc>
          <w:tcPr>
            <w:tcW w:w="674" w:type="pct"/>
          </w:tcPr>
          <w:p w14:paraId="2CBE8D46" w14:textId="4B7F36CD" w:rsidR="00F53E3C" w:rsidRPr="00F53E3C" w:rsidRDefault="002F4011" w:rsidP="00BF11C7">
            <w:pPr>
              <w:pStyle w:val="Tabletext"/>
              <w:ind w:right="113"/>
              <w:jc w:val="right"/>
              <w:rPr>
                <w:b/>
              </w:rPr>
            </w:pPr>
            <w:r>
              <w:rPr>
                <w:b/>
              </w:rPr>
              <w:t>4,131</w:t>
            </w:r>
          </w:p>
        </w:tc>
        <w:tc>
          <w:tcPr>
            <w:tcW w:w="650" w:type="pct"/>
          </w:tcPr>
          <w:p w14:paraId="672C928B" w14:textId="39877105" w:rsidR="00F53E3C" w:rsidRPr="00F53E3C" w:rsidRDefault="00F53E3C" w:rsidP="00BF11C7">
            <w:pPr>
              <w:pStyle w:val="Tabletext"/>
              <w:ind w:right="113"/>
              <w:jc w:val="right"/>
              <w:rPr>
                <w:b/>
              </w:rPr>
            </w:pPr>
            <w:r w:rsidRPr="00F53E3C">
              <w:rPr>
                <w:b/>
                <w:spacing w:val="-2"/>
              </w:rPr>
              <w:t>3,</w:t>
            </w:r>
            <w:r w:rsidR="002F4011">
              <w:rPr>
                <w:b/>
                <w:spacing w:val="-2"/>
              </w:rPr>
              <w:t>794</w:t>
            </w:r>
          </w:p>
        </w:tc>
      </w:tr>
    </w:tbl>
    <w:p w14:paraId="53BAEA4F" w14:textId="15C3AC03" w:rsidR="004E17C9" w:rsidRPr="00C56B97" w:rsidRDefault="00C56B97" w:rsidP="006C2B4C">
      <w:pPr>
        <w:pStyle w:val="Heading5"/>
      </w:pPr>
      <w:r w:rsidRPr="00C56B97">
        <w:t>Summary of material accounting policy</w:t>
      </w:r>
    </w:p>
    <w:p w14:paraId="2AC4A9F1" w14:textId="44216C07" w:rsidR="004E17C9" w:rsidRPr="00C56B97" w:rsidRDefault="004E17C9" w:rsidP="00A079DF">
      <w:pPr>
        <w:pStyle w:val="BodyText"/>
      </w:pPr>
      <w:r w:rsidRPr="00C56B97">
        <w:t>Cash</w:t>
      </w:r>
      <w:r w:rsidRPr="00C56B97">
        <w:rPr>
          <w:spacing w:val="-4"/>
        </w:rPr>
        <w:t xml:space="preserve"> </w:t>
      </w:r>
      <w:r w:rsidRPr="00C56B97">
        <w:t>and</w:t>
      </w:r>
      <w:r w:rsidRPr="00C56B97">
        <w:rPr>
          <w:spacing w:val="-4"/>
        </w:rPr>
        <w:t xml:space="preserve"> </w:t>
      </w:r>
      <w:r w:rsidRPr="00C56B97">
        <w:t>cash</w:t>
      </w:r>
      <w:r w:rsidRPr="00C56B97">
        <w:rPr>
          <w:spacing w:val="-4"/>
        </w:rPr>
        <w:t xml:space="preserve"> </w:t>
      </w:r>
      <w:r w:rsidRPr="00C56B97">
        <w:t>equivalents include</w:t>
      </w:r>
      <w:r w:rsidRPr="00C56B97">
        <w:rPr>
          <w:spacing w:val="-2"/>
        </w:rPr>
        <w:t xml:space="preserve"> </w:t>
      </w:r>
      <w:r w:rsidRPr="00C56B97">
        <w:t>all</w:t>
      </w:r>
      <w:r w:rsidRPr="00C56B97">
        <w:rPr>
          <w:spacing w:val="-5"/>
        </w:rPr>
        <w:t xml:space="preserve"> </w:t>
      </w:r>
      <w:r w:rsidRPr="00C56B97">
        <w:t>cash</w:t>
      </w:r>
      <w:r w:rsidRPr="00C56B97">
        <w:rPr>
          <w:spacing w:val="-4"/>
        </w:rPr>
        <w:t xml:space="preserve"> </w:t>
      </w:r>
      <w:r w:rsidRPr="00C56B97">
        <w:t>and</w:t>
      </w:r>
      <w:r w:rsidRPr="00C56B97">
        <w:rPr>
          <w:spacing w:val="-5"/>
        </w:rPr>
        <w:t xml:space="preserve"> </w:t>
      </w:r>
      <w:r w:rsidRPr="00C56B97">
        <w:t>cheques</w:t>
      </w:r>
      <w:r w:rsidRPr="00C56B97">
        <w:rPr>
          <w:spacing w:val="-3"/>
        </w:rPr>
        <w:t xml:space="preserve"> </w:t>
      </w:r>
      <w:r w:rsidRPr="00C56B97">
        <w:t>receipted</w:t>
      </w:r>
      <w:r w:rsidRPr="00C56B97">
        <w:rPr>
          <w:spacing w:val="-3"/>
        </w:rPr>
        <w:t xml:space="preserve"> </w:t>
      </w:r>
      <w:r w:rsidRPr="00C56B97">
        <w:t>at</w:t>
      </w:r>
      <w:r w:rsidRPr="00C56B97">
        <w:rPr>
          <w:spacing w:val="-4"/>
        </w:rPr>
        <w:t xml:space="preserve"> </w:t>
      </w:r>
      <w:r w:rsidRPr="00C56B97">
        <w:t>30</w:t>
      </w:r>
      <w:r w:rsidRPr="00C56B97">
        <w:rPr>
          <w:spacing w:val="-4"/>
        </w:rPr>
        <w:t xml:space="preserve"> </w:t>
      </w:r>
      <w:r w:rsidRPr="00C56B97">
        <w:t>June</w:t>
      </w:r>
      <w:r w:rsidRPr="00C56B97">
        <w:rPr>
          <w:spacing w:val="-2"/>
        </w:rPr>
        <w:t xml:space="preserve"> </w:t>
      </w:r>
      <w:r w:rsidRPr="00C56B97">
        <w:t>as</w:t>
      </w:r>
      <w:r w:rsidRPr="00C56B97">
        <w:rPr>
          <w:spacing w:val="-1"/>
        </w:rPr>
        <w:t xml:space="preserve"> </w:t>
      </w:r>
      <w:r w:rsidRPr="00C56B97">
        <w:t>well</w:t>
      </w:r>
      <w:r w:rsidRPr="00C56B97">
        <w:rPr>
          <w:spacing w:val="-5"/>
        </w:rPr>
        <w:t xml:space="preserve"> </w:t>
      </w:r>
      <w:r w:rsidRPr="00C56B97">
        <w:t>as</w:t>
      </w:r>
      <w:r w:rsidRPr="00C56B97">
        <w:rPr>
          <w:spacing w:val="-3"/>
        </w:rPr>
        <w:t xml:space="preserve"> </w:t>
      </w:r>
      <w:r w:rsidRPr="00C56B97">
        <w:t>deposits held at call with financial institutions.</w:t>
      </w:r>
    </w:p>
    <w:p w14:paraId="55B85D96" w14:textId="20A9EAC8" w:rsidR="004E17C9" w:rsidRPr="00C56B97" w:rsidRDefault="004E17C9" w:rsidP="006C2B4C">
      <w:pPr>
        <w:pStyle w:val="Heading4"/>
      </w:pPr>
      <w:bookmarkStart w:id="173" w:name="_Note_8_–"/>
      <w:bookmarkEnd w:id="173"/>
      <w:r w:rsidRPr="00C56B97">
        <w:t>Note 8 –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ceivables"/>
        <w:tblDescription w:val="This table is a statement of receivables. The first column has the type of receivable and the second and third columns have the total monetary value in 2025 and 2024."/>
      </w:tblPr>
      <w:tblGrid>
        <w:gridCol w:w="6867"/>
        <w:gridCol w:w="1259"/>
        <w:gridCol w:w="1214"/>
      </w:tblGrid>
      <w:tr w:rsidR="00FF2333" w:rsidRPr="00FF2333" w14:paraId="3725507C" w14:textId="77777777" w:rsidTr="00BF11C7">
        <w:trPr>
          <w:trHeight w:val="286"/>
        </w:trPr>
        <w:tc>
          <w:tcPr>
            <w:tcW w:w="3676" w:type="pct"/>
          </w:tcPr>
          <w:p w14:paraId="06CD89A5" w14:textId="6627C88B" w:rsidR="00945935" w:rsidRPr="00FF2333" w:rsidRDefault="00945935" w:rsidP="00E503CB">
            <w:pPr>
              <w:pStyle w:val="Tableheader"/>
              <w:ind w:right="170"/>
            </w:pPr>
            <w:r w:rsidRPr="00FF2333">
              <w:t>Receivables</w:t>
            </w:r>
          </w:p>
        </w:tc>
        <w:tc>
          <w:tcPr>
            <w:tcW w:w="674" w:type="pct"/>
          </w:tcPr>
          <w:p w14:paraId="16262CCD" w14:textId="6A7AA4C1" w:rsidR="00945935" w:rsidRPr="00FF2333" w:rsidRDefault="00945935" w:rsidP="00BF11C7">
            <w:pPr>
              <w:pStyle w:val="Tableheader"/>
              <w:ind w:right="170"/>
              <w:jc w:val="right"/>
            </w:pPr>
            <w:r w:rsidRPr="00FF2333">
              <w:rPr>
                <w:spacing w:val="-4"/>
              </w:rPr>
              <w:t>202</w:t>
            </w:r>
            <w:r w:rsidR="002F4011">
              <w:rPr>
                <w:spacing w:val="-4"/>
              </w:rPr>
              <w:t>5</w:t>
            </w:r>
            <w:r w:rsidRPr="00FF2333">
              <w:rPr>
                <w:spacing w:val="-4"/>
              </w:rPr>
              <w:br/>
            </w:r>
            <w:r w:rsidRPr="00FF2333">
              <w:rPr>
                <w:spacing w:val="-2"/>
              </w:rPr>
              <w:t>$’000</w:t>
            </w:r>
          </w:p>
        </w:tc>
        <w:tc>
          <w:tcPr>
            <w:tcW w:w="650" w:type="pct"/>
          </w:tcPr>
          <w:p w14:paraId="533F1C16" w14:textId="338C772B" w:rsidR="00945935" w:rsidRPr="00FF2333" w:rsidRDefault="00945935" w:rsidP="00BF11C7">
            <w:pPr>
              <w:pStyle w:val="Tableheader"/>
              <w:ind w:right="170"/>
              <w:jc w:val="right"/>
            </w:pPr>
            <w:r w:rsidRPr="00FF2333">
              <w:rPr>
                <w:spacing w:val="-4"/>
              </w:rPr>
              <w:t>202</w:t>
            </w:r>
            <w:r w:rsidR="002F4011">
              <w:rPr>
                <w:spacing w:val="-4"/>
              </w:rPr>
              <w:t>4</w:t>
            </w:r>
            <w:r w:rsidRPr="00FF2333">
              <w:rPr>
                <w:spacing w:val="-4"/>
              </w:rPr>
              <w:br/>
            </w:r>
            <w:r w:rsidRPr="00FF2333">
              <w:rPr>
                <w:spacing w:val="-2"/>
              </w:rPr>
              <w:t>$’000</w:t>
            </w:r>
          </w:p>
        </w:tc>
      </w:tr>
      <w:tr w:rsidR="00FF2333" w:rsidRPr="00FF2333" w14:paraId="710D822E" w14:textId="77777777" w:rsidTr="00BF11C7">
        <w:trPr>
          <w:trHeight w:val="458"/>
        </w:trPr>
        <w:tc>
          <w:tcPr>
            <w:tcW w:w="3676" w:type="pct"/>
          </w:tcPr>
          <w:p w14:paraId="79289343" w14:textId="77777777" w:rsidR="003233E6" w:rsidRPr="00FF2333" w:rsidRDefault="003233E6" w:rsidP="00E503CB">
            <w:pPr>
              <w:pStyle w:val="Tabletext"/>
              <w:ind w:right="170"/>
            </w:pPr>
            <w:r w:rsidRPr="00FF2333">
              <w:t>Trade</w:t>
            </w:r>
            <w:r w:rsidRPr="00FF2333">
              <w:rPr>
                <w:spacing w:val="-9"/>
              </w:rPr>
              <w:t xml:space="preserve"> </w:t>
            </w:r>
            <w:r w:rsidRPr="00FF2333">
              <w:rPr>
                <w:spacing w:val="-2"/>
              </w:rPr>
              <w:t>debtors</w:t>
            </w:r>
          </w:p>
        </w:tc>
        <w:tc>
          <w:tcPr>
            <w:tcW w:w="674" w:type="pct"/>
          </w:tcPr>
          <w:p w14:paraId="24A67657" w14:textId="3C33ADE5" w:rsidR="003233E6" w:rsidRPr="00FF2333" w:rsidRDefault="002F4011" w:rsidP="00BF11C7">
            <w:pPr>
              <w:pStyle w:val="Tabletext"/>
              <w:ind w:right="170"/>
              <w:jc w:val="right"/>
            </w:pPr>
            <w:r>
              <w:t>214</w:t>
            </w:r>
          </w:p>
        </w:tc>
        <w:tc>
          <w:tcPr>
            <w:tcW w:w="650" w:type="pct"/>
          </w:tcPr>
          <w:p w14:paraId="7DA9AAE1" w14:textId="4CB03FD3" w:rsidR="003233E6" w:rsidRPr="00FF2333" w:rsidRDefault="002F4011" w:rsidP="00BF11C7">
            <w:pPr>
              <w:pStyle w:val="Tabletext"/>
              <w:ind w:right="170"/>
              <w:jc w:val="right"/>
            </w:pPr>
            <w:r>
              <w:rPr>
                <w:spacing w:val="-5"/>
              </w:rPr>
              <w:t>1,130</w:t>
            </w:r>
          </w:p>
        </w:tc>
      </w:tr>
      <w:tr w:rsidR="00FF2333" w:rsidRPr="00FF2333" w14:paraId="038780D8" w14:textId="77777777" w:rsidTr="00BF11C7">
        <w:trPr>
          <w:trHeight w:val="350"/>
        </w:trPr>
        <w:tc>
          <w:tcPr>
            <w:tcW w:w="3676" w:type="pct"/>
          </w:tcPr>
          <w:p w14:paraId="6F1D2F03" w14:textId="77777777" w:rsidR="003233E6" w:rsidRPr="00FF2333" w:rsidRDefault="003233E6" w:rsidP="00E503CB">
            <w:pPr>
              <w:pStyle w:val="Tabletext"/>
              <w:ind w:right="170"/>
            </w:pPr>
            <w:r w:rsidRPr="00FF2333">
              <w:t>Long</w:t>
            </w:r>
            <w:r w:rsidRPr="00FF2333">
              <w:rPr>
                <w:spacing w:val="-6"/>
              </w:rPr>
              <w:t xml:space="preserve"> </w:t>
            </w:r>
            <w:r w:rsidRPr="00FF2333">
              <w:t>service</w:t>
            </w:r>
            <w:r w:rsidRPr="00FF2333">
              <w:rPr>
                <w:spacing w:val="-8"/>
              </w:rPr>
              <w:t xml:space="preserve"> </w:t>
            </w:r>
            <w:r w:rsidRPr="00FF2333">
              <w:t>leave</w:t>
            </w:r>
            <w:r w:rsidRPr="00FF2333">
              <w:rPr>
                <w:spacing w:val="-7"/>
              </w:rPr>
              <w:t xml:space="preserve"> </w:t>
            </w:r>
            <w:r w:rsidRPr="00FF2333">
              <w:rPr>
                <w:spacing w:val="-2"/>
              </w:rPr>
              <w:t>reimbursements</w:t>
            </w:r>
          </w:p>
        </w:tc>
        <w:tc>
          <w:tcPr>
            <w:tcW w:w="674" w:type="pct"/>
          </w:tcPr>
          <w:p w14:paraId="4DA184DE" w14:textId="74C9D9B7" w:rsidR="003233E6" w:rsidRPr="00FF2333" w:rsidRDefault="002F4011" w:rsidP="00BF11C7">
            <w:pPr>
              <w:pStyle w:val="Tabletext"/>
              <w:ind w:right="170"/>
              <w:jc w:val="right"/>
            </w:pPr>
            <w:r>
              <w:t>23</w:t>
            </w:r>
          </w:p>
        </w:tc>
        <w:tc>
          <w:tcPr>
            <w:tcW w:w="650" w:type="pct"/>
          </w:tcPr>
          <w:p w14:paraId="48731F60" w14:textId="0FF5D9CA" w:rsidR="003233E6" w:rsidRPr="00FF2333" w:rsidRDefault="002F4011" w:rsidP="00BF11C7">
            <w:pPr>
              <w:pStyle w:val="Tabletext"/>
              <w:ind w:right="170"/>
              <w:jc w:val="right"/>
            </w:pPr>
            <w:r>
              <w:rPr>
                <w:spacing w:val="-5"/>
              </w:rPr>
              <w:t>31</w:t>
            </w:r>
          </w:p>
        </w:tc>
      </w:tr>
      <w:tr w:rsidR="00FF2333" w:rsidRPr="00FF2333" w14:paraId="10D5A630" w14:textId="77777777" w:rsidTr="00BF11C7">
        <w:trPr>
          <w:trHeight w:val="407"/>
        </w:trPr>
        <w:tc>
          <w:tcPr>
            <w:tcW w:w="3676" w:type="pct"/>
          </w:tcPr>
          <w:p w14:paraId="5DA8B971" w14:textId="77777777" w:rsidR="003233E6" w:rsidRPr="00FF2333" w:rsidRDefault="003233E6" w:rsidP="00E503CB">
            <w:pPr>
              <w:pStyle w:val="Tabletext"/>
              <w:ind w:right="170"/>
            </w:pPr>
            <w:r w:rsidRPr="00FF2333">
              <w:t>Interest</w:t>
            </w:r>
            <w:r w:rsidRPr="00FF2333">
              <w:rPr>
                <w:spacing w:val="-8"/>
              </w:rPr>
              <w:t xml:space="preserve"> </w:t>
            </w:r>
            <w:r w:rsidRPr="00FF2333">
              <w:rPr>
                <w:spacing w:val="-2"/>
              </w:rPr>
              <w:t>receivable</w:t>
            </w:r>
          </w:p>
        </w:tc>
        <w:tc>
          <w:tcPr>
            <w:tcW w:w="674" w:type="pct"/>
          </w:tcPr>
          <w:p w14:paraId="2CDF186A" w14:textId="50177B37" w:rsidR="003233E6" w:rsidRPr="00FF2333" w:rsidRDefault="002F4011" w:rsidP="00BF11C7">
            <w:pPr>
              <w:pStyle w:val="Tabletext"/>
              <w:ind w:right="170"/>
              <w:jc w:val="right"/>
            </w:pPr>
            <w:r>
              <w:t>11</w:t>
            </w:r>
          </w:p>
        </w:tc>
        <w:tc>
          <w:tcPr>
            <w:tcW w:w="650" w:type="pct"/>
          </w:tcPr>
          <w:p w14:paraId="05B877B9" w14:textId="3200BFC1" w:rsidR="003233E6" w:rsidRPr="00FF2333" w:rsidRDefault="002F4011" w:rsidP="00BF11C7">
            <w:pPr>
              <w:pStyle w:val="Tabletext"/>
              <w:ind w:right="170"/>
              <w:jc w:val="right"/>
            </w:pPr>
            <w:r>
              <w:rPr>
                <w:spacing w:val="-5"/>
              </w:rPr>
              <w:t>12</w:t>
            </w:r>
          </w:p>
        </w:tc>
      </w:tr>
      <w:tr w:rsidR="003233E6" w:rsidRPr="00FF2333" w14:paraId="08A65530" w14:textId="77777777" w:rsidTr="00BF11C7">
        <w:trPr>
          <w:trHeight w:val="456"/>
        </w:trPr>
        <w:tc>
          <w:tcPr>
            <w:tcW w:w="3676" w:type="pct"/>
          </w:tcPr>
          <w:p w14:paraId="02609984" w14:textId="77777777" w:rsidR="003233E6" w:rsidRPr="00FF2333" w:rsidRDefault="003233E6" w:rsidP="00E503CB">
            <w:pPr>
              <w:pStyle w:val="Tabletext"/>
              <w:ind w:right="170"/>
            </w:pPr>
          </w:p>
        </w:tc>
        <w:tc>
          <w:tcPr>
            <w:tcW w:w="674" w:type="pct"/>
          </w:tcPr>
          <w:p w14:paraId="4EEE1287" w14:textId="72D8FF21" w:rsidR="003233E6" w:rsidRPr="002F4011" w:rsidRDefault="002F4011" w:rsidP="00BF11C7">
            <w:pPr>
              <w:pStyle w:val="Tabletext"/>
              <w:ind w:right="170"/>
              <w:jc w:val="right"/>
              <w:rPr>
                <w:b/>
              </w:rPr>
            </w:pPr>
            <w:r w:rsidRPr="002F4011">
              <w:rPr>
                <w:b/>
                <w:bCs/>
              </w:rPr>
              <w:t>248</w:t>
            </w:r>
          </w:p>
        </w:tc>
        <w:tc>
          <w:tcPr>
            <w:tcW w:w="650" w:type="pct"/>
          </w:tcPr>
          <w:p w14:paraId="1E499A04" w14:textId="0A945853" w:rsidR="003233E6" w:rsidRPr="002F4011" w:rsidRDefault="002F4011" w:rsidP="00BF11C7">
            <w:pPr>
              <w:pStyle w:val="Tabletext"/>
              <w:ind w:right="170"/>
              <w:jc w:val="right"/>
              <w:rPr>
                <w:b/>
                <w:spacing w:val="-5"/>
              </w:rPr>
            </w:pPr>
            <w:r w:rsidRPr="002F4011">
              <w:rPr>
                <w:b/>
                <w:bCs/>
                <w:spacing w:val="-5"/>
              </w:rPr>
              <w:t>1,173</w:t>
            </w:r>
          </w:p>
        </w:tc>
      </w:tr>
      <w:tr w:rsidR="00FF2333" w:rsidRPr="00FF2333" w14:paraId="117D6261" w14:textId="77777777" w:rsidTr="00BF11C7">
        <w:trPr>
          <w:trHeight w:val="456"/>
        </w:trPr>
        <w:tc>
          <w:tcPr>
            <w:tcW w:w="3676" w:type="pct"/>
          </w:tcPr>
          <w:p w14:paraId="396BA560" w14:textId="77777777" w:rsidR="003233E6" w:rsidRPr="00FF2333" w:rsidRDefault="003233E6" w:rsidP="00E503CB">
            <w:pPr>
              <w:pStyle w:val="Tabletext"/>
              <w:ind w:right="170"/>
            </w:pPr>
            <w:r w:rsidRPr="00FF2333">
              <w:t>GST</w:t>
            </w:r>
            <w:r w:rsidRPr="00FF2333">
              <w:rPr>
                <w:spacing w:val="-9"/>
              </w:rPr>
              <w:t xml:space="preserve"> </w:t>
            </w:r>
            <w:r w:rsidRPr="00FF2333">
              <w:t>input</w:t>
            </w:r>
            <w:r w:rsidRPr="00FF2333">
              <w:rPr>
                <w:spacing w:val="-5"/>
              </w:rPr>
              <w:t xml:space="preserve"> </w:t>
            </w:r>
            <w:r w:rsidRPr="00FF2333">
              <w:t>tax</w:t>
            </w:r>
            <w:r w:rsidRPr="00FF2333">
              <w:rPr>
                <w:spacing w:val="-6"/>
              </w:rPr>
              <w:t xml:space="preserve"> </w:t>
            </w:r>
            <w:r w:rsidRPr="00FF2333">
              <w:t>credits</w:t>
            </w:r>
            <w:r w:rsidRPr="00FF2333">
              <w:rPr>
                <w:spacing w:val="-4"/>
              </w:rPr>
              <w:t xml:space="preserve"> </w:t>
            </w:r>
            <w:r w:rsidRPr="00FF2333">
              <w:rPr>
                <w:spacing w:val="-2"/>
              </w:rPr>
              <w:t>receivable</w:t>
            </w:r>
          </w:p>
        </w:tc>
        <w:tc>
          <w:tcPr>
            <w:tcW w:w="674" w:type="pct"/>
          </w:tcPr>
          <w:p w14:paraId="415E6C32" w14:textId="013F2A2E" w:rsidR="003233E6" w:rsidRPr="00FF2333" w:rsidRDefault="00FF2333" w:rsidP="00BF11C7">
            <w:pPr>
              <w:pStyle w:val="Tabletext"/>
              <w:ind w:right="170"/>
              <w:jc w:val="right"/>
            </w:pPr>
            <w:r w:rsidRPr="00FF2333">
              <w:t>33</w:t>
            </w:r>
          </w:p>
        </w:tc>
        <w:tc>
          <w:tcPr>
            <w:tcW w:w="650" w:type="pct"/>
          </w:tcPr>
          <w:p w14:paraId="558CB15F" w14:textId="347A9ECB" w:rsidR="003233E6" w:rsidRPr="00FF2333" w:rsidRDefault="002F4011" w:rsidP="00BF11C7">
            <w:pPr>
              <w:pStyle w:val="Tabletext"/>
              <w:ind w:right="170"/>
              <w:jc w:val="right"/>
            </w:pPr>
            <w:r>
              <w:rPr>
                <w:spacing w:val="-5"/>
              </w:rPr>
              <w:t>33</w:t>
            </w:r>
          </w:p>
        </w:tc>
      </w:tr>
      <w:tr w:rsidR="003233E6" w:rsidRPr="00FF2333" w14:paraId="321D44AB" w14:textId="77777777" w:rsidTr="00BF11C7">
        <w:trPr>
          <w:trHeight w:val="456"/>
        </w:trPr>
        <w:tc>
          <w:tcPr>
            <w:tcW w:w="3676" w:type="pct"/>
          </w:tcPr>
          <w:p w14:paraId="060BAA10" w14:textId="12FC2FBC" w:rsidR="003233E6" w:rsidRPr="00FF2333" w:rsidRDefault="003233E6" w:rsidP="00E503CB">
            <w:pPr>
              <w:pStyle w:val="Tabletext"/>
              <w:ind w:right="170"/>
            </w:pPr>
            <w:r w:rsidRPr="00FF2333">
              <w:t>GST payable</w:t>
            </w:r>
          </w:p>
        </w:tc>
        <w:tc>
          <w:tcPr>
            <w:tcW w:w="674" w:type="pct"/>
          </w:tcPr>
          <w:p w14:paraId="0887E5C8" w14:textId="7EB87CB1" w:rsidR="003233E6" w:rsidRPr="00FF2333" w:rsidRDefault="002F4011" w:rsidP="00BF11C7">
            <w:pPr>
              <w:pStyle w:val="Tabletext"/>
              <w:ind w:right="170"/>
              <w:jc w:val="right"/>
              <w:rPr>
                <w:spacing w:val="-5"/>
              </w:rPr>
            </w:pPr>
            <w:r>
              <w:rPr>
                <w:spacing w:val="-5"/>
              </w:rPr>
              <w:t>-</w:t>
            </w:r>
          </w:p>
        </w:tc>
        <w:tc>
          <w:tcPr>
            <w:tcW w:w="650" w:type="pct"/>
          </w:tcPr>
          <w:p w14:paraId="6086E573" w14:textId="2B0247E0" w:rsidR="003233E6" w:rsidRPr="00FF2333" w:rsidRDefault="003233E6" w:rsidP="00BF11C7">
            <w:pPr>
              <w:pStyle w:val="Tabletext"/>
              <w:ind w:right="170"/>
              <w:jc w:val="right"/>
              <w:rPr>
                <w:spacing w:val="-5"/>
              </w:rPr>
            </w:pPr>
            <w:r w:rsidRPr="00FF2333">
              <w:rPr>
                <w:spacing w:val="-5"/>
              </w:rPr>
              <w:t>(1)</w:t>
            </w:r>
          </w:p>
        </w:tc>
      </w:tr>
      <w:tr w:rsidR="00FF2333" w:rsidRPr="00FF2333" w14:paraId="088B72A6" w14:textId="77777777" w:rsidTr="00BF11C7">
        <w:trPr>
          <w:trHeight w:val="568"/>
        </w:trPr>
        <w:tc>
          <w:tcPr>
            <w:tcW w:w="3676" w:type="pct"/>
          </w:tcPr>
          <w:p w14:paraId="032D48FA" w14:textId="77777777" w:rsidR="003233E6" w:rsidRPr="00FF2333" w:rsidRDefault="003233E6" w:rsidP="00E503CB">
            <w:pPr>
              <w:pStyle w:val="Tabletext"/>
              <w:ind w:right="170"/>
              <w:rPr>
                <w:b/>
              </w:rPr>
            </w:pPr>
            <w:r w:rsidRPr="00FF2333">
              <w:rPr>
                <w:b/>
                <w:spacing w:val="-2"/>
              </w:rPr>
              <w:t>Total</w:t>
            </w:r>
          </w:p>
        </w:tc>
        <w:tc>
          <w:tcPr>
            <w:tcW w:w="674" w:type="pct"/>
          </w:tcPr>
          <w:p w14:paraId="7B555969" w14:textId="25DC8DE0" w:rsidR="003233E6" w:rsidRPr="00FF2333" w:rsidRDefault="00512D6F" w:rsidP="00BF11C7">
            <w:pPr>
              <w:pStyle w:val="Tabletext"/>
              <w:ind w:right="170"/>
              <w:jc w:val="right"/>
              <w:rPr>
                <w:b/>
              </w:rPr>
            </w:pPr>
            <w:r>
              <w:rPr>
                <w:b/>
              </w:rPr>
              <w:t>281</w:t>
            </w:r>
          </w:p>
        </w:tc>
        <w:tc>
          <w:tcPr>
            <w:tcW w:w="650" w:type="pct"/>
          </w:tcPr>
          <w:p w14:paraId="7869A929" w14:textId="28B21DDE" w:rsidR="003233E6" w:rsidRPr="00FF2333" w:rsidRDefault="00512D6F" w:rsidP="00BF11C7">
            <w:pPr>
              <w:pStyle w:val="Tabletext"/>
              <w:ind w:right="170"/>
              <w:jc w:val="right"/>
              <w:rPr>
                <w:b/>
              </w:rPr>
            </w:pPr>
            <w:r>
              <w:rPr>
                <w:b/>
                <w:spacing w:val="-5"/>
              </w:rPr>
              <w:t>1,205</w:t>
            </w:r>
          </w:p>
        </w:tc>
      </w:tr>
    </w:tbl>
    <w:p w14:paraId="68B9FB61" w14:textId="415DE9AE" w:rsidR="004E17C9" w:rsidRPr="007970D9" w:rsidRDefault="007970D9" w:rsidP="00694E83">
      <w:pPr>
        <w:pStyle w:val="Heading5"/>
      </w:pPr>
      <w:r w:rsidRPr="007970D9">
        <w:t>Summary of material accounting policy</w:t>
      </w:r>
    </w:p>
    <w:p w14:paraId="52A8244C" w14:textId="77777777" w:rsidR="007970D9" w:rsidRPr="007970D9" w:rsidRDefault="007970D9" w:rsidP="007970D9">
      <w:pPr>
        <w:pStyle w:val="BodyText"/>
      </w:pPr>
      <w:r w:rsidRPr="007970D9">
        <w:t>Trade debtors are recognised at the amounts due at the time of invoicing on a quarterly basis to scheme participants or when invoices are issued based on scheme participant’s additional use of EWOQ’s services above amounts paid in advance. Settlement terms are within 14 days from receipt date for scheme participants, within 30 days from invoice date for others.</w:t>
      </w:r>
    </w:p>
    <w:p w14:paraId="4AF50D88" w14:textId="04492EF9" w:rsidR="00F12345" w:rsidRPr="001B4F56" w:rsidRDefault="007970D9" w:rsidP="000A563E">
      <w:pPr>
        <w:pStyle w:val="BodyText"/>
      </w:pPr>
      <w:r w:rsidRPr="007970D9">
        <w:t>The collectability of receivables is assessed periodically with provision being made for expected credit losses. The loss allowance is estimated based on the probability and timing of potential defaults and takes into account forecasts of future economic conditions as well as past events. No provision for impairment was necessary at year end.</w:t>
      </w:r>
    </w:p>
    <w:p w14:paraId="472D9CBD" w14:textId="20AA3963" w:rsidR="004E17C9" w:rsidRPr="00D46351" w:rsidRDefault="004E17C9" w:rsidP="000A4C4E">
      <w:pPr>
        <w:pStyle w:val="Heading4"/>
      </w:pPr>
      <w:bookmarkStart w:id="174" w:name="_Note_9_–"/>
      <w:bookmarkEnd w:id="174"/>
      <w:r w:rsidRPr="00D46351">
        <w:lastRenderedPageBreak/>
        <w:t>Note</w:t>
      </w:r>
      <w:r w:rsidRPr="00D46351">
        <w:rPr>
          <w:spacing w:val="-5"/>
        </w:rPr>
        <w:t xml:space="preserve"> </w:t>
      </w:r>
      <w:r w:rsidR="00573B65">
        <w:t>9</w:t>
      </w:r>
      <w:r w:rsidRPr="00D46351">
        <w:t xml:space="preserve"> –</w:t>
      </w:r>
      <w:r w:rsidRPr="00D46351">
        <w:rPr>
          <w:spacing w:val="-5"/>
        </w:rPr>
        <w:t xml:space="preserve"> </w:t>
      </w:r>
      <w:r w:rsidRPr="00D46351">
        <w:t>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yables"/>
        <w:tblDescription w:val="This table is a statement of payables. The first column is the type of payable. Then the second and third columns are total monetary value for 2025 and 2024. "/>
      </w:tblPr>
      <w:tblGrid>
        <w:gridCol w:w="7024"/>
        <w:gridCol w:w="1102"/>
        <w:gridCol w:w="1214"/>
      </w:tblGrid>
      <w:tr w:rsidR="00D46351" w:rsidRPr="00D46351" w14:paraId="725A6919" w14:textId="77777777" w:rsidTr="00BF11C7">
        <w:trPr>
          <w:trHeight w:val="286"/>
        </w:trPr>
        <w:tc>
          <w:tcPr>
            <w:tcW w:w="3760" w:type="pct"/>
          </w:tcPr>
          <w:p w14:paraId="08FD13A6" w14:textId="221A188F" w:rsidR="007E043F" w:rsidRPr="00D46351" w:rsidRDefault="007E043F" w:rsidP="006C0D19">
            <w:pPr>
              <w:pStyle w:val="Tableheader"/>
              <w:ind w:right="113"/>
            </w:pPr>
            <w:r w:rsidRPr="00D46351">
              <w:t>Payables</w:t>
            </w:r>
          </w:p>
        </w:tc>
        <w:tc>
          <w:tcPr>
            <w:tcW w:w="590" w:type="pct"/>
          </w:tcPr>
          <w:p w14:paraId="6FE7838B" w14:textId="630528A9" w:rsidR="007E043F" w:rsidRPr="00D46351" w:rsidRDefault="007E043F" w:rsidP="00BF11C7">
            <w:pPr>
              <w:pStyle w:val="Tableheader"/>
              <w:ind w:right="113"/>
              <w:jc w:val="right"/>
            </w:pPr>
            <w:r w:rsidRPr="00D46351">
              <w:rPr>
                <w:spacing w:val="-4"/>
              </w:rPr>
              <w:t>202</w:t>
            </w:r>
            <w:r w:rsidR="00573B65">
              <w:rPr>
                <w:spacing w:val="-4"/>
              </w:rPr>
              <w:t>5</w:t>
            </w:r>
            <w:r w:rsidRPr="00D46351">
              <w:rPr>
                <w:spacing w:val="-4"/>
              </w:rPr>
              <w:br/>
            </w:r>
            <w:r w:rsidRPr="00D46351">
              <w:rPr>
                <w:spacing w:val="-2"/>
              </w:rPr>
              <w:t>$’000</w:t>
            </w:r>
          </w:p>
        </w:tc>
        <w:tc>
          <w:tcPr>
            <w:tcW w:w="650" w:type="pct"/>
          </w:tcPr>
          <w:p w14:paraId="01A00131" w14:textId="0BA908C5" w:rsidR="007E043F" w:rsidRPr="00D46351" w:rsidRDefault="007E043F" w:rsidP="00BF11C7">
            <w:pPr>
              <w:pStyle w:val="Tableheader"/>
              <w:ind w:right="113"/>
              <w:jc w:val="right"/>
            </w:pPr>
            <w:r w:rsidRPr="00D46351">
              <w:rPr>
                <w:spacing w:val="-4"/>
              </w:rPr>
              <w:t>202</w:t>
            </w:r>
            <w:r w:rsidR="00573B65">
              <w:rPr>
                <w:spacing w:val="-4"/>
              </w:rPr>
              <w:t>4</w:t>
            </w:r>
            <w:r w:rsidRPr="00D46351">
              <w:rPr>
                <w:spacing w:val="-4"/>
              </w:rPr>
              <w:br/>
            </w:r>
            <w:r w:rsidRPr="00D46351">
              <w:rPr>
                <w:spacing w:val="-2"/>
              </w:rPr>
              <w:t>$’000</w:t>
            </w:r>
          </w:p>
        </w:tc>
      </w:tr>
      <w:tr w:rsidR="00D46351" w:rsidRPr="00D46351" w14:paraId="2F4F6AB1" w14:textId="77777777" w:rsidTr="00BF11C7">
        <w:trPr>
          <w:trHeight w:val="402"/>
        </w:trPr>
        <w:tc>
          <w:tcPr>
            <w:tcW w:w="3760" w:type="pct"/>
          </w:tcPr>
          <w:p w14:paraId="598A8F12" w14:textId="77777777" w:rsidR="00D46351" w:rsidRPr="00D46351" w:rsidRDefault="00D46351" w:rsidP="006C0D19">
            <w:pPr>
              <w:pStyle w:val="Tabletext"/>
              <w:ind w:right="113"/>
            </w:pPr>
            <w:r w:rsidRPr="00D46351">
              <w:t>User-pays</w:t>
            </w:r>
            <w:r w:rsidRPr="00D46351">
              <w:rPr>
                <w:spacing w:val="-8"/>
              </w:rPr>
              <w:t xml:space="preserve"> </w:t>
            </w:r>
            <w:r w:rsidRPr="00D46351">
              <w:t>fees</w:t>
            </w:r>
            <w:r w:rsidRPr="00D46351">
              <w:rPr>
                <w:spacing w:val="-4"/>
              </w:rPr>
              <w:t xml:space="preserve"> </w:t>
            </w:r>
            <w:r w:rsidRPr="00D46351">
              <w:t>–</w:t>
            </w:r>
            <w:r w:rsidRPr="00D46351">
              <w:rPr>
                <w:spacing w:val="-6"/>
              </w:rPr>
              <w:t xml:space="preserve"> </w:t>
            </w:r>
            <w:r w:rsidRPr="00D46351">
              <w:rPr>
                <w:spacing w:val="-2"/>
              </w:rPr>
              <w:t>refunds</w:t>
            </w:r>
          </w:p>
        </w:tc>
        <w:tc>
          <w:tcPr>
            <w:tcW w:w="590" w:type="pct"/>
          </w:tcPr>
          <w:p w14:paraId="339F94E2" w14:textId="7A59E9B2" w:rsidR="00D46351" w:rsidRPr="00D46351" w:rsidRDefault="00D46351" w:rsidP="00BF11C7">
            <w:pPr>
              <w:pStyle w:val="TableNumber"/>
              <w:ind w:right="55"/>
            </w:pPr>
            <w:r w:rsidRPr="00D46351">
              <w:t>1,</w:t>
            </w:r>
            <w:r w:rsidR="00573B65">
              <w:t>301</w:t>
            </w:r>
          </w:p>
        </w:tc>
        <w:tc>
          <w:tcPr>
            <w:tcW w:w="650" w:type="pct"/>
          </w:tcPr>
          <w:p w14:paraId="2E69E3A8" w14:textId="6348A804" w:rsidR="00D46351" w:rsidRPr="00D46351" w:rsidRDefault="00775A99" w:rsidP="00BF11C7">
            <w:pPr>
              <w:pStyle w:val="TableNumber"/>
              <w:ind w:right="139"/>
            </w:pPr>
            <w:r>
              <w:t>1,925</w:t>
            </w:r>
          </w:p>
        </w:tc>
      </w:tr>
      <w:tr w:rsidR="00D46351" w:rsidRPr="00D46351" w14:paraId="50B25868" w14:textId="77777777" w:rsidTr="00BF11C7">
        <w:trPr>
          <w:trHeight w:val="407"/>
        </w:trPr>
        <w:tc>
          <w:tcPr>
            <w:tcW w:w="3760" w:type="pct"/>
          </w:tcPr>
          <w:p w14:paraId="14BCC6CB" w14:textId="77777777" w:rsidR="00D46351" w:rsidRPr="00D46351" w:rsidRDefault="00D46351" w:rsidP="006C0D19">
            <w:pPr>
              <w:pStyle w:val="Tabletext"/>
              <w:ind w:right="113"/>
            </w:pPr>
            <w:r w:rsidRPr="00D46351">
              <w:t>Accrued</w:t>
            </w:r>
            <w:r w:rsidRPr="00D46351">
              <w:rPr>
                <w:spacing w:val="-10"/>
              </w:rPr>
              <w:t xml:space="preserve"> </w:t>
            </w:r>
            <w:r w:rsidRPr="00D46351">
              <w:rPr>
                <w:spacing w:val="-2"/>
              </w:rPr>
              <w:t>expense</w:t>
            </w:r>
          </w:p>
        </w:tc>
        <w:tc>
          <w:tcPr>
            <w:tcW w:w="590" w:type="pct"/>
          </w:tcPr>
          <w:p w14:paraId="29231FF5" w14:textId="680E75F1" w:rsidR="00D46351" w:rsidRPr="00D46351" w:rsidRDefault="00775A99" w:rsidP="00BF11C7">
            <w:pPr>
              <w:pStyle w:val="TableNumber"/>
              <w:ind w:right="55"/>
            </w:pPr>
            <w:r>
              <w:t>249</w:t>
            </w:r>
          </w:p>
        </w:tc>
        <w:tc>
          <w:tcPr>
            <w:tcW w:w="650" w:type="pct"/>
          </w:tcPr>
          <w:p w14:paraId="2E676C4B" w14:textId="55503F79" w:rsidR="00D46351" w:rsidRPr="00D46351" w:rsidRDefault="00775A99" w:rsidP="00BF11C7">
            <w:pPr>
              <w:pStyle w:val="TableNumber"/>
              <w:ind w:right="139"/>
            </w:pPr>
            <w:r>
              <w:t>212</w:t>
            </w:r>
          </w:p>
        </w:tc>
      </w:tr>
      <w:tr w:rsidR="00D46351" w:rsidRPr="00D46351" w14:paraId="2AC796BB" w14:textId="77777777" w:rsidTr="00BF11C7">
        <w:trPr>
          <w:trHeight w:val="567"/>
        </w:trPr>
        <w:tc>
          <w:tcPr>
            <w:tcW w:w="3760" w:type="pct"/>
          </w:tcPr>
          <w:p w14:paraId="64F65B7B" w14:textId="77777777" w:rsidR="00D46351" w:rsidRPr="00D46351" w:rsidRDefault="00D46351" w:rsidP="006C0D19">
            <w:pPr>
              <w:pStyle w:val="Tabletext"/>
              <w:ind w:right="113"/>
              <w:rPr>
                <w:b/>
              </w:rPr>
            </w:pPr>
            <w:r w:rsidRPr="00D46351">
              <w:rPr>
                <w:b/>
                <w:spacing w:val="-2"/>
              </w:rPr>
              <w:t>Total</w:t>
            </w:r>
          </w:p>
        </w:tc>
        <w:tc>
          <w:tcPr>
            <w:tcW w:w="590" w:type="pct"/>
          </w:tcPr>
          <w:p w14:paraId="5A206562" w14:textId="774E6D29" w:rsidR="00D46351" w:rsidRPr="00D46351" w:rsidRDefault="00775A99" w:rsidP="00BF11C7">
            <w:pPr>
              <w:pStyle w:val="TableNumber"/>
              <w:ind w:right="55"/>
              <w:rPr>
                <w:b/>
              </w:rPr>
            </w:pPr>
            <w:r>
              <w:rPr>
                <w:b/>
              </w:rPr>
              <w:t>1,550</w:t>
            </w:r>
          </w:p>
        </w:tc>
        <w:tc>
          <w:tcPr>
            <w:tcW w:w="650" w:type="pct"/>
          </w:tcPr>
          <w:p w14:paraId="15B3B8DC" w14:textId="4C7085BC" w:rsidR="00D46351" w:rsidRPr="00D46351" w:rsidRDefault="00775A99" w:rsidP="00BF11C7">
            <w:pPr>
              <w:pStyle w:val="TableNumber"/>
              <w:ind w:right="139"/>
              <w:rPr>
                <w:b/>
              </w:rPr>
            </w:pPr>
            <w:r>
              <w:rPr>
                <w:b/>
                <w:spacing w:val="-2"/>
              </w:rPr>
              <w:t>2,137</w:t>
            </w:r>
          </w:p>
        </w:tc>
      </w:tr>
    </w:tbl>
    <w:p w14:paraId="45EE505C" w14:textId="090526D1" w:rsidR="004E17C9" w:rsidRPr="008D3156" w:rsidRDefault="004D1AD3" w:rsidP="008D3156">
      <w:pPr>
        <w:pStyle w:val="Heading5"/>
      </w:pPr>
      <w:r w:rsidRPr="008D3156">
        <w:t>Summary of material accounting policy</w:t>
      </w:r>
    </w:p>
    <w:p w14:paraId="628DBDC0" w14:textId="77777777" w:rsidR="004E17C9" w:rsidRPr="008D3156" w:rsidRDefault="004E17C9" w:rsidP="008D3156">
      <w:pPr>
        <w:pStyle w:val="BodyText"/>
      </w:pPr>
      <w:r w:rsidRPr="008D3156">
        <w:t>User-pays fees – refunds are where revenue received in advance from a scheme participant exceeds the actual service provided in respect of that scheme participant, the difference is recognised as a payable to the scheme participant at year end.</w:t>
      </w:r>
    </w:p>
    <w:p w14:paraId="72B550E7" w14:textId="7CE6CC8A" w:rsidR="000B2936" w:rsidRPr="008D3156" w:rsidRDefault="004E17C9" w:rsidP="008D3156">
      <w:pPr>
        <w:pStyle w:val="BodyText"/>
      </w:pPr>
      <w:r w:rsidRPr="008D3156">
        <w:t>Accrued expenses represent goods and services received prior to balance date whether invoiced or not. Accrued expenses are settled in accordance with supplier payment terms.</w:t>
      </w:r>
    </w:p>
    <w:p w14:paraId="0AFC44EE" w14:textId="7ADC9B05" w:rsidR="004E17C9" w:rsidRPr="001D4D93" w:rsidRDefault="004E17C9" w:rsidP="00624D7B">
      <w:pPr>
        <w:pStyle w:val="Heading4"/>
      </w:pPr>
      <w:bookmarkStart w:id="175" w:name="_Note_12_–"/>
      <w:bookmarkStart w:id="176" w:name="_Note_10_–"/>
      <w:bookmarkEnd w:id="175"/>
      <w:bookmarkEnd w:id="176"/>
      <w:r w:rsidRPr="001D4D93">
        <w:t>Note</w:t>
      </w:r>
      <w:r w:rsidRPr="001D4D93">
        <w:rPr>
          <w:spacing w:val="-9"/>
        </w:rPr>
        <w:t xml:space="preserve"> </w:t>
      </w:r>
      <w:r w:rsidRPr="001D4D93">
        <w:t>1</w:t>
      </w:r>
      <w:r w:rsidR="00F67B8A">
        <w:t>0</w:t>
      </w:r>
      <w:r w:rsidRPr="001D4D93">
        <w:rPr>
          <w:spacing w:val="-6"/>
        </w:rPr>
        <w:t xml:space="preserve"> </w:t>
      </w:r>
      <w:r w:rsidRPr="001D4D93">
        <w:t>–</w:t>
      </w:r>
      <w:r w:rsidRPr="001D4D93">
        <w:rPr>
          <w:spacing w:val="-8"/>
        </w:rPr>
        <w:t xml:space="preserve"> </w:t>
      </w:r>
      <w:r w:rsidRPr="001D4D93">
        <w:t>Accrued</w:t>
      </w:r>
      <w:r w:rsidRPr="001D4D93">
        <w:rPr>
          <w:spacing w:val="-7"/>
        </w:rPr>
        <w:t xml:space="preserve"> </w:t>
      </w:r>
      <w:r w:rsidRPr="001D4D93">
        <w:t>employee</w:t>
      </w:r>
      <w:r w:rsidRPr="001D4D93">
        <w:rPr>
          <w:spacing w:val="-8"/>
        </w:rPr>
        <w:t xml:space="preserve"> </w:t>
      </w:r>
      <w:r w:rsidRPr="001D4D93">
        <w:rPr>
          <w:spacing w:val="-2"/>
        </w:rPr>
        <w:t>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ccrued employee benefits"/>
        <w:tblDescription w:val="This table is a statement of accrued employee benefits. The first column is the type of accrued employee benefit. Then the second and third columns are the total monetary value in 2025 and 2024. "/>
      </w:tblPr>
      <w:tblGrid>
        <w:gridCol w:w="6867"/>
        <w:gridCol w:w="1259"/>
        <w:gridCol w:w="1214"/>
      </w:tblGrid>
      <w:tr w:rsidR="001D4D93" w:rsidRPr="001D4D93" w14:paraId="59D6C41A" w14:textId="77777777" w:rsidTr="00BF11C7">
        <w:trPr>
          <w:trHeight w:val="286"/>
        </w:trPr>
        <w:tc>
          <w:tcPr>
            <w:tcW w:w="3676" w:type="pct"/>
          </w:tcPr>
          <w:p w14:paraId="45C45F9E" w14:textId="0D3D1FD2" w:rsidR="000B2936" w:rsidRPr="001D4D93" w:rsidRDefault="000B2936" w:rsidP="006C0D19">
            <w:pPr>
              <w:pStyle w:val="Tableheader"/>
              <w:ind w:right="113"/>
            </w:pPr>
            <w:r w:rsidRPr="001D4D93">
              <w:t>Accrued employee benefits</w:t>
            </w:r>
          </w:p>
        </w:tc>
        <w:tc>
          <w:tcPr>
            <w:tcW w:w="674" w:type="pct"/>
          </w:tcPr>
          <w:p w14:paraId="1994F782" w14:textId="72A7365A" w:rsidR="000B2936" w:rsidRPr="001D4D93" w:rsidRDefault="000B2936" w:rsidP="00BF11C7">
            <w:pPr>
              <w:pStyle w:val="Tableheader"/>
              <w:ind w:right="113"/>
              <w:jc w:val="right"/>
            </w:pPr>
            <w:r w:rsidRPr="001D4D93">
              <w:rPr>
                <w:spacing w:val="-4"/>
              </w:rPr>
              <w:t>202</w:t>
            </w:r>
            <w:r w:rsidR="00F67B8A">
              <w:rPr>
                <w:spacing w:val="-4"/>
              </w:rPr>
              <w:t>5</w:t>
            </w:r>
            <w:r w:rsidRPr="001D4D93">
              <w:rPr>
                <w:spacing w:val="-4"/>
              </w:rPr>
              <w:br/>
            </w:r>
            <w:r w:rsidRPr="001D4D93">
              <w:rPr>
                <w:spacing w:val="-2"/>
              </w:rPr>
              <w:t>$’000</w:t>
            </w:r>
          </w:p>
        </w:tc>
        <w:tc>
          <w:tcPr>
            <w:tcW w:w="650" w:type="pct"/>
          </w:tcPr>
          <w:p w14:paraId="1828371B" w14:textId="24C536A6" w:rsidR="000B2936" w:rsidRPr="001D4D93" w:rsidRDefault="000B2936" w:rsidP="00BF11C7">
            <w:pPr>
              <w:pStyle w:val="Tableheader"/>
              <w:ind w:right="113"/>
              <w:jc w:val="right"/>
            </w:pPr>
            <w:r w:rsidRPr="001D4D93">
              <w:rPr>
                <w:spacing w:val="-4"/>
              </w:rPr>
              <w:t>202</w:t>
            </w:r>
            <w:r w:rsidR="00F67B8A">
              <w:rPr>
                <w:spacing w:val="-4"/>
              </w:rPr>
              <w:t>4</w:t>
            </w:r>
            <w:r w:rsidRPr="001D4D93">
              <w:rPr>
                <w:spacing w:val="-4"/>
              </w:rPr>
              <w:br/>
            </w:r>
            <w:r w:rsidRPr="001D4D93">
              <w:rPr>
                <w:spacing w:val="-2"/>
              </w:rPr>
              <w:t>$’000</w:t>
            </w:r>
          </w:p>
        </w:tc>
      </w:tr>
      <w:tr w:rsidR="001D4D93" w:rsidRPr="001D4D93" w14:paraId="74CFF0C7" w14:textId="77777777" w:rsidTr="00BF11C7">
        <w:trPr>
          <w:trHeight w:val="286"/>
        </w:trPr>
        <w:tc>
          <w:tcPr>
            <w:tcW w:w="3676" w:type="pct"/>
          </w:tcPr>
          <w:p w14:paraId="0C97AE66" w14:textId="512E78C3" w:rsidR="007508B3" w:rsidRPr="001D4D93" w:rsidRDefault="007508B3" w:rsidP="006C0D19">
            <w:pPr>
              <w:pStyle w:val="Tabletext"/>
              <w:rPr>
                <w:b/>
                <w:bCs/>
              </w:rPr>
            </w:pPr>
            <w:r w:rsidRPr="001D4D93">
              <w:rPr>
                <w:b/>
                <w:bCs/>
              </w:rPr>
              <w:t>Current</w:t>
            </w:r>
          </w:p>
        </w:tc>
        <w:tc>
          <w:tcPr>
            <w:tcW w:w="674" w:type="pct"/>
          </w:tcPr>
          <w:p w14:paraId="320A3322" w14:textId="77777777" w:rsidR="007508B3" w:rsidRPr="001D4D93" w:rsidRDefault="007508B3" w:rsidP="00BF11C7">
            <w:pPr>
              <w:pStyle w:val="Tabletext"/>
              <w:jc w:val="right"/>
              <w:rPr>
                <w:b/>
                <w:bCs/>
                <w:spacing w:val="-4"/>
              </w:rPr>
            </w:pPr>
          </w:p>
        </w:tc>
        <w:tc>
          <w:tcPr>
            <w:tcW w:w="650" w:type="pct"/>
          </w:tcPr>
          <w:p w14:paraId="4C585C0B" w14:textId="77777777" w:rsidR="007508B3" w:rsidRPr="001D4D93" w:rsidRDefault="007508B3" w:rsidP="00BF11C7">
            <w:pPr>
              <w:pStyle w:val="Tabletext"/>
              <w:jc w:val="right"/>
              <w:rPr>
                <w:b/>
                <w:bCs/>
                <w:spacing w:val="-4"/>
              </w:rPr>
            </w:pPr>
          </w:p>
        </w:tc>
      </w:tr>
      <w:tr w:rsidR="00F67B8A" w:rsidRPr="00F67B8A" w14:paraId="66E0BCB7" w14:textId="77777777" w:rsidTr="00BF11C7">
        <w:trPr>
          <w:trHeight w:val="286"/>
        </w:trPr>
        <w:tc>
          <w:tcPr>
            <w:tcW w:w="3676" w:type="pct"/>
          </w:tcPr>
          <w:p w14:paraId="042503F0" w14:textId="2AE891EA" w:rsidR="00F67B8A" w:rsidRPr="00F67B8A" w:rsidRDefault="00F67B8A" w:rsidP="006C0D19">
            <w:pPr>
              <w:pStyle w:val="Tabletext"/>
            </w:pPr>
            <w:r w:rsidRPr="00F67B8A">
              <w:t xml:space="preserve">Wages </w:t>
            </w:r>
            <w:r>
              <w:t>P</w:t>
            </w:r>
            <w:r w:rsidRPr="00F67B8A">
              <w:t>ayable</w:t>
            </w:r>
          </w:p>
        </w:tc>
        <w:tc>
          <w:tcPr>
            <w:tcW w:w="674" w:type="pct"/>
          </w:tcPr>
          <w:p w14:paraId="1B14D12D" w14:textId="2AECB206" w:rsidR="00F67B8A" w:rsidRPr="00F67B8A" w:rsidRDefault="00F67B8A" w:rsidP="00BF11C7">
            <w:pPr>
              <w:pStyle w:val="Tabletext"/>
              <w:jc w:val="right"/>
              <w:rPr>
                <w:spacing w:val="-4"/>
              </w:rPr>
            </w:pPr>
            <w:r>
              <w:rPr>
                <w:spacing w:val="-4"/>
              </w:rPr>
              <w:t>19</w:t>
            </w:r>
          </w:p>
        </w:tc>
        <w:tc>
          <w:tcPr>
            <w:tcW w:w="650" w:type="pct"/>
          </w:tcPr>
          <w:p w14:paraId="08A96DAA" w14:textId="557653B0" w:rsidR="00F67B8A" w:rsidRPr="00F67B8A" w:rsidRDefault="00F67B8A" w:rsidP="00BF11C7">
            <w:pPr>
              <w:pStyle w:val="Tabletext"/>
              <w:jc w:val="right"/>
              <w:rPr>
                <w:spacing w:val="-4"/>
              </w:rPr>
            </w:pPr>
            <w:r>
              <w:rPr>
                <w:spacing w:val="-4"/>
              </w:rPr>
              <w:t>-</w:t>
            </w:r>
          </w:p>
        </w:tc>
      </w:tr>
      <w:tr w:rsidR="001D4D93" w:rsidRPr="001D4D93" w14:paraId="4BF206FC" w14:textId="77777777" w:rsidTr="00BF11C7">
        <w:trPr>
          <w:trHeight w:val="350"/>
        </w:trPr>
        <w:tc>
          <w:tcPr>
            <w:tcW w:w="3676" w:type="pct"/>
          </w:tcPr>
          <w:p w14:paraId="2469B45A" w14:textId="77777777" w:rsidR="001D4D93" w:rsidRPr="001D4D93" w:rsidRDefault="001D4D93" w:rsidP="006C0D19">
            <w:pPr>
              <w:pStyle w:val="Tabletext"/>
              <w:ind w:right="113"/>
            </w:pPr>
            <w:r w:rsidRPr="001D4D93">
              <w:t>Annual</w:t>
            </w:r>
            <w:r w:rsidRPr="001D4D93">
              <w:rPr>
                <w:spacing w:val="-10"/>
              </w:rPr>
              <w:t xml:space="preserve"> </w:t>
            </w:r>
            <w:r w:rsidRPr="001D4D93">
              <w:rPr>
                <w:spacing w:val="-2"/>
              </w:rPr>
              <w:t>leave</w:t>
            </w:r>
          </w:p>
        </w:tc>
        <w:tc>
          <w:tcPr>
            <w:tcW w:w="674" w:type="pct"/>
          </w:tcPr>
          <w:p w14:paraId="0638A269" w14:textId="0E8E2BD3" w:rsidR="001D4D93" w:rsidRPr="001D4D93" w:rsidRDefault="00F67B8A" w:rsidP="00BF11C7">
            <w:pPr>
              <w:pStyle w:val="TableNumber"/>
              <w:ind w:right="55"/>
            </w:pPr>
            <w:r>
              <w:t>526</w:t>
            </w:r>
          </w:p>
        </w:tc>
        <w:tc>
          <w:tcPr>
            <w:tcW w:w="650" w:type="pct"/>
          </w:tcPr>
          <w:p w14:paraId="3EBBF6A6" w14:textId="319409B0" w:rsidR="001D4D93" w:rsidRPr="001D4D93" w:rsidRDefault="00F67B8A" w:rsidP="00BF11C7">
            <w:pPr>
              <w:pStyle w:val="TableNumber"/>
              <w:ind w:right="139"/>
            </w:pPr>
            <w:r>
              <w:t>465</w:t>
            </w:r>
          </w:p>
        </w:tc>
      </w:tr>
      <w:tr w:rsidR="001D4D93" w:rsidRPr="001D4D93" w14:paraId="00E3A1B0" w14:textId="77777777" w:rsidTr="00BF11C7">
        <w:trPr>
          <w:trHeight w:val="407"/>
        </w:trPr>
        <w:tc>
          <w:tcPr>
            <w:tcW w:w="3676" w:type="pct"/>
          </w:tcPr>
          <w:p w14:paraId="1F02D2BB" w14:textId="77777777" w:rsidR="001D4D93" w:rsidRPr="001D4D93" w:rsidRDefault="001D4D93" w:rsidP="006C0D19">
            <w:pPr>
              <w:pStyle w:val="Tabletext"/>
              <w:ind w:right="113"/>
            </w:pPr>
            <w:r w:rsidRPr="001D4D93">
              <w:t>Long</w:t>
            </w:r>
            <w:r w:rsidRPr="001D4D93">
              <w:rPr>
                <w:spacing w:val="-6"/>
              </w:rPr>
              <w:t xml:space="preserve"> </w:t>
            </w:r>
            <w:r w:rsidRPr="001D4D93">
              <w:t>service</w:t>
            </w:r>
            <w:r w:rsidRPr="001D4D93">
              <w:rPr>
                <w:spacing w:val="-6"/>
              </w:rPr>
              <w:t xml:space="preserve"> </w:t>
            </w:r>
            <w:r w:rsidRPr="001D4D93">
              <w:t>leave</w:t>
            </w:r>
            <w:r w:rsidRPr="001D4D93">
              <w:rPr>
                <w:spacing w:val="-6"/>
              </w:rPr>
              <w:t xml:space="preserve"> </w:t>
            </w:r>
            <w:r w:rsidRPr="001D4D93">
              <w:t>levy</w:t>
            </w:r>
            <w:r w:rsidRPr="001D4D93">
              <w:rPr>
                <w:spacing w:val="-6"/>
              </w:rPr>
              <w:t xml:space="preserve"> </w:t>
            </w:r>
            <w:r w:rsidRPr="001D4D93">
              <w:rPr>
                <w:spacing w:val="-2"/>
              </w:rPr>
              <w:t>payable</w:t>
            </w:r>
          </w:p>
        </w:tc>
        <w:tc>
          <w:tcPr>
            <w:tcW w:w="674" w:type="pct"/>
          </w:tcPr>
          <w:p w14:paraId="4A5B19F6" w14:textId="5F05E3E5" w:rsidR="001D4D93" w:rsidRPr="001D4D93" w:rsidRDefault="00F67B8A" w:rsidP="00BF11C7">
            <w:pPr>
              <w:pStyle w:val="TableNumber"/>
              <w:ind w:right="55"/>
            </w:pPr>
            <w:r>
              <w:t>33</w:t>
            </w:r>
          </w:p>
        </w:tc>
        <w:tc>
          <w:tcPr>
            <w:tcW w:w="650" w:type="pct"/>
          </w:tcPr>
          <w:p w14:paraId="29F04068" w14:textId="44CC8906" w:rsidR="001D4D93" w:rsidRPr="001D4D93" w:rsidRDefault="00F67B8A" w:rsidP="00BF11C7">
            <w:pPr>
              <w:pStyle w:val="TableNumber"/>
              <w:ind w:right="139"/>
            </w:pPr>
            <w:r>
              <w:t>32</w:t>
            </w:r>
          </w:p>
        </w:tc>
      </w:tr>
      <w:tr w:rsidR="001D4D93" w:rsidRPr="001D4D93" w14:paraId="6FF8FBE0" w14:textId="77777777" w:rsidTr="00BF11C7">
        <w:trPr>
          <w:trHeight w:val="567"/>
        </w:trPr>
        <w:tc>
          <w:tcPr>
            <w:tcW w:w="3676" w:type="pct"/>
          </w:tcPr>
          <w:p w14:paraId="37BE907D" w14:textId="77777777" w:rsidR="001D4D93" w:rsidRPr="001D4D93" w:rsidRDefault="001D4D93" w:rsidP="006C0D19">
            <w:pPr>
              <w:pStyle w:val="Tabletext"/>
              <w:ind w:right="113"/>
              <w:rPr>
                <w:b/>
              </w:rPr>
            </w:pPr>
            <w:r w:rsidRPr="001D4D93">
              <w:rPr>
                <w:b/>
                <w:spacing w:val="-2"/>
              </w:rPr>
              <w:t>Total</w:t>
            </w:r>
          </w:p>
        </w:tc>
        <w:tc>
          <w:tcPr>
            <w:tcW w:w="674" w:type="pct"/>
          </w:tcPr>
          <w:p w14:paraId="24B9E40E" w14:textId="489D9553" w:rsidR="001D4D93" w:rsidRPr="001D4D93" w:rsidRDefault="00F67B8A" w:rsidP="00BF11C7">
            <w:pPr>
              <w:pStyle w:val="TableNumber"/>
              <w:ind w:right="55"/>
              <w:rPr>
                <w:b/>
              </w:rPr>
            </w:pPr>
            <w:r>
              <w:rPr>
                <w:b/>
              </w:rPr>
              <w:t>578</w:t>
            </w:r>
          </w:p>
        </w:tc>
        <w:tc>
          <w:tcPr>
            <w:tcW w:w="650" w:type="pct"/>
          </w:tcPr>
          <w:p w14:paraId="521AFA16" w14:textId="50C1AA44" w:rsidR="001D4D93" w:rsidRPr="001D4D93" w:rsidRDefault="00F67B8A" w:rsidP="00BF11C7">
            <w:pPr>
              <w:pStyle w:val="TableNumber"/>
              <w:ind w:right="139"/>
              <w:rPr>
                <w:b/>
              </w:rPr>
            </w:pPr>
            <w:r>
              <w:rPr>
                <w:b/>
              </w:rPr>
              <w:t>497</w:t>
            </w:r>
          </w:p>
        </w:tc>
      </w:tr>
    </w:tbl>
    <w:p w14:paraId="7AEAB617" w14:textId="78719CD0" w:rsidR="000A4C4E" w:rsidRPr="00A77898" w:rsidRDefault="00A77898" w:rsidP="000A4C4E">
      <w:pPr>
        <w:pStyle w:val="Heading5"/>
      </w:pPr>
      <w:r w:rsidRPr="00A77898">
        <w:t>Summary of material accounting policy</w:t>
      </w:r>
      <w:r w:rsidR="004E17C9" w:rsidRPr="00A77898">
        <w:rPr>
          <w:spacing w:val="-5"/>
        </w:rPr>
        <w:t xml:space="preserve"> </w:t>
      </w:r>
    </w:p>
    <w:p w14:paraId="7A5065B5" w14:textId="6CF30BC3" w:rsidR="004E17C9" w:rsidRPr="00A77898" w:rsidRDefault="004E17C9" w:rsidP="008D3156">
      <w:pPr>
        <w:pStyle w:val="BodyText"/>
        <w:rPr>
          <w:spacing w:val="-10"/>
        </w:rPr>
      </w:pPr>
      <w:r w:rsidRPr="00A77898">
        <w:t>Refer</w:t>
      </w:r>
      <w:r w:rsidRPr="00A77898">
        <w:rPr>
          <w:spacing w:val="-6"/>
        </w:rPr>
        <w:t xml:space="preserve"> </w:t>
      </w:r>
      <w:r w:rsidRPr="00A77898">
        <w:t>to</w:t>
      </w:r>
      <w:r w:rsidRPr="00A77898">
        <w:rPr>
          <w:spacing w:val="-6"/>
        </w:rPr>
        <w:t xml:space="preserve"> </w:t>
      </w:r>
      <w:r w:rsidRPr="00A77898">
        <w:t>Note</w:t>
      </w:r>
      <w:r w:rsidRPr="00A77898">
        <w:rPr>
          <w:spacing w:val="-7"/>
        </w:rPr>
        <w:t xml:space="preserve"> </w:t>
      </w:r>
      <w:r w:rsidRPr="00A77898">
        <w:rPr>
          <w:spacing w:val="-10"/>
        </w:rPr>
        <w:t>4</w:t>
      </w:r>
      <w:r w:rsidR="00536B4D">
        <w:rPr>
          <w:spacing w:val="-10"/>
        </w:rPr>
        <w:t>.</w:t>
      </w:r>
    </w:p>
    <w:p w14:paraId="795AC484" w14:textId="1761789A" w:rsidR="004E17C9" w:rsidRPr="00A77898" w:rsidRDefault="004E17C9" w:rsidP="000A4C4E">
      <w:pPr>
        <w:pStyle w:val="Heading4"/>
      </w:pPr>
      <w:bookmarkStart w:id="177" w:name="_Note_13_–"/>
      <w:bookmarkStart w:id="178" w:name="_Note_11_–"/>
      <w:bookmarkEnd w:id="177"/>
      <w:bookmarkEnd w:id="178"/>
      <w:r w:rsidRPr="00A77898">
        <w:t>Note</w:t>
      </w:r>
      <w:r w:rsidRPr="00A77898">
        <w:rPr>
          <w:spacing w:val="-8"/>
        </w:rPr>
        <w:t xml:space="preserve"> </w:t>
      </w:r>
      <w:r w:rsidRPr="00A77898">
        <w:t>1</w:t>
      </w:r>
      <w:r w:rsidR="00F67B8A">
        <w:t>1</w:t>
      </w:r>
      <w:r w:rsidRPr="00A77898">
        <w:rPr>
          <w:spacing w:val="-4"/>
        </w:rPr>
        <w:t xml:space="preserve"> </w:t>
      </w:r>
      <w:r w:rsidRPr="00A77898">
        <w:t>–</w:t>
      </w:r>
      <w:r w:rsidRPr="00A77898">
        <w:rPr>
          <w:spacing w:val="-7"/>
        </w:rPr>
        <w:t xml:space="preserve"> </w:t>
      </w:r>
      <w:r w:rsidRPr="00A77898">
        <w:t>Unearned</w:t>
      </w:r>
      <w:r w:rsidRPr="00A77898">
        <w:rPr>
          <w:spacing w:val="-6"/>
        </w:rPr>
        <w:t xml:space="preserve"> </w:t>
      </w:r>
      <w:r w:rsidRPr="00A77898">
        <w:rPr>
          <w:spacing w:val="-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nearned revenue"/>
        <w:tblDescription w:val="This table is a statement of unearned revenue. The first column is the type of unearned revenue. Then the second and third columns are the total monetary value in 2025 and 2024. "/>
      </w:tblPr>
      <w:tblGrid>
        <w:gridCol w:w="6867"/>
        <w:gridCol w:w="1259"/>
        <w:gridCol w:w="1214"/>
      </w:tblGrid>
      <w:tr w:rsidR="00A77898" w:rsidRPr="00A77898" w14:paraId="1A5400F6" w14:textId="77777777" w:rsidTr="00BF11C7">
        <w:trPr>
          <w:trHeight w:val="286"/>
        </w:trPr>
        <w:tc>
          <w:tcPr>
            <w:tcW w:w="3676" w:type="pct"/>
          </w:tcPr>
          <w:p w14:paraId="588CB455" w14:textId="764408F3" w:rsidR="00167752" w:rsidRPr="00A77898" w:rsidRDefault="00167752" w:rsidP="006C0D19">
            <w:pPr>
              <w:pStyle w:val="Tableheader"/>
              <w:ind w:right="170"/>
            </w:pPr>
            <w:r w:rsidRPr="00A77898">
              <w:t>Unearned revenue</w:t>
            </w:r>
          </w:p>
        </w:tc>
        <w:tc>
          <w:tcPr>
            <w:tcW w:w="674" w:type="pct"/>
          </w:tcPr>
          <w:p w14:paraId="28EF007D" w14:textId="1FFF0152" w:rsidR="00167752" w:rsidRPr="00A77898" w:rsidRDefault="00167752" w:rsidP="00BF11C7">
            <w:pPr>
              <w:pStyle w:val="Tableheader"/>
              <w:ind w:left="170" w:right="170"/>
              <w:jc w:val="right"/>
            </w:pPr>
            <w:r w:rsidRPr="00A77898">
              <w:rPr>
                <w:spacing w:val="-4"/>
              </w:rPr>
              <w:t>202</w:t>
            </w:r>
            <w:r w:rsidR="00F67B8A">
              <w:rPr>
                <w:spacing w:val="-4"/>
              </w:rPr>
              <w:t>5</w:t>
            </w:r>
            <w:r w:rsidRPr="00A77898">
              <w:rPr>
                <w:spacing w:val="-4"/>
              </w:rPr>
              <w:br/>
            </w:r>
            <w:r w:rsidRPr="00A77898">
              <w:rPr>
                <w:spacing w:val="-2"/>
              </w:rPr>
              <w:t>$’000</w:t>
            </w:r>
          </w:p>
        </w:tc>
        <w:tc>
          <w:tcPr>
            <w:tcW w:w="650" w:type="pct"/>
          </w:tcPr>
          <w:p w14:paraId="3B0718ED" w14:textId="4F81BCC4" w:rsidR="00167752" w:rsidRPr="00A77898" w:rsidRDefault="00167752" w:rsidP="00BF11C7">
            <w:pPr>
              <w:pStyle w:val="Tableheader"/>
              <w:ind w:left="170" w:right="170"/>
              <w:jc w:val="right"/>
            </w:pPr>
            <w:r w:rsidRPr="00A77898">
              <w:rPr>
                <w:spacing w:val="-4"/>
              </w:rPr>
              <w:t>202</w:t>
            </w:r>
            <w:r w:rsidR="00F67B8A">
              <w:rPr>
                <w:spacing w:val="-4"/>
              </w:rPr>
              <w:t>4</w:t>
            </w:r>
            <w:r w:rsidRPr="00A77898">
              <w:rPr>
                <w:spacing w:val="-4"/>
              </w:rPr>
              <w:br/>
            </w:r>
            <w:r w:rsidRPr="00A77898">
              <w:rPr>
                <w:spacing w:val="-2"/>
              </w:rPr>
              <w:t>$’000</w:t>
            </w:r>
          </w:p>
        </w:tc>
      </w:tr>
      <w:tr w:rsidR="00A77898" w:rsidRPr="00A77898" w14:paraId="3F2DD9E6" w14:textId="77777777" w:rsidTr="00BF11C7">
        <w:trPr>
          <w:trHeight w:val="286"/>
        </w:trPr>
        <w:tc>
          <w:tcPr>
            <w:tcW w:w="3676" w:type="pct"/>
          </w:tcPr>
          <w:p w14:paraId="4313AA69" w14:textId="0D4300B7" w:rsidR="007508B3" w:rsidRPr="00A77898" w:rsidRDefault="007508B3" w:rsidP="006C0D19">
            <w:pPr>
              <w:pStyle w:val="Tabletext"/>
            </w:pPr>
            <w:r w:rsidRPr="00A77898">
              <w:rPr>
                <w:b/>
                <w:spacing w:val="-2"/>
              </w:rPr>
              <w:t>Current</w:t>
            </w:r>
          </w:p>
        </w:tc>
        <w:tc>
          <w:tcPr>
            <w:tcW w:w="674" w:type="pct"/>
          </w:tcPr>
          <w:p w14:paraId="647D6851" w14:textId="77777777" w:rsidR="007508B3" w:rsidRPr="00A77898" w:rsidRDefault="007508B3" w:rsidP="00BF11C7">
            <w:pPr>
              <w:pStyle w:val="Tabletext"/>
              <w:ind w:right="170"/>
              <w:jc w:val="right"/>
              <w:rPr>
                <w:spacing w:val="-4"/>
              </w:rPr>
            </w:pPr>
          </w:p>
        </w:tc>
        <w:tc>
          <w:tcPr>
            <w:tcW w:w="650" w:type="pct"/>
          </w:tcPr>
          <w:p w14:paraId="3A17D407" w14:textId="77777777" w:rsidR="007508B3" w:rsidRPr="00A77898" w:rsidRDefault="007508B3" w:rsidP="00BF11C7">
            <w:pPr>
              <w:pStyle w:val="Tabletext"/>
              <w:ind w:right="170"/>
              <w:jc w:val="right"/>
              <w:rPr>
                <w:spacing w:val="-4"/>
              </w:rPr>
            </w:pPr>
          </w:p>
        </w:tc>
      </w:tr>
      <w:tr w:rsidR="00A77898" w:rsidRPr="00A77898" w14:paraId="6FD39B04" w14:textId="77777777" w:rsidTr="00BF11C7">
        <w:trPr>
          <w:trHeight w:val="407"/>
        </w:trPr>
        <w:tc>
          <w:tcPr>
            <w:tcW w:w="3676" w:type="pct"/>
          </w:tcPr>
          <w:p w14:paraId="18729DF2" w14:textId="77777777" w:rsidR="00A77898" w:rsidRPr="00A77898" w:rsidRDefault="00A77898" w:rsidP="006C0D19">
            <w:pPr>
              <w:pStyle w:val="Tabletext"/>
              <w:ind w:right="170"/>
            </w:pPr>
            <w:r w:rsidRPr="00A77898">
              <w:t>Unearned</w:t>
            </w:r>
            <w:r w:rsidRPr="00A77898">
              <w:rPr>
                <w:spacing w:val="-10"/>
              </w:rPr>
              <w:t xml:space="preserve"> </w:t>
            </w:r>
            <w:r w:rsidRPr="00A77898">
              <w:t>revenue</w:t>
            </w:r>
            <w:r w:rsidRPr="00A77898">
              <w:rPr>
                <w:spacing w:val="-6"/>
              </w:rPr>
              <w:t xml:space="preserve"> </w:t>
            </w:r>
            <w:r w:rsidRPr="00A77898">
              <w:t>–</w:t>
            </w:r>
            <w:r w:rsidRPr="00A77898">
              <w:rPr>
                <w:spacing w:val="-8"/>
              </w:rPr>
              <w:t xml:space="preserve"> </w:t>
            </w:r>
            <w:r w:rsidRPr="00A77898">
              <w:t>user-pays</w:t>
            </w:r>
            <w:r w:rsidRPr="00A77898">
              <w:rPr>
                <w:spacing w:val="-7"/>
              </w:rPr>
              <w:t xml:space="preserve"> </w:t>
            </w:r>
            <w:r w:rsidRPr="00A77898">
              <w:rPr>
                <w:spacing w:val="-4"/>
              </w:rPr>
              <w:t>fees</w:t>
            </w:r>
          </w:p>
        </w:tc>
        <w:tc>
          <w:tcPr>
            <w:tcW w:w="674" w:type="pct"/>
          </w:tcPr>
          <w:p w14:paraId="00221D9E" w14:textId="04B105EC" w:rsidR="00A77898" w:rsidRPr="00A77898" w:rsidRDefault="00F67B8A" w:rsidP="00BF11C7">
            <w:pPr>
              <w:pStyle w:val="TableNumber"/>
              <w:ind w:right="170"/>
            </w:pPr>
            <w:r>
              <w:t>1,795</w:t>
            </w:r>
          </w:p>
        </w:tc>
        <w:tc>
          <w:tcPr>
            <w:tcW w:w="650" w:type="pct"/>
          </w:tcPr>
          <w:p w14:paraId="48B200C0" w14:textId="76EBABC1" w:rsidR="00A77898" w:rsidRPr="00A77898" w:rsidRDefault="00F67B8A" w:rsidP="00BF11C7">
            <w:pPr>
              <w:pStyle w:val="TableNumber"/>
              <w:ind w:right="170"/>
            </w:pPr>
            <w:r>
              <w:t>2,039</w:t>
            </w:r>
          </w:p>
        </w:tc>
      </w:tr>
      <w:tr w:rsidR="00A77898" w:rsidRPr="00A77898" w14:paraId="6009F6B5" w14:textId="77777777" w:rsidTr="00BF11C7">
        <w:trPr>
          <w:trHeight w:val="567"/>
        </w:trPr>
        <w:tc>
          <w:tcPr>
            <w:tcW w:w="3676" w:type="pct"/>
          </w:tcPr>
          <w:p w14:paraId="23EEDD6B" w14:textId="11FD20B4" w:rsidR="00A77898" w:rsidRPr="00A77898" w:rsidRDefault="00A77898" w:rsidP="006C0D19">
            <w:pPr>
              <w:pStyle w:val="Tabletext"/>
              <w:ind w:right="170"/>
              <w:rPr>
                <w:b/>
              </w:rPr>
            </w:pPr>
            <w:r w:rsidRPr="00A77898">
              <w:rPr>
                <w:b/>
                <w:spacing w:val="-2"/>
              </w:rPr>
              <w:t>Total</w:t>
            </w:r>
          </w:p>
        </w:tc>
        <w:tc>
          <w:tcPr>
            <w:tcW w:w="674" w:type="pct"/>
          </w:tcPr>
          <w:p w14:paraId="1DB11A2E" w14:textId="1192C84B" w:rsidR="00A77898" w:rsidRPr="00A77898" w:rsidRDefault="00F67B8A" w:rsidP="00BF11C7">
            <w:pPr>
              <w:pStyle w:val="TableNumber"/>
              <w:ind w:right="170"/>
              <w:rPr>
                <w:b/>
              </w:rPr>
            </w:pPr>
            <w:r>
              <w:rPr>
                <w:b/>
              </w:rPr>
              <w:t>1,795</w:t>
            </w:r>
          </w:p>
        </w:tc>
        <w:tc>
          <w:tcPr>
            <w:tcW w:w="650" w:type="pct"/>
          </w:tcPr>
          <w:p w14:paraId="51A2725B" w14:textId="41B6EABD" w:rsidR="00A77898" w:rsidRPr="00A77898" w:rsidRDefault="00F67B8A" w:rsidP="00BF11C7">
            <w:pPr>
              <w:pStyle w:val="TableNumber"/>
              <w:ind w:right="170"/>
              <w:rPr>
                <w:b/>
              </w:rPr>
            </w:pPr>
            <w:r>
              <w:rPr>
                <w:b/>
              </w:rPr>
              <w:t>2,039</w:t>
            </w:r>
          </w:p>
        </w:tc>
      </w:tr>
    </w:tbl>
    <w:p w14:paraId="63626937" w14:textId="649820C4" w:rsidR="000A4C4E" w:rsidRPr="008D3156" w:rsidRDefault="00634C74" w:rsidP="008D3156">
      <w:pPr>
        <w:pStyle w:val="Heading5"/>
      </w:pPr>
      <w:r w:rsidRPr="008D3156">
        <w:lastRenderedPageBreak/>
        <w:t>Summary of material accounting policy</w:t>
      </w:r>
      <w:r w:rsidR="004E17C9" w:rsidRPr="008D3156">
        <w:t xml:space="preserve"> </w:t>
      </w:r>
    </w:p>
    <w:p w14:paraId="34B5EC64" w14:textId="5170BC42" w:rsidR="004E17C9" w:rsidRPr="008D3156" w:rsidRDefault="000A4C4E" w:rsidP="008D3156">
      <w:pPr>
        <w:pStyle w:val="BodyText"/>
      </w:pPr>
      <w:r w:rsidRPr="008D3156">
        <w:t>R</w:t>
      </w:r>
      <w:r w:rsidR="004E17C9" w:rsidRPr="008D3156">
        <w:t>efer to Note 2</w:t>
      </w:r>
      <w:r w:rsidR="00536B4D">
        <w:t xml:space="preserve">. </w:t>
      </w:r>
      <w:r w:rsidR="004E17C9" w:rsidRPr="008D3156">
        <w:t>Cash received from scheme participants in respect of services to be provided is recognised as unearned revenue.</w:t>
      </w:r>
    </w:p>
    <w:p w14:paraId="5AA1DD54" w14:textId="77777777" w:rsidR="004E17C9" w:rsidRPr="008D3156" w:rsidRDefault="004E17C9" w:rsidP="008D3156">
      <w:pPr>
        <w:pStyle w:val="Heading5"/>
      </w:pPr>
      <w:r w:rsidRPr="008D3156">
        <w:t>Disclosure</w:t>
      </w:r>
    </w:p>
    <w:p w14:paraId="0EB4C532" w14:textId="77777777" w:rsidR="004E17C9" w:rsidRPr="00634C74" w:rsidRDefault="004E17C9" w:rsidP="00A079DF">
      <w:pPr>
        <w:pStyle w:val="BodyText"/>
      </w:pPr>
      <w:r w:rsidRPr="00634C74">
        <w:t>Our</w:t>
      </w:r>
      <w:r w:rsidRPr="00634C74">
        <w:rPr>
          <w:spacing w:val="-4"/>
        </w:rPr>
        <w:t xml:space="preserve"> </w:t>
      </w:r>
      <w:r w:rsidRPr="00634C74">
        <w:t>legislation</w:t>
      </w:r>
      <w:r w:rsidRPr="00634C74">
        <w:rPr>
          <w:spacing w:val="-4"/>
        </w:rPr>
        <w:t xml:space="preserve"> </w:t>
      </w:r>
      <w:r w:rsidRPr="00634C74">
        <w:t>requires</w:t>
      </w:r>
      <w:r w:rsidRPr="00634C74">
        <w:rPr>
          <w:spacing w:val="-1"/>
        </w:rPr>
        <w:t xml:space="preserve"> </w:t>
      </w:r>
      <w:r w:rsidRPr="00634C74">
        <w:t>invoices</w:t>
      </w:r>
      <w:r w:rsidRPr="00634C74">
        <w:rPr>
          <w:spacing w:val="-3"/>
        </w:rPr>
        <w:t xml:space="preserve"> </w:t>
      </w:r>
      <w:r w:rsidRPr="00634C74">
        <w:t>for</w:t>
      </w:r>
      <w:r w:rsidRPr="00634C74">
        <w:rPr>
          <w:spacing w:val="-3"/>
        </w:rPr>
        <w:t xml:space="preserve"> </w:t>
      </w:r>
      <w:r w:rsidRPr="00634C74">
        <w:t>user-pays</w:t>
      </w:r>
      <w:r w:rsidRPr="00634C74">
        <w:rPr>
          <w:spacing w:val="-3"/>
        </w:rPr>
        <w:t xml:space="preserve"> </w:t>
      </w:r>
      <w:r w:rsidRPr="00634C74">
        <w:t>fees</w:t>
      </w:r>
      <w:r w:rsidRPr="00634C74">
        <w:rPr>
          <w:spacing w:val="-3"/>
        </w:rPr>
        <w:t xml:space="preserve"> </w:t>
      </w:r>
      <w:r w:rsidRPr="00634C74">
        <w:t>are</w:t>
      </w:r>
      <w:r w:rsidRPr="00634C74">
        <w:rPr>
          <w:spacing w:val="-4"/>
        </w:rPr>
        <w:t xml:space="preserve"> </w:t>
      </w:r>
      <w:r w:rsidRPr="00634C74">
        <w:t>to</w:t>
      </w:r>
      <w:r w:rsidRPr="00634C74">
        <w:rPr>
          <w:spacing w:val="-2"/>
        </w:rPr>
        <w:t xml:space="preserve"> </w:t>
      </w:r>
      <w:r w:rsidRPr="00634C74">
        <w:t>be</w:t>
      </w:r>
      <w:r w:rsidRPr="00634C74">
        <w:rPr>
          <w:spacing w:val="-5"/>
        </w:rPr>
        <w:t xml:space="preserve"> </w:t>
      </w:r>
      <w:r w:rsidRPr="00634C74">
        <w:t>raised</w:t>
      </w:r>
      <w:r w:rsidRPr="00634C74">
        <w:rPr>
          <w:spacing w:val="-3"/>
        </w:rPr>
        <w:t xml:space="preserve"> </w:t>
      </w:r>
      <w:r w:rsidRPr="00634C74">
        <w:t>in</w:t>
      </w:r>
      <w:r w:rsidRPr="00634C74">
        <w:rPr>
          <w:spacing w:val="-2"/>
        </w:rPr>
        <w:t xml:space="preserve"> </w:t>
      </w:r>
      <w:r w:rsidRPr="00634C74">
        <w:t>advance</w:t>
      </w:r>
      <w:r w:rsidRPr="00634C74">
        <w:rPr>
          <w:spacing w:val="-2"/>
        </w:rPr>
        <w:t xml:space="preserve"> </w:t>
      </w:r>
      <w:r w:rsidRPr="00634C74">
        <w:t>and</w:t>
      </w:r>
      <w:r w:rsidRPr="00634C74">
        <w:rPr>
          <w:spacing w:val="-5"/>
        </w:rPr>
        <w:t xml:space="preserve"> </w:t>
      </w:r>
      <w:r w:rsidRPr="00634C74">
        <w:t>payment</w:t>
      </w:r>
      <w:r w:rsidRPr="00634C74">
        <w:rPr>
          <w:spacing w:val="-2"/>
        </w:rPr>
        <w:t xml:space="preserve"> </w:t>
      </w:r>
      <w:r w:rsidRPr="00634C74">
        <w:t>of</w:t>
      </w:r>
      <w:r w:rsidRPr="00634C74">
        <w:rPr>
          <w:spacing w:val="-4"/>
        </w:rPr>
        <w:t xml:space="preserve"> </w:t>
      </w:r>
      <w:r w:rsidRPr="00634C74">
        <w:t>these invoices is due 14 days from receipt. Timing of actual payment of these invoices by scheme participants varies.</w:t>
      </w:r>
    </w:p>
    <w:p w14:paraId="6FEC9F0C" w14:textId="4F6CD121" w:rsidR="004E17C9" w:rsidRPr="00634C74" w:rsidRDefault="004E17C9" w:rsidP="000A4C4E">
      <w:pPr>
        <w:pStyle w:val="Heading4"/>
      </w:pPr>
      <w:bookmarkStart w:id="179" w:name="_Note_14_–"/>
      <w:bookmarkEnd w:id="179"/>
      <w:r w:rsidRPr="00634C74">
        <w:t>Note</w:t>
      </w:r>
      <w:r w:rsidRPr="00634C74">
        <w:rPr>
          <w:spacing w:val="-9"/>
        </w:rPr>
        <w:t xml:space="preserve"> </w:t>
      </w:r>
      <w:r w:rsidRPr="00634C74">
        <w:t>1</w:t>
      </w:r>
      <w:r w:rsidR="00F67B8A">
        <w:t>2</w:t>
      </w:r>
      <w:r w:rsidRPr="00634C74">
        <w:rPr>
          <w:spacing w:val="-5"/>
        </w:rPr>
        <w:t xml:space="preserve"> </w:t>
      </w:r>
      <w:r w:rsidRPr="00634C74">
        <w:t>–</w:t>
      </w:r>
      <w:r w:rsidRPr="00634C74">
        <w:rPr>
          <w:spacing w:val="-8"/>
        </w:rPr>
        <w:t xml:space="preserve"> </w:t>
      </w:r>
      <w:r w:rsidRPr="00634C74">
        <w:t>Key</w:t>
      </w:r>
      <w:r w:rsidRPr="00634C74">
        <w:rPr>
          <w:spacing w:val="-8"/>
        </w:rPr>
        <w:t xml:space="preserve"> </w:t>
      </w:r>
      <w:r w:rsidRPr="00634C74">
        <w:t>management</w:t>
      </w:r>
      <w:r w:rsidRPr="00634C74">
        <w:rPr>
          <w:spacing w:val="-9"/>
        </w:rPr>
        <w:t xml:space="preserve"> </w:t>
      </w:r>
      <w:r w:rsidRPr="00634C74">
        <w:t>personnel</w:t>
      </w:r>
      <w:r w:rsidRPr="00634C74">
        <w:rPr>
          <w:spacing w:val="-6"/>
        </w:rPr>
        <w:t xml:space="preserve"> </w:t>
      </w:r>
      <w:r w:rsidRPr="00634C74">
        <w:t>(KMP)</w:t>
      </w:r>
      <w:r w:rsidRPr="00634C74">
        <w:rPr>
          <w:spacing w:val="-6"/>
        </w:rPr>
        <w:t xml:space="preserve"> </w:t>
      </w:r>
      <w:r w:rsidRPr="00634C74">
        <w:rPr>
          <w:spacing w:val="-2"/>
        </w:rPr>
        <w:t>disclosures</w:t>
      </w:r>
    </w:p>
    <w:p w14:paraId="50982B71" w14:textId="77777777" w:rsidR="004E17C9" w:rsidRPr="008D3156" w:rsidRDefault="004E17C9" w:rsidP="008D3156">
      <w:pPr>
        <w:pStyle w:val="Heading5"/>
      </w:pPr>
      <w:r w:rsidRPr="008D3156">
        <w:t>Details of key management personnel</w:t>
      </w:r>
    </w:p>
    <w:p w14:paraId="78C76D35" w14:textId="63EAF833" w:rsidR="001B07DB" w:rsidRDefault="00B970B5" w:rsidP="000A4C4E">
      <w:pPr>
        <w:pStyle w:val="BodyText"/>
      </w:pPr>
      <w:r w:rsidRPr="00B970B5">
        <w:t xml:space="preserve">The following details for key management personnel include those EWOQ positions that had authority and responsibility for planning, directing and controlling the activities of EWOQ during </w:t>
      </w:r>
      <w:r w:rsidR="00D62980" w:rsidRPr="00D62980">
        <w:t>2024</w:t>
      </w:r>
      <w:r w:rsidR="00D62980">
        <w:t>–</w:t>
      </w:r>
      <w:r w:rsidR="00D62980" w:rsidRPr="00D62980">
        <w:t xml:space="preserve">25 and </w:t>
      </w:r>
      <w:r w:rsidRPr="00B970B5">
        <w:t>2023</w:t>
      </w:r>
      <w:r w:rsidR="00D62980">
        <w:t>–</w:t>
      </w:r>
      <w:r w:rsidRPr="00B970B5">
        <w:t>24</w:t>
      </w:r>
      <w:r w:rsidR="00D62980" w:rsidRPr="00D62980">
        <w:t>.</w:t>
      </w:r>
      <w:r w:rsidRPr="00B970B5">
        <w:t xml:space="preserve"> Further information about these positions can be found in the body of EWOQ’s Annual Report under the section relating to Executive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Details of key management personnel"/>
        <w:tblDescription w:val="This table details the key management personnel. The first column has the position title and the second column has a brief description of the position's responsibilities. "/>
      </w:tblPr>
      <w:tblGrid>
        <w:gridCol w:w="3228"/>
        <w:gridCol w:w="6112"/>
      </w:tblGrid>
      <w:tr w:rsidR="00B970B5" w:rsidRPr="00B970B5" w14:paraId="094F00EE" w14:textId="77777777" w:rsidTr="0049122F">
        <w:trPr>
          <w:trHeight w:val="503"/>
        </w:trPr>
        <w:tc>
          <w:tcPr>
            <w:tcW w:w="1728" w:type="pct"/>
          </w:tcPr>
          <w:p w14:paraId="6EBBD133" w14:textId="77777777" w:rsidR="004E17C9" w:rsidRPr="00B970B5" w:rsidRDefault="004E17C9" w:rsidP="006C0D19">
            <w:pPr>
              <w:pStyle w:val="Tableheader"/>
              <w:ind w:right="113"/>
            </w:pPr>
            <w:r w:rsidRPr="00B970B5">
              <w:t>Position</w:t>
            </w:r>
          </w:p>
        </w:tc>
        <w:tc>
          <w:tcPr>
            <w:tcW w:w="3272" w:type="pct"/>
          </w:tcPr>
          <w:p w14:paraId="36558152" w14:textId="77777777" w:rsidR="004E17C9" w:rsidRPr="00B970B5" w:rsidRDefault="004E17C9" w:rsidP="006C0D19">
            <w:pPr>
              <w:pStyle w:val="Tableheader"/>
              <w:ind w:right="113"/>
            </w:pPr>
            <w:r w:rsidRPr="00B970B5">
              <w:t>Position</w:t>
            </w:r>
            <w:r w:rsidRPr="00B970B5">
              <w:rPr>
                <w:spacing w:val="-9"/>
              </w:rPr>
              <w:t xml:space="preserve"> </w:t>
            </w:r>
            <w:r w:rsidRPr="00B970B5">
              <w:t>Responsibility</w:t>
            </w:r>
          </w:p>
        </w:tc>
      </w:tr>
      <w:tr w:rsidR="00B970B5" w:rsidRPr="00B970B5" w14:paraId="1A37F69E" w14:textId="77777777">
        <w:trPr>
          <w:trHeight w:val="769"/>
        </w:trPr>
        <w:tc>
          <w:tcPr>
            <w:tcW w:w="1728" w:type="pct"/>
            <w:vAlign w:val="center"/>
          </w:tcPr>
          <w:p w14:paraId="4E8B8FD9" w14:textId="021A3476" w:rsidR="004E17C9" w:rsidRPr="00B970B5" w:rsidRDefault="004E17C9" w:rsidP="002F6A81">
            <w:pPr>
              <w:pStyle w:val="Tabletext"/>
            </w:pPr>
            <w:r w:rsidRPr="00B970B5">
              <w:t>Energy</w:t>
            </w:r>
            <w:r w:rsidRPr="00AE450A">
              <w:t xml:space="preserve"> </w:t>
            </w:r>
            <w:r w:rsidRPr="00B970B5">
              <w:t>and</w:t>
            </w:r>
            <w:r w:rsidRPr="00AE450A">
              <w:t xml:space="preserve"> </w:t>
            </w:r>
            <w:r w:rsidRPr="00B970B5">
              <w:t>Water</w:t>
            </w:r>
            <w:r w:rsidRPr="00AE450A">
              <w:t xml:space="preserve"> </w:t>
            </w:r>
            <w:r w:rsidRPr="00B970B5">
              <w:t>Ombudsman</w:t>
            </w:r>
          </w:p>
        </w:tc>
        <w:tc>
          <w:tcPr>
            <w:tcW w:w="3272" w:type="pct"/>
            <w:vAlign w:val="center"/>
          </w:tcPr>
          <w:p w14:paraId="5B1A478E" w14:textId="433BE8EB" w:rsidR="004E17C9" w:rsidRPr="00B970B5" w:rsidRDefault="004E17C9" w:rsidP="002F6A81">
            <w:pPr>
              <w:pStyle w:val="Tabletext"/>
            </w:pPr>
            <w:r w:rsidRPr="00B970B5">
              <w:t>The</w:t>
            </w:r>
            <w:r w:rsidRPr="00AE450A">
              <w:t xml:space="preserve"> </w:t>
            </w:r>
            <w:r w:rsidRPr="00B970B5">
              <w:t>strategic</w:t>
            </w:r>
            <w:r w:rsidRPr="00AE450A">
              <w:t xml:space="preserve"> </w:t>
            </w:r>
            <w:r w:rsidRPr="00B970B5">
              <w:t>leadership,</w:t>
            </w:r>
            <w:r w:rsidRPr="00AE450A">
              <w:t xml:space="preserve"> </w:t>
            </w:r>
            <w:r w:rsidRPr="00B970B5">
              <w:t>efficient</w:t>
            </w:r>
            <w:r w:rsidRPr="00AE450A">
              <w:t xml:space="preserve"> </w:t>
            </w:r>
            <w:r w:rsidRPr="00B970B5">
              <w:t>and</w:t>
            </w:r>
            <w:r w:rsidRPr="00AE450A">
              <w:t xml:space="preserve"> </w:t>
            </w:r>
            <w:r w:rsidRPr="00B970B5">
              <w:t>effective</w:t>
            </w:r>
            <w:r w:rsidRPr="00AE450A">
              <w:t xml:space="preserve"> </w:t>
            </w:r>
            <w:r w:rsidRPr="00B970B5">
              <w:t>management</w:t>
            </w:r>
            <w:r w:rsidRPr="00AE450A">
              <w:t xml:space="preserve"> </w:t>
            </w:r>
            <w:r w:rsidRPr="00B970B5">
              <w:t>of EWOQ, including its operational and financial performance.</w:t>
            </w:r>
            <w:r w:rsidR="002F6A81" w:rsidRPr="00AE450A">
              <w:t xml:space="preserve"> </w:t>
            </w:r>
          </w:p>
        </w:tc>
      </w:tr>
      <w:tr w:rsidR="00B970B5" w:rsidRPr="00B970B5" w14:paraId="445B9D61" w14:textId="77777777">
        <w:trPr>
          <w:trHeight w:val="767"/>
        </w:trPr>
        <w:tc>
          <w:tcPr>
            <w:tcW w:w="1728" w:type="pct"/>
            <w:vAlign w:val="center"/>
          </w:tcPr>
          <w:p w14:paraId="6FFCD1AE" w14:textId="3A651E29" w:rsidR="004E17C9" w:rsidRPr="00B970B5" w:rsidRDefault="004E17C9" w:rsidP="002F6A81">
            <w:pPr>
              <w:pStyle w:val="Tabletext"/>
            </w:pPr>
            <w:r w:rsidRPr="00B970B5">
              <w:t>General</w:t>
            </w:r>
            <w:r w:rsidRPr="00AE450A">
              <w:t xml:space="preserve"> </w:t>
            </w:r>
            <w:r w:rsidRPr="00B970B5">
              <w:t>Manager,</w:t>
            </w:r>
            <w:r w:rsidRPr="00AE450A">
              <w:t xml:space="preserve"> </w:t>
            </w:r>
            <w:r w:rsidR="002F6A81">
              <w:t xml:space="preserve">Customer </w:t>
            </w:r>
            <w:r w:rsidRPr="00B970B5">
              <w:t>Resolution</w:t>
            </w:r>
            <w:r w:rsidR="002F6A81">
              <w:t xml:space="preserve"> and Engagement</w:t>
            </w:r>
          </w:p>
        </w:tc>
        <w:tc>
          <w:tcPr>
            <w:tcW w:w="3272" w:type="pct"/>
            <w:vAlign w:val="center"/>
          </w:tcPr>
          <w:p w14:paraId="5104E896" w14:textId="24A159BB" w:rsidR="004E17C9" w:rsidRPr="00B970B5" w:rsidRDefault="004E17C9" w:rsidP="002F6A81">
            <w:pPr>
              <w:pStyle w:val="Tabletext"/>
            </w:pPr>
            <w:r w:rsidRPr="00B970B5">
              <w:t>Responsible</w:t>
            </w:r>
            <w:r w:rsidRPr="00AE450A">
              <w:t xml:space="preserve"> </w:t>
            </w:r>
            <w:r w:rsidRPr="00B970B5">
              <w:t>for</w:t>
            </w:r>
            <w:r w:rsidRPr="00AE450A">
              <w:t xml:space="preserve"> </w:t>
            </w:r>
            <w:r w:rsidRPr="00B970B5">
              <w:t>leading</w:t>
            </w:r>
            <w:r w:rsidRPr="00AE450A">
              <w:t xml:space="preserve"> </w:t>
            </w:r>
            <w:r w:rsidRPr="00B970B5">
              <w:t>the</w:t>
            </w:r>
            <w:r w:rsidRPr="00AE450A">
              <w:t xml:space="preserve"> </w:t>
            </w:r>
            <w:r w:rsidRPr="00B970B5">
              <w:t>complaint</w:t>
            </w:r>
            <w:r w:rsidRPr="00AE450A">
              <w:t xml:space="preserve"> </w:t>
            </w:r>
            <w:r w:rsidRPr="00B970B5">
              <w:t>investigation</w:t>
            </w:r>
            <w:r w:rsidRPr="00AE450A">
              <w:t xml:space="preserve"> </w:t>
            </w:r>
            <w:r w:rsidRPr="00B970B5">
              <w:t>and</w:t>
            </w:r>
            <w:r w:rsidRPr="00AE450A">
              <w:t xml:space="preserve"> </w:t>
            </w:r>
            <w:r w:rsidRPr="00B970B5">
              <w:t>dispute resolution</w:t>
            </w:r>
            <w:r w:rsidR="002F6A81">
              <w:t>, outreach and engagement</w:t>
            </w:r>
            <w:r w:rsidRPr="00B970B5">
              <w:t xml:space="preserve"> functions of EWOQ.</w:t>
            </w:r>
          </w:p>
        </w:tc>
      </w:tr>
      <w:tr w:rsidR="00370D57" w:rsidRPr="00370D57" w14:paraId="54F0EA68" w14:textId="77777777">
        <w:trPr>
          <w:trHeight w:val="1034"/>
        </w:trPr>
        <w:tc>
          <w:tcPr>
            <w:tcW w:w="1728" w:type="pct"/>
            <w:vAlign w:val="center"/>
          </w:tcPr>
          <w:p w14:paraId="7871D714" w14:textId="4F3FC71B" w:rsidR="004E17C9" w:rsidRPr="00370D57" w:rsidRDefault="004E17C9" w:rsidP="002F6A81">
            <w:pPr>
              <w:pStyle w:val="Tabletext"/>
            </w:pPr>
            <w:r w:rsidRPr="00370D57">
              <w:t>General Manager, Strategy, Operations</w:t>
            </w:r>
            <w:r w:rsidRPr="00AE450A">
              <w:t xml:space="preserve"> </w:t>
            </w:r>
            <w:r w:rsidRPr="00370D57">
              <w:t>and</w:t>
            </w:r>
            <w:r w:rsidRPr="00AE450A">
              <w:t xml:space="preserve"> </w:t>
            </w:r>
            <w:r w:rsidRPr="00370D57">
              <w:t>Governance</w:t>
            </w:r>
            <w:r w:rsidR="002F6A81">
              <w:t xml:space="preserve"> </w:t>
            </w:r>
          </w:p>
        </w:tc>
        <w:tc>
          <w:tcPr>
            <w:tcW w:w="3272" w:type="pct"/>
            <w:vAlign w:val="center"/>
          </w:tcPr>
          <w:p w14:paraId="42551419" w14:textId="3B1418AA" w:rsidR="004E17C9" w:rsidRPr="00370D57" w:rsidRDefault="004E17C9" w:rsidP="002F6A81">
            <w:pPr>
              <w:pStyle w:val="Tabletext"/>
            </w:pPr>
            <w:r w:rsidRPr="00370D57">
              <w:t>Responsible for the delivery of services including governance, finance,</w:t>
            </w:r>
            <w:r w:rsidRPr="00AE450A">
              <w:t xml:space="preserve"> </w:t>
            </w:r>
            <w:r w:rsidRPr="00370D57">
              <w:t>facilities</w:t>
            </w:r>
            <w:r w:rsidRPr="00AE450A">
              <w:t xml:space="preserve"> </w:t>
            </w:r>
            <w:r w:rsidRPr="00370D57">
              <w:t>management,</w:t>
            </w:r>
            <w:r w:rsidRPr="00AE450A">
              <w:t xml:space="preserve"> </w:t>
            </w:r>
            <w:r w:rsidRPr="00370D57">
              <w:t>reporting</w:t>
            </w:r>
            <w:r w:rsidRPr="00AE450A">
              <w:t xml:space="preserve"> </w:t>
            </w:r>
            <w:r w:rsidRPr="00370D57">
              <w:t>and</w:t>
            </w:r>
            <w:r w:rsidRPr="00AE450A">
              <w:t xml:space="preserve"> </w:t>
            </w:r>
            <w:r w:rsidRPr="00370D57">
              <w:t>analysis,</w:t>
            </w:r>
            <w:r w:rsidRPr="00AE450A">
              <w:t xml:space="preserve"> </w:t>
            </w:r>
            <w:r w:rsidRPr="00370D57">
              <w:t>providing strategic advice on policies and emerging industry issues.</w:t>
            </w:r>
            <w:r w:rsidR="002F6A81" w:rsidRPr="00AE450A">
              <w:t xml:space="preserve">  </w:t>
            </w:r>
          </w:p>
        </w:tc>
      </w:tr>
      <w:tr w:rsidR="00370D57" w:rsidRPr="00370D57" w14:paraId="3E730DCA" w14:textId="77777777">
        <w:trPr>
          <w:trHeight w:val="1034"/>
        </w:trPr>
        <w:tc>
          <w:tcPr>
            <w:tcW w:w="1728" w:type="pct"/>
            <w:vAlign w:val="center"/>
          </w:tcPr>
          <w:p w14:paraId="53A2B27D" w14:textId="4A566D71" w:rsidR="004E17C9" w:rsidRPr="00370D57" w:rsidRDefault="004E17C9" w:rsidP="002F6A81">
            <w:pPr>
              <w:pStyle w:val="Tabletext"/>
            </w:pPr>
            <w:r w:rsidRPr="00370D57">
              <w:t>Manager,</w:t>
            </w:r>
            <w:r w:rsidRPr="00AE450A">
              <w:t xml:space="preserve"> </w:t>
            </w:r>
            <w:r w:rsidRPr="00370D57">
              <w:t>People,</w:t>
            </w:r>
            <w:r w:rsidRPr="00AE450A">
              <w:t xml:space="preserve"> </w:t>
            </w:r>
            <w:r w:rsidRPr="00370D57">
              <w:t>Capability and Culture</w:t>
            </w:r>
          </w:p>
        </w:tc>
        <w:tc>
          <w:tcPr>
            <w:tcW w:w="3272" w:type="pct"/>
            <w:vAlign w:val="center"/>
          </w:tcPr>
          <w:p w14:paraId="23A650B6" w14:textId="6027B7F2" w:rsidR="004E17C9" w:rsidRPr="00370D57" w:rsidRDefault="004E17C9" w:rsidP="002F6A81">
            <w:pPr>
              <w:pStyle w:val="Tabletext"/>
            </w:pPr>
            <w:r w:rsidRPr="00370D57">
              <w:t>Responsible for leading strategic HR solutions and contemporary</w:t>
            </w:r>
            <w:r w:rsidRPr="00AE450A">
              <w:t xml:space="preserve"> </w:t>
            </w:r>
            <w:r w:rsidRPr="00370D57">
              <w:t>HR</w:t>
            </w:r>
            <w:r w:rsidRPr="00AE450A">
              <w:t xml:space="preserve"> </w:t>
            </w:r>
            <w:r w:rsidRPr="00370D57">
              <w:t>services</w:t>
            </w:r>
            <w:r w:rsidRPr="00AE450A">
              <w:t xml:space="preserve"> </w:t>
            </w:r>
            <w:r w:rsidRPr="00370D57">
              <w:t>to</w:t>
            </w:r>
            <w:r w:rsidRPr="00AE450A">
              <w:t xml:space="preserve"> </w:t>
            </w:r>
            <w:r w:rsidRPr="00370D57">
              <w:t>meet</w:t>
            </w:r>
            <w:r w:rsidRPr="00AE450A">
              <w:t xml:space="preserve"> </w:t>
            </w:r>
            <w:r w:rsidRPr="00370D57">
              <w:t>business</w:t>
            </w:r>
            <w:r w:rsidRPr="00AE450A">
              <w:t xml:space="preserve"> </w:t>
            </w:r>
            <w:r w:rsidRPr="00370D57">
              <w:t>and</w:t>
            </w:r>
            <w:r w:rsidRPr="00AE450A">
              <w:t xml:space="preserve"> </w:t>
            </w:r>
            <w:r w:rsidRPr="00370D57">
              <w:t>cultural development needs within EWOQ.</w:t>
            </w:r>
          </w:p>
        </w:tc>
      </w:tr>
    </w:tbl>
    <w:p w14:paraId="4598FE84" w14:textId="73D0D144" w:rsidR="004E17C9" w:rsidRPr="008D3156" w:rsidRDefault="004E17C9" w:rsidP="008D3156">
      <w:pPr>
        <w:pStyle w:val="Heading5"/>
      </w:pPr>
      <w:r w:rsidRPr="008D3156">
        <w:t>KMP remuneration policies</w:t>
      </w:r>
    </w:p>
    <w:p w14:paraId="1968FA87" w14:textId="57AEDCA6" w:rsidR="004E17C9" w:rsidRPr="00C571CA" w:rsidRDefault="004E17C9" w:rsidP="00060FDF">
      <w:pPr>
        <w:pStyle w:val="BodyText"/>
      </w:pPr>
      <w:r w:rsidRPr="00C571CA">
        <w:t xml:space="preserve">With the exception of the Energy and Water Ombudsman, remuneration policy for EWOQ’s KMP is set by the Queensland Public Service Commission as provided for under the </w:t>
      </w:r>
      <w:r w:rsidRPr="006077F8">
        <w:rPr>
          <w:i/>
          <w:iCs/>
        </w:rPr>
        <w:t xml:space="preserve">Public </w:t>
      </w:r>
      <w:r w:rsidR="006077F8" w:rsidRPr="006077F8">
        <w:rPr>
          <w:i/>
          <w:iCs/>
        </w:rPr>
        <w:t>Sector</w:t>
      </w:r>
      <w:r w:rsidRPr="006077F8">
        <w:rPr>
          <w:i/>
          <w:iCs/>
        </w:rPr>
        <w:t xml:space="preserve"> Act 20</w:t>
      </w:r>
      <w:r w:rsidR="006077F8" w:rsidRPr="006077F8">
        <w:rPr>
          <w:i/>
          <w:iCs/>
        </w:rPr>
        <w:t>22</w:t>
      </w:r>
      <w:r w:rsidRPr="00C571CA">
        <w:t>.</w:t>
      </w:r>
    </w:p>
    <w:p w14:paraId="6B5FC816" w14:textId="77777777" w:rsidR="004E17C9" w:rsidRPr="00C571CA" w:rsidRDefault="004E17C9" w:rsidP="00060FDF">
      <w:pPr>
        <w:pStyle w:val="BodyText"/>
      </w:pPr>
      <w:r w:rsidRPr="00C571CA">
        <w:t>The remuneration and other terms of employment of the Energy and Water Ombudsman are specified in the Governor in Council Appointment.</w:t>
      </w:r>
    </w:p>
    <w:p w14:paraId="548BD2ED" w14:textId="77777777" w:rsidR="004E17C9" w:rsidRPr="00C571CA" w:rsidRDefault="004E17C9" w:rsidP="00060FDF">
      <w:pPr>
        <w:pStyle w:val="BodyText"/>
      </w:pPr>
      <w:r w:rsidRPr="00C571CA">
        <w:t>Remuneration expenses for those key management personnel comprise the following components:</w:t>
      </w:r>
    </w:p>
    <w:p w14:paraId="1327AD56" w14:textId="77777777" w:rsidR="004E17C9" w:rsidRPr="00C571CA" w:rsidRDefault="004E17C9" w:rsidP="00D80D24">
      <w:pPr>
        <w:pStyle w:val="BodyText"/>
      </w:pPr>
      <w:r w:rsidRPr="002F6A81">
        <w:rPr>
          <w:rStyle w:val="Emphasis"/>
        </w:rPr>
        <w:t>Short term employee expenses</w:t>
      </w:r>
      <w:r w:rsidRPr="00C571CA">
        <w:rPr>
          <w:spacing w:val="-6"/>
        </w:rPr>
        <w:t xml:space="preserve"> </w:t>
      </w:r>
      <w:r w:rsidRPr="00C571CA">
        <w:t>which</w:t>
      </w:r>
      <w:r w:rsidRPr="00C571CA">
        <w:rPr>
          <w:spacing w:val="-7"/>
        </w:rPr>
        <w:t xml:space="preserve"> </w:t>
      </w:r>
      <w:r w:rsidRPr="00C571CA">
        <w:rPr>
          <w:spacing w:val="-2"/>
        </w:rPr>
        <w:t>include:</w:t>
      </w:r>
    </w:p>
    <w:p w14:paraId="7DDD0CEE" w14:textId="1464CB7F" w:rsidR="004E17C9" w:rsidRPr="003D5930" w:rsidRDefault="004E17C9" w:rsidP="00D80D24">
      <w:pPr>
        <w:pStyle w:val="ListBullet"/>
        <w:rPr>
          <w:lang w:val="en-GB"/>
        </w:rPr>
      </w:pPr>
      <w:r w:rsidRPr="003D5930">
        <w:rPr>
          <w:lang w:val="en-GB"/>
        </w:rPr>
        <w:t>salaries</w:t>
      </w:r>
      <w:r w:rsidR="006D64B7" w:rsidRPr="003D5930">
        <w:rPr>
          <w:lang w:val="en-GB"/>
        </w:rPr>
        <w:t xml:space="preserve">, allowances </w:t>
      </w:r>
      <w:r w:rsidRPr="003D5930">
        <w:rPr>
          <w:lang w:val="en-GB"/>
        </w:rPr>
        <w:t xml:space="preserve">and </w:t>
      </w:r>
      <w:r w:rsidR="006D64B7" w:rsidRPr="003D5930">
        <w:rPr>
          <w:lang w:val="en-GB"/>
        </w:rPr>
        <w:t>leave entitlements</w:t>
      </w:r>
      <w:r w:rsidRPr="003D5930">
        <w:rPr>
          <w:lang w:val="en-GB"/>
        </w:rPr>
        <w:t xml:space="preserve"> earned and expensed for the entire year, or for that part of the year during which the employee occupied the specified position; and</w:t>
      </w:r>
    </w:p>
    <w:p w14:paraId="24460517" w14:textId="77777777" w:rsidR="004E17C9" w:rsidRPr="003D5930" w:rsidRDefault="004E17C9" w:rsidP="00D80D24">
      <w:pPr>
        <w:pStyle w:val="ListBullet"/>
        <w:rPr>
          <w:lang w:val="en-GB"/>
        </w:rPr>
      </w:pPr>
      <w:r w:rsidRPr="003D5930">
        <w:rPr>
          <w:lang w:val="en-GB"/>
        </w:rPr>
        <w:t>non-monetary benefits – consisting of provision of car parking together with fringe benefits tax applicable to the benefit.</w:t>
      </w:r>
    </w:p>
    <w:p w14:paraId="496D91F6" w14:textId="02C178EE" w:rsidR="004E17C9" w:rsidRPr="00C571CA" w:rsidRDefault="004E17C9" w:rsidP="00A079DF">
      <w:pPr>
        <w:pStyle w:val="BodyText"/>
      </w:pPr>
      <w:r w:rsidRPr="00C571CA">
        <w:rPr>
          <w:i/>
        </w:rPr>
        <w:lastRenderedPageBreak/>
        <w:t>Long</w:t>
      </w:r>
      <w:r w:rsidRPr="00C571CA">
        <w:rPr>
          <w:i/>
          <w:spacing w:val="-3"/>
        </w:rPr>
        <w:t xml:space="preserve"> </w:t>
      </w:r>
      <w:r w:rsidRPr="00C571CA">
        <w:rPr>
          <w:i/>
        </w:rPr>
        <w:t>term</w:t>
      </w:r>
      <w:r w:rsidRPr="00C571CA">
        <w:rPr>
          <w:i/>
          <w:spacing w:val="-3"/>
        </w:rPr>
        <w:t xml:space="preserve"> </w:t>
      </w:r>
      <w:r w:rsidRPr="00C571CA">
        <w:rPr>
          <w:i/>
        </w:rPr>
        <w:t>employee</w:t>
      </w:r>
      <w:r w:rsidRPr="00C571CA">
        <w:rPr>
          <w:i/>
          <w:spacing w:val="-5"/>
        </w:rPr>
        <w:t xml:space="preserve"> </w:t>
      </w:r>
      <w:r w:rsidRPr="00C571CA">
        <w:rPr>
          <w:i/>
        </w:rPr>
        <w:t>expenses</w:t>
      </w:r>
      <w:r w:rsidRPr="00C571CA">
        <w:rPr>
          <w:i/>
          <w:spacing w:val="-1"/>
        </w:rPr>
        <w:t xml:space="preserve"> </w:t>
      </w:r>
      <w:r w:rsidRPr="00C571CA">
        <w:t>–</w:t>
      </w:r>
      <w:r w:rsidRPr="00C571CA">
        <w:rPr>
          <w:spacing w:val="-5"/>
        </w:rPr>
        <w:t xml:space="preserve"> </w:t>
      </w:r>
      <w:r w:rsidR="00C571CA" w:rsidRPr="00C571CA">
        <w:t>include amounts expensed in respect to long service leave entitlements</w:t>
      </w:r>
      <w:r w:rsidRPr="00C571CA">
        <w:rPr>
          <w:spacing w:val="-2"/>
        </w:rPr>
        <w:t>.</w:t>
      </w:r>
    </w:p>
    <w:p w14:paraId="0B856C14" w14:textId="1F61DFBC" w:rsidR="004E17C9" w:rsidRPr="004B7655" w:rsidRDefault="004E17C9" w:rsidP="00D80D24">
      <w:pPr>
        <w:pStyle w:val="BodyText"/>
      </w:pPr>
      <w:r w:rsidRPr="004B7655">
        <w:rPr>
          <w:i/>
          <w:iCs/>
        </w:rPr>
        <w:t>Post-employment expenses</w:t>
      </w:r>
      <w:r w:rsidRPr="004B7655">
        <w:rPr>
          <w:i/>
          <w:spacing w:val="-9"/>
        </w:rPr>
        <w:t xml:space="preserve"> </w:t>
      </w:r>
      <w:r w:rsidRPr="004B7655">
        <w:t>–</w:t>
      </w:r>
      <w:r w:rsidRPr="004B7655">
        <w:rPr>
          <w:spacing w:val="-12"/>
        </w:rPr>
        <w:t xml:space="preserve"> </w:t>
      </w:r>
      <w:r w:rsidR="004B7655" w:rsidRPr="004B7655">
        <w:t>include amounts expensed in respect to employer superannuation obligations</w:t>
      </w:r>
      <w:r w:rsidRPr="004B7655">
        <w:rPr>
          <w:spacing w:val="-2"/>
        </w:rPr>
        <w:t>.</w:t>
      </w:r>
    </w:p>
    <w:p w14:paraId="0CF41045" w14:textId="77777777" w:rsidR="006D64B7" w:rsidRDefault="004E17C9" w:rsidP="00A079DF">
      <w:pPr>
        <w:pStyle w:val="BodyText"/>
      </w:pPr>
      <w:r w:rsidRPr="006F7455">
        <w:t>The</w:t>
      </w:r>
      <w:r w:rsidRPr="006F7455">
        <w:rPr>
          <w:spacing w:val="-5"/>
        </w:rPr>
        <w:t xml:space="preserve"> </w:t>
      </w:r>
      <w:r w:rsidRPr="006F7455">
        <w:t>following</w:t>
      </w:r>
      <w:r w:rsidRPr="006F7455">
        <w:rPr>
          <w:spacing w:val="-3"/>
        </w:rPr>
        <w:t xml:space="preserve"> </w:t>
      </w:r>
      <w:r w:rsidRPr="006F7455">
        <w:t>disclosures</w:t>
      </w:r>
      <w:r w:rsidRPr="006F7455">
        <w:rPr>
          <w:spacing w:val="-2"/>
        </w:rPr>
        <w:t xml:space="preserve"> </w:t>
      </w:r>
      <w:r w:rsidRPr="006F7455">
        <w:t>focus</w:t>
      </w:r>
      <w:r w:rsidRPr="006F7455">
        <w:rPr>
          <w:spacing w:val="-3"/>
        </w:rPr>
        <w:t xml:space="preserve"> </w:t>
      </w:r>
      <w:r w:rsidRPr="006F7455">
        <w:t>on</w:t>
      </w:r>
      <w:r w:rsidRPr="006F7455">
        <w:rPr>
          <w:spacing w:val="-5"/>
        </w:rPr>
        <w:t xml:space="preserve"> </w:t>
      </w:r>
      <w:r w:rsidRPr="006F7455">
        <w:t>the</w:t>
      </w:r>
      <w:r w:rsidRPr="006F7455">
        <w:rPr>
          <w:spacing w:val="-5"/>
        </w:rPr>
        <w:t xml:space="preserve"> </w:t>
      </w:r>
      <w:r w:rsidRPr="006F7455">
        <w:t>expense</w:t>
      </w:r>
      <w:r w:rsidRPr="006F7455">
        <w:rPr>
          <w:spacing w:val="-2"/>
        </w:rPr>
        <w:t xml:space="preserve"> </w:t>
      </w:r>
      <w:r w:rsidRPr="006F7455">
        <w:t>incurred</w:t>
      </w:r>
      <w:r w:rsidRPr="006F7455">
        <w:rPr>
          <w:spacing w:val="-5"/>
        </w:rPr>
        <w:t xml:space="preserve"> </w:t>
      </w:r>
      <w:r w:rsidRPr="006F7455">
        <w:t>by</w:t>
      </w:r>
      <w:r w:rsidRPr="006F7455">
        <w:rPr>
          <w:spacing w:val="-1"/>
        </w:rPr>
        <w:t xml:space="preserve"> </w:t>
      </w:r>
      <w:r w:rsidRPr="006F7455">
        <w:t>EWOQ</w:t>
      </w:r>
      <w:r w:rsidRPr="006F7455">
        <w:rPr>
          <w:spacing w:val="-3"/>
        </w:rPr>
        <w:t xml:space="preserve"> </w:t>
      </w:r>
      <w:r w:rsidRPr="006F7455">
        <w:t>during</w:t>
      </w:r>
      <w:r w:rsidRPr="006F7455">
        <w:rPr>
          <w:spacing w:val="-4"/>
        </w:rPr>
        <w:t xml:space="preserve"> </w:t>
      </w:r>
      <w:r w:rsidRPr="006F7455">
        <w:t>the</w:t>
      </w:r>
      <w:r w:rsidRPr="006F7455">
        <w:rPr>
          <w:spacing w:val="-4"/>
        </w:rPr>
        <w:t xml:space="preserve"> </w:t>
      </w:r>
      <w:r w:rsidRPr="006F7455">
        <w:t>respective</w:t>
      </w:r>
      <w:r w:rsidRPr="006F7455">
        <w:rPr>
          <w:spacing w:val="-4"/>
        </w:rPr>
        <w:t xml:space="preserve"> </w:t>
      </w:r>
      <w:r w:rsidRPr="006F7455">
        <w:t>reporting periods that is attributable to</w:t>
      </w:r>
      <w:r w:rsidRPr="006F7455">
        <w:rPr>
          <w:spacing w:val="-1"/>
        </w:rPr>
        <w:t xml:space="preserve"> </w:t>
      </w:r>
      <w:r w:rsidRPr="006F7455">
        <w:t>key management</w:t>
      </w:r>
      <w:r w:rsidRPr="006F7455">
        <w:rPr>
          <w:spacing w:val="-1"/>
        </w:rPr>
        <w:t xml:space="preserve"> </w:t>
      </w:r>
      <w:r w:rsidRPr="006F7455">
        <w:t>positions.</w:t>
      </w:r>
      <w:r w:rsidRPr="006F7455">
        <w:rPr>
          <w:spacing w:val="-1"/>
        </w:rPr>
        <w:t xml:space="preserve"> </w:t>
      </w:r>
      <w:r w:rsidRPr="006F7455">
        <w:t>Therefore, the amounts disclosed reflect expenses recognised in the Statement of Income and Accumulated Surpluses.</w:t>
      </w:r>
    </w:p>
    <w:p w14:paraId="06435EA0" w14:textId="7BF7DDF8" w:rsidR="00060FDF" w:rsidRPr="008D3156" w:rsidRDefault="004E17C9" w:rsidP="008D3156">
      <w:pPr>
        <w:pStyle w:val="Heading5"/>
      </w:pPr>
      <w:r w:rsidRPr="008D3156">
        <w:t>Remuneration</w:t>
      </w:r>
      <w:r w:rsidR="00060FDF" w:rsidRPr="008D3156">
        <w:t xml:space="preserve"> </w:t>
      </w:r>
      <w:r w:rsidRPr="008D3156">
        <w:t>expenses</w:t>
      </w:r>
    </w:p>
    <w:p w14:paraId="56BBADAE" w14:textId="6419FCCC" w:rsidR="004E17C9" w:rsidRPr="00C55C5C" w:rsidRDefault="004E17C9" w:rsidP="00C55C5C">
      <w:pPr>
        <w:spacing w:line="400" w:lineRule="auto"/>
        <w:ind w:right="6895"/>
        <w:rPr>
          <w:rStyle w:val="Strong"/>
        </w:rPr>
      </w:pPr>
      <w:r w:rsidRPr="00C55C5C">
        <w:rPr>
          <w:rStyle w:val="Strong"/>
        </w:rPr>
        <w:t>202</w:t>
      </w:r>
      <w:r w:rsidR="006D64B7">
        <w:rPr>
          <w:rStyle w:val="Strong"/>
        </w:rPr>
        <w:t>4–</w:t>
      </w:r>
      <w:r w:rsidRPr="00C55C5C">
        <w:rPr>
          <w:rStyle w:val="Strong"/>
        </w:rPr>
        <w:t>2</w:t>
      </w:r>
      <w:r w:rsidR="006D64B7">
        <w:rPr>
          <w:rStyle w:val="Strong"/>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Remuneration expenses 2024–25"/>
        <w:tblDescription w:val="This table states the remuneration expenses for key personnel in 2024–25. The first column has the position then the proceeding columns have: short term employee expenses monetary expenses, short term employee expenses non-monetary, long term employee expenses, post employment expenses, and total expenses. "/>
      </w:tblPr>
      <w:tblGrid>
        <w:gridCol w:w="1693"/>
        <w:gridCol w:w="1381"/>
        <w:gridCol w:w="1395"/>
        <w:gridCol w:w="1806"/>
        <w:gridCol w:w="1535"/>
        <w:gridCol w:w="1530"/>
      </w:tblGrid>
      <w:tr w:rsidR="000072F4" w:rsidRPr="000072F4" w14:paraId="2D6EA42A" w14:textId="77777777" w:rsidTr="00277B1A">
        <w:trPr>
          <w:trHeight w:val="1836"/>
          <w:tblHeader/>
        </w:trPr>
        <w:tc>
          <w:tcPr>
            <w:tcW w:w="906" w:type="pct"/>
          </w:tcPr>
          <w:p w14:paraId="47983461" w14:textId="3FDFA6AD" w:rsidR="004E17C9" w:rsidRPr="000072F4" w:rsidRDefault="0097140F" w:rsidP="006C0D19">
            <w:pPr>
              <w:pStyle w:val="Tableheader"/>
            </w:pPr>
            <w:r w:rsidRPr="000072F4">
              <w:t>Position</w:t>
            </w:r>
          </w:p>
        </w:tc>
        <w:tc>
          <w:tcPr>
            <w:tcW w:w="739" w:type="pct"/>
          </w:tcPr>
          <w:p w14:paraId="4FACB109" w14:textId="77777777" w:rsidR="001B07DB" w:rsidRDefault="0097140F" w:rsidP="005A3AB9">
            <w:pPr>
              <w:pStyle w:val="Tableheader"/>
              <w:jc w:val="center"/>
            </w:pPr>
            <w:r w:rsidRPr="000072F4">
              <w:t>Short term Employee Expenses</w:t>
            </w:r>
          </w:p>
          <w:p w14:paraId="64F5C34F" w14:textId="247FA369" w:rsidR="004E17C9" w:rsidRPr="000072F4" w:rsidRDefault="004E17C9" w:rsidP="005A3AB9">
            <w:pPr>
              <w:pStyle w:val="Tableheader"/>
              <w:jc w:val="center"/>
            </w:pPr>
            <w:r w:rsidRPr="000072F4">
              <w:t>Monetary Expenses</w:t>
            </w:r>
          </w:p>
          <w:p w14:paraId="43528BCF" w14:textId="77777777" w:rsidR="004E17C9" w:rsidRPr="000072F4" w:rsidRDefault="004E17C9" w:rsidP="005A3AB9">
            <w:pPr>
              <w:pStyle w:val="Tableheader"/>
              <w:jc w:val="center"/>
            </w:pPr>
            <w:r w:rsidRPr="000072F4">
              <w:t>$’000</w:t>
            </w:r>
          </w:p>
        </w:tc>
        <w:tc>
          <w:tcPr>
            <w:tcW w:w="747" w:type="pct"/>
          </w:tcPr>
          <w:p w14:paraId="6BC77C11" w14:textId="77777777" w:rsidR="001B07DB" w:rsidRDefault="0097140F" w:rsidP="001B07DB">
            <w:pPr>
              <w:pStyle w:val="Tableheader"/>
              <w:jc w:val="center"/>
            </w:pPr>
            <w:r w:rsidRPr="000072F4">
              <w:t>Short term Employee Expenses</w:t>
            </w:r>
          </w:p>
          <w:p w14:paraId="50CA636F" w14:textId="0DF0D928" w:rsidR="004E17C9" w:rsidRPr="000072F4" w:rsidRDefault="0097140F" w:rsidP="001B07DB">
            <w:pPr>
              <w:pStyle w:val="Tableheader"/>
              <w:jc w:val="center"/>
            </w:pPr>
            <w:r w:rsidRPr="000072F4">
              <w:t xml:space="preserve"> </w:t>
            </w:r>
            <w:r w:rsidR="004E17C9" w:rsidRPr="000072F4">
              <w:t>Non- Monetary Expenses</w:t>
            </w:r>
          </w:p>
          <w:p w14:paraId="7F556DFD" w14:textId="77777777" w:rsidR="004E17C9" w:rsidRPr="000072F4" w:rsidRDefault="004E17C9" w:rsidP="005A3AB9">
            <w:pPr>
              <w:pStyle w:val="Tableheader"/>
              <w:jc w:val="center"/>
            </w:pPr>
            <w:r w:rsidRPr="000072F4">
              <w:t>$’000</w:t>
            </w:r>
          </w:p>
        </w:tc>
        <w:tc>
          <w:tcPr>
            <w:tcW w:w="967" w:type="pct"/>
          </w:tcPr>
          <w:p w14:paraId="73577A41" w14:textId="77777777" w:rsidR="0097140F" w:rsidRPr="000072F4" w:rsidRDefault="0097140F" w:rsidP="005A3AB9">
            <w:pPr>
              <w:pStyle w:val="Tableheader"/>
              <w:jc w:val="center"/>
            </w:pPr>
            <w:r w:rsidRPr="000072F4">
              <w:t>Long Term Employee Expenses</w:t>
            </w:r>
          </w:p>
          <w:p w14:paraId="0599976C" w14:textId="7DFA09AB" w:rsidR="004E17C9" w:rsidRPr="000072F4" w:rsidRDefault="0097140F" w:rsidP="005A3AB9">
            <w:pPr>
              <w:pStyle w:val="Tableheader"/>
              <w:jc w:val="center"/>
            </w:pPr>
            <w:r w:rsidRPr="000072F4">
              <w:t>$’000</w:t>
            </w:r>
          </w:p>
        </w:tc>
        <w:tc>
          <w:tcPr>
            <w:tcW w:w="822" w:type="pct"/>
          </w:tcPr>
          <w:p w14:paraId="7ABDE7A4" w14:textId="77777777" w:rsidR="0097140F" w:rsidRPr="000072F4" w:rsidRDefault="0097140F" w:rsidP="005A3AB9">
            <w:pPr>
              <w:pStyle w:val="Tableheader"/>
              <w:jc w:val="center"/>
            </w:pPr>
            <w:r w:rsidRPr="000072F4">
              <w:t>Post- Employment Expenses</w:t>
            </w:r>
          </w:p>
          <w:p w14:paraId="259B51D1" w14:textId="626C744A" w:rsidR="004E17C9" w:rsidRPr="000072F4" w:rsidRDefault="0097140F" w:rsidP="005A3AB9">
            <w:pPr>
              <w:pStyle w:val="Tableheader"/>
              <w:jc w:val="center"/>
            </w:pPr>
            <w:r w:rsidRPr="000072F4">
              <w:t>$’000</w:t>
            </w:r>
          </w:p>
        </w:tc>
        <w:tc>
          <w:tcPr>
            <w:tcW w:w="820" w:type="pct"/>
          </w:tcPr>
          <w:p w14:paraId="37483F8B" w14:textId="77777777" w:rsidR="0097140F" w:rsidRPr="000072F4" w:rsidRDefault="0097140F" w:rsidP="005A3AB9">
            <w:pPr>
              <w:pStyle w:val="Tableheader"/>
              <w:jc w:val="center"/>
            </w:pPr>
            <w:r w:rsidRPr="000072F4">
              <w:t>Total Expenses</w:t>
            </w:r>
          </w:p>
          <w:p w14:paraId="328B84B3" w14:textId="69BA8C50" w:rsidR="004E17C9" w:rsidRPr="000072F4" w:rsidRDefault="0097140F" w:rsidP="005A3AB9">
            <w:pPr>
              <w:pStyle w:val="Tableheader"/>
              <w:jc w:val="center"/>
            </w:pPr>
            <w:r w:rsidRPr="000072F4">
              <w:t>$’000</w:t>
            </w:r>
          </w:p>
        </w:tc>
      </w:tr>
      <w:tr w:rsidR="000072F4" w:rsidRPr="000072F4" w14:paraId="3FE1BA1D" w14:textId="77777777" w:rsidTr="00277B1A">
        <w:tc>
          <w:tcPr>
            <w:tcW w:w="906" w:type="pct"/>
          </w:tcPr>
          <w:p w14:paraId="089CB0A2" w14:textId="77777777" w:rsidR="004E17C9" w:rsidRPr="000072F4" w:rsidRDefault="004E17C9" w:rsidP="006C0D19">
            <w:pPr>
              <w:pStyle w:val="Tabletext"/>
              <w:ind w:right="113"/>
            </w:pPr>
            <w:r w:rsidRPr="000072F4">
              <w:t>Energy</w:t>
            </w:r>
            <w:r w:rsidRPr="000072F4">
              <w:rPr>
                <w:spacing w:val="-15"/>
              </w:rPr>
              <w:t xml:space="preserve"> </w:t>
            </w:r>
            <w:r w:rsidRPr="000072F4">
              <w:t>and</w:t>
            </w:r>
            <w:r w:rsidRPr="000072F4">
              <w:rPr>
                <w:spacing w:val="-12"/>
              </w:rPr>
              <w:t xml:space="preserve"> </w:t>
            </w:r>
            <w:r w:rsidRPr="000072F4">
              <w:t>Water Ombudsman</w:t>
            </w:r>
          </w:p>
        </w:tc>
        <w:tc>
          <w:tcPr>
            <w:tcW w:w="739" w:type="pct"/>
            <w:vAlign w:val="center"/>
          </w:tcPr>
          <w:p w14:paraId="371B98DC" w14:textId="479B62AE" w:rsidR="004E17C9" w:rsidRPr="000072F4" w:rsidRDefault="00277B1A" w:rsidP="00277B1A">
            <w:pPr>
              <w:pStyle w:val="Tabletext"/>
              <w:jc w:val="center"/>
            </w:pPr>
            <w:r w:rsidRPr="00277B1A">
              <w:t>232</w:t>
            </w:r>
          </w:p>
        </w:tc>
        <w:tc>
          <w:tcPr>
            <w:tcW w:w="747" w:type="pct"/>
            <w:vAlign w:val="center"/>
          </w:tcPr>
          <w:p w14:paraId="51616A69" w14:textId="50ABED83" w:rsidR="004E17C9" w:rsidRPr="000072F4" w:rsidRDefault="000072F4" w:rsidP="00277B1A">
            <w:pPr>
              <w:pStyle w:val="Tabletext"/>
              <w:jc w:val="center"/>
            </w:pPr>
            <w:r w:rsidRPr="000072F4">
              <w:t>8</w:t>
            </w:r>
          </w:p>
        </w:tc>
        <w:tc>
          <w:tcPr>
            <w:tcW w:w="967" w:type="pct"/>
            <w:vAlign w:val="center"/>
          </w:tcPr>
          <w:p w14:paraId="1B599A3C" w14:textId="5F3C1BFA" w:rsidR="004E17C9" w:rsidRPr="000072F4" w:rsidRDefault="000072F4" w:rsidP="00277B1A">
            <w:pPr>
              <w:pStyle w:val="Tabletext"/>
              <w:jc w:val="center"/>
            </w:pPr>
            <w:r w:rsidRPr="000072F4">
              <w:t>6</w:t>
            </w:r>
          </w:p>
        </w:tc>
        <w:tc>
          <w:tcPr>
            <w:tcW w:w="822" w:type="pct"/>
            <w:vAlign w:val="center"/>
          </w:tcPr>
          <w:p w14:paraId="3477D5FE" w14:textId="42CBC145" w:rsidR="004E17C9" w:rsidRPr="000072F4" w:rsidRDefault="00277B1A" w:rsidP="00277B1A">
            <w:pPr>
              <w:pStyle w:val="Tabletext"/>
              <w:jc w:val="center"/>
            </w:pPr>
            <w:r w:rsidRPr="00277B1A">
              <w:t>33</w:t>
            </w:r>
          </w:p>
        </w:tc>
        <w:tc>
          <w:tcPr>
            <w:tcW w:w="820" w:type="pct"/>
            <w:vAlign w:val="center"/>
          </w:tcPr>
          <w:p w14:paraId="20CBA766" w14:textId="40D4DEBB" w:rsidR="004E17C9" w:rsidRPr="000072F4" w:rsidRDefault="000072F4" w:rsidP="00277B1A">
            <w:pPr>
              <w:pStyle w:val="Tabletext"/>
              <w:jc w:val="center"/>
            </w:pPr>
            <w:r w:rsidRPr="000072F4">
              <w:t>279</w:t>
            </w:r>
          </w:p>
        </w:tc>
      </w:tr>
      <w:tr w:rsidR="000072F4" w:rsidRPr="000072F4" w14:paraId="50530B5E" w14:textId="77777777" w:rsidTr="00277B1A">
        <w:tc>
          <w:tcPr>
            <w:tcW w:w="906" w:type="pct"/>
          </w:tcPr>
          <w:p w14:paraId="51ADBE01" w14:textId="00D3EFD1" w:rsidR="004E17C9" w:rsidRPr="000072F4" w:rsidRDefault="004E17C9" w:rsidP="006C0D19">
            <w:pPr>
              <w:pStyle w:val="Tabletext"/>
              <w:ind w:right="113"/>
            </w:pPr>
            <w:r w:rsidRPr="000072F4">
              <w:t>General</w:t>
            </w:r>
            <w:r w:rsidRPr="000072F4">
              <w:rPr>
                <w:spacing w:val="-13"/>
              </w:rPr>
              <w:t xml:space="preserve"> </w:t>
            </w:r>
            <w:r w:rsidRPr="000072F4">
              <w:t xml:space="preserve">Manager, </w:t>
            </w:r>
            <w:r w:rsidR="00277B1A">
              <w:t xml:space="preserve">Customer </w:t>
            </w:r>
            <w:r w:rsidRPr="000072F4">
              <w:t>Resolution</w:t>
            </w:r>
            <w:r w:rsidR="00277B1A">
              <w:t xml:space="preserve"> and Engagement</w:t>
            </w:r>
          </w:p>
        </w:tc>
        <w:tc>
          <w:tcPr>
            <w:tcW w:w="739" w:type="pct"/>
            <w:vAlign w:val="center"/>
          </w:tcPr>
          <w:p w14:paraId="72C6703D" w14:textId="3BAFC865" w:rsidR="004E17C9" w:rsidRPr="000072F4" w:rsidRDefault="00277B1A" w:rsidP="00277B1A">
            <w:pPr>
              <w:pStyle w:val="Tabletext"/>
              <w:jc w:val="center"/>
            </w:pPr>
            <w:r w:rsidRPr="00277B1A">
              <w:t>168</w:t>
            </w:r>
          </w:p>
        </w:tc>
        <w:tc>
          <w:tcPr>
            <w:tcW w:w="747" w:type="pct"/>
            <w:vAlign w:val="center"/>
          </w:tcPr>
          <w:p w14:paraId="7D5B283B" w14:textId="76689232" w:rsidR="004E17C9" w:rsidRPr="000072F4" w:rsidRDefault="00277B1A" w:rsidP="00277B1A">
            <w:pPr>
              <w:pStyle w:val="Tabletext"/>
              <w:jc w:val="center"/>
            </w:pPr>
            <w:r w:rsidRPr="00277B1A">
              <w:t>8</w:t>
            </w:r>
          </w:p>
        </w:tc>
        <w:tc>
          <w:tcPr>
            <w:tcW w:w="967" w:type="pct"/>
            <w:vAlign w:val="center"/>
          </w:tcPr>
          <w:p w14:paraId="79F9E1BF" w14:textId="1772C0E5" w:rsidR="004E17C9" w:rsidRPr="000072F4" w:rsidRDefault="00277B1A" w:rsidP="00277B1A">
            <w:pPr>
              <w:pStyle w:val="Tabletext"/>
              <w:jc w:val="center"/>
            </w:pPr>
            <w:r w:rsidRPr="00277B1A">
              <w:t>4</w:t>
            </w:r>
          </w:p>
        </w:tc>
        <w:tc>
          <w:tcPr>
            <w:tcW w:w="822" w:type="pct"/>
            <w:vAlign w:val="center"/>
          </w:tcPr>
          <w:p w14:paraId="5643706D" w14:textId="5ABF16D9" w:rsidR="004E17C9" w:rsidRPr="000072F4" w:rsidRDefault="00277B1A" w:rsidP="00277B1A">
            <w:pPr>
              <w:pStyle w:val="Tabletext"/>
              <w:jc w:val="center"/>
            </w:pPr>
            <w:r w:rsidRPr="00277B1A">
              <w:t>21</w:t>
            </w:r>
          </w:p>
        </w:tc>
        <w:tc>
          <w:tcPr>
            <w:tcW w:w="820" w:type="pct"/>
            <w:vAlign w:val="center"/>
          </w:tcPr>
          <w:p w14:paraId="27A3C1EB" w14:textId="73D3648B" w:rsidR="004E17C9" w:rsidRPr="000072F4" w:rsidRDefault="00277B1A" w:rsidP="00277B1A">
            <w:pPr>
              <w:pStyle w:val="Tabletext"/>
              <w:jc w:val="center"/>
            </w:pPr>
            <w:r w:rsidRPr="00277B1A">
              <w:t>201</w:t>
            </w:r>
          </w:p>
        </w:tc>
      </w:tr>
      <w:tr w:rsidR="000072F4" w:rsidRPr="000072F4" w14:paraId="04A9F97A" w14:textId="77777777" w:rsidTr="00277B1A">
        <w:tc>
          <w:tcPr>
            <w:tcW w:w="906" w:type="pct"/>
          </w:tcPr>
          <w:p w14:paraId="1CE7FB6E" w14:textId="77777777" w:rsidR="004E17C9" w:rsidRPr="000072F4" w:rsidRDefault="004E17C9" w:rsidP="006C0D19">
            <w:pPr>
              <w:pStyle w:val="Tabletext"/>
              <w:ind w:right="113"/>
            </w:pPr>
            <w:r w:rsidRPr="000072F4">
              <w:t>General Manager, Strategy,</w:t>
            </w:r>
            <w:r w:rsidRPr="000072F4">
              <w:rPr>
                <w:spacing w:val="-13"/>
              </w:rPr>
              <w:t xml:space="preserve"> </w:t>
            </w:r>
            <w:r w:rsidRPr="000072F4">
              <w:t>Operations and Governance</w:t>
            </w:r>
          </w:p>
        </w:tc>
        <w:tc>
          <w:tcPr>
            <w:tcW w:w="739" w:type="pct"/>
            <w:vAlign w:val="center"/>
          </w:tcPr>
          <w:p w14:paraId="04CBA45F" w14:textId="15C35A4D" w:rsidR="004E17C9" w:rsidRPr="000072F4" w:rsidRDefault="00277B1A" w:rsidP="00277B1A">
            <w:pPr>
              <w:pStyle w:val="Tabletext"/>
              <w:jc w:val="center"/>
            </w:pPr>
            <w:r w:rsidRPr="00277B1A">
              <w:t>181</w:t>
            </w:r>
          </w:p>
        </w:tc>
        <w:tc>
          <w:tcPr>
            <w:tcW w:w="747" w:type="pct"/>
            <w:vAlign w:val="center"/>
          </w:tcPr>
          <w:p w14:paraId="6D41DD80" w14:textId="01B4019E" w:rsidR="004E17C9" w:rsidRPr="000072F4" w:rsidRDefault="00277B1A" w:rsidP="00277B1A">
            <w:pPr>
              <w:pStyle w:val="Tabletext"/>
              <w:jc w:val="center"/>
            </w:pPr>
            <w:r w:rsidRPr="00277B1A">
              <w:t>6</w:t>
            </w:r>
          </w:p>
        </w:tc>
        <w:tc>
          <w:tcPr>
            <w:tcW w:w="967" w:type="pct"/>
            <w:vAlign w:val="center"/>
          </w:tcPr>
          <w:p w14:paraId="058C8899" w14:textId="57750605" w:rsidR="004E17C9" w:rsidRPr="000072F4" w:rsidRDefault="00277B1A" w:rsidP="00277B1A">
            <w:pPr>
              <w:pStyle w:val="Tabletext"/>
              <w:jc w:val="center"/>
            </w:pPr>
            <w:r w:rsidRPr="00277B1A">
              <w:t>5</w:t>
            </w:r>
          </w:p>
        </w:tc>
        <w:tc>
          <w:tcPr>
            <w:tcW w:w="822" w:type="pct"/>
            <w:vAlign w:val="center"/>
          </w:tcPr>
          <w:p w14:paraId="52BF8BFA" w14:textId="7E4487E4" w:rsidR="004E17C9" w:rsidRPr="000072F4" w:rsidRDefault="000072F4" w:rsidP="00277B1A">
            <w:pPr>
              <w:pStyle w:val="Tabletext"/>
              <w:jc w:val="center"/>
            </w:pPr>
            <w:r w:rsidRPr="000072F4">
              <w:t>22</w:t>
            </w:r>
          </w:p>
        </w:tc>
        <w:tc>
          <w:tcPr>
            <w:tcW w:w="820" w:type="pct"/>
            <w:vAlign w:val="center"/>
          </w:tcPr>
          <w:p w14:paraId="0C250E80" w14:textId="6D14C4CB" w:rsidR="004E17C9" w:rsidRPr="000072F4" w:rsidRDefault="00277B1A" w:rsidP="00277B1A">
            <w:pPr>
              <w:pStyle w:val="Tabletext"/>
              <w:jc w:val="center"/>
            </w:pPr>
            <w:r w:rsidRPr="00277B1A">
              <w:t>214</w:t>
            </w:r>
          </w:p>
        </w:tc>
      </w:tr>
      <w:tr w:rsidR="000072F4" w:rsidRPr="000072F4" w14:paraId="52716FEB" w14:textId="77777777" w:rsidTr="00277B1A">
        <w:tc>
          <w:tcPr>
            <w:tcW w:w="906" w:type="pct"/>
          </w:tcPr>
          <w:p w14:paraId="07D480E9" w14:textId="77777777" w:rsidR="004E17C9" w:rsidRPr="000072F4" w:rsidRDefault="004E17C9" w:rsidP="006C0D19">
            <w:pPr>
              <w:pStyle w:val="Tabletext"/>
              <w:ind w:right="113"/>
            </w:pPr>
            <w:r w:rsidRPr="000072F4">
              <w:t>Manager,</w:t>
            </w:r>
            <w:r w:rsidRPr="000072F4">
              <w:rPr>
                <w:spacing w:val="-13"/>
              </w:rPr>
              <w:t xml:space="preserve"> </w:t>
            </w:r>
            <w:r w:rsidRPr="000072F4">
              <w:t>People, Capability and Culture</w:t>
            </w:r>
          </w:p>
        </w:tc>
        <w:tc>
          <w:tcPr>
            <w:tcW w:w="739" w:type="pct"/>
            <w:vAlign w:val="center"/>
          </w:tcPr>
          <w:p w14:paraId="143EA78B" w14:textId="1F263E45" w:rsidR="004E17C9" w:rsidRPr="000072F4" w:rsidRDefault="00277B1A" w:rsidP="00277B1A">
            <w:pPr>
              <w:pStyle w:val="Tabletext"/>
              <w:jc w:val="center"/>
            </w:pPr>
            <w:r w:rsidRPr="00277B1A">
              <w:t>163</w:t>
            </w:r>
          </w:p>
        </w:tc>
        <w:tc>
          <w:tcPr>
            <w:tcW w:w="747" w:type="pct"/>
            <w:vAlign w:val="center"/>
          </w:tcPr>
          <w:p w14:paraId="2EBB5995" w14:textId="522A8643" w:rsidR="004E17C9" w:rsidRPr="000072F4" w:rsidRDefault="00277B1A" w:rsidP="00277B1A">
            <w:pPr>
              <w:pStyle w:val="Tabletext"/>
              <w:jc w:val="center"/>
            </w:pPr>
            <w:r w:rsidRPr="00277B1A">
              <w:t>2</w:t>
            </w:r>
          </w:p>
        </w:tc>
        <w:tc>
          <w:tcPr>
            <w:tcW w:w="967" w:type="pct"/>
            <w:vAlign w:val="center"/>
          </w:tcPr>
          <w:p w14:paraId="13A12D61" w14:textId="39432F42" w:rsidR="004E17C9" w:rsidRPr="000072F4" w:rsidRDefault="000072F4" w:rsidP="00277B1A">
            <w:pPr>
              <w:pStyle w:val="Tabletext"/>
              <w:jc w:val="center"/>
            </w:pPr>
            <w:r w:rsidRPr="000072F4">
              <w:t>4</w:t>
            </w:r>
          </w:p>
        </w:tc>
        <w:tc>
          <w:tcPr>
            <w:tcW w:w="822" w:type="pct"/>
            <w:vAlign w:val="center"/>
          </w:tcPr>
          <w:p w14:paraId="7AC2D340" w14:textId="6F26FF2E" w:rsidR="004E17C9" w:rsidRPr="000072F4" w:rsidRDefault="000072F4" w:rsidP="00277B1A">
            <w:pPr>
              <w:pStyle w:val="Tabletext"/>
              <w:jc w:val="center"/>
            </w:pPr>
            <w:r w:rsidRPr="000072F4">
              <w:t>20</w:t>
            </w:r>
          </w:p>
        </w:tc>
        <w:tc>
          <w:tcPr>
            <w:tcW w:w="820" w:type="pct"/>
            <w:vAlign w:val="center"/>
          </w:tcPr>
          <w:p w14:paraId="7316F2E7" w14:textId="317A035A" w:rsidR="004E17C9" w:rsidRPr="000072F4" w:rsidRDefault="00277B1A" w:rsidP="00277B1A">
            <w:pPr>
              <w:pStyle w:val="Tabletext"/>
              <w:jc w:val="center"/>
            </w:pPr>
            <w:r w:rsidRPr="00277B1A">
              <w:t>189</w:t>
            </w:r>
          </w:p>
        </w:tc>
      </w:tr>
      <w:tr w:rsidR="000072F4" w:rsidRPr="000072F4" w14:paraId="1A6DE851" w14:textId="77777777" w:rsidTr="00277B1A">
        <w:tc>
          <w:tcPr>
            <w:tcW w:w="906" w:type="pct"/>
          </w:tcPr>
          <w:p w14:paraId="488B9B04" w14:textId="77777777" w:rsidR="004E17C9" w:rsidRPr="00602096" w:rsidRDefault="004E17C9" w:rsidP="006C0D19">
            <w:pPr>
              <w:pStyle w:val="Tabletext"/>
              <w:ind w:right="113"/>
              <w:rPr>
                <w:b/>
              </w:rPr>
            </w:pPr>
            <w:r w:rsidRPr="00602096">
              <w:rPr>
                <w:b/>
              </w:rPr>
              <w:t>Total</w:t>
            </w:r>
            <w:r w:rsidRPr="00602096">
              <w:rPr>
                <w:b/>
                <w:spacing w:val="-4"/>
              </w:rPr>
              <w:t xml:space="preserve"> </w:t>
            </w:r>
            <w:r w:rsidRPr="00602096">
              <w:rPr>
                <w:b/>
              </w:rPr>
              <w:t>Remuneration</w:t>
            </w:r>
          </w:p>
        </w:tc>
        <w:tc>
          <w:tcPr>
            <w:tcW w:w="739" w:type="pct"/>
            <w:vAlign w:val="center"/>
          </w:tcPr>
          <w:p w14:paraId="2EC6C1FE" w14:textId="03FEAF07" w:rsidR="004E17C9" w:rsidRPr="00277B1A" w:rsidRDefault="00277B1A" w:rsidP="00277B1A">
            <w:pPr>
              <w:pStyle w:val="Tabletext"/>
              <w:jc w:val="center"/>
              <w:rPr>
                <w:b/>
              </w:rPr>
            </w:pPr>
            <w:r w:rsidRPr="00277B1A">
              <w:rPr>
                <w:b/>
                <w:bCs/>
              </w:rPr>
              <w:t>744</w:t>
            </w:r>
          </w:p>
        </w:tc>
        <w:tc>
          <w:tcPr>
            <w:tcW w:w="747" w:type="pct"/>
            <w:vAlign w:val="center"/>
          </w:tcPr>
          <w:p w14:paraId="1A0D0970" w14:textId="33272A77" w:rsidR="004E17C9" w:rsidRPr="00277B1A" w:rsidRDefault="00277B1A" w:rsidP="00277B1A">
            <w:pPr>
              <w:pStyle w:val="Tabletext"/>
              <w:jc w:val="center"/>
              <w:rPr>
                <w:b/>
              </w:rPr>
            </w:pPr>
            <w:r w:rsidRPr="00277B1A">
              <w:rPr>
                <w:b/>
                <w:bCs/>
              </w:rPr>
              <w:t>24</w:t>
            </w:r>
          </w:p>
        </w:tc>
        <w:tc>
          <w:tcPr>
            <w:tcW w:w="967" w:type="pct"/>
            <w:vAlign w:val="center"/>
          </w:tcPr>
          <w:p w14:paraId="012FD134" w14:textId="6C7B3683" w:rsidR="004E17C9" w:rsidRPr="00277B1A" w:rsidRDefault="00277B1A" w:rsidP="00277B1A">
            <w:pPr>
              <w:pStyle w:val="Tabletext"/>
              <w:jc w:val="center"/>
              <w:rPr>
                <w:b/>
              </w:rPr>
            </w:pPr>
            <w:r w:rsidRPr="00277B1A">
              <w:rPr>
                <w:b/>
                <w:bCs/>
              </w:rPr>
              <w:t>19</w:t>
            </w:r>
          </w:p>
        </w:tc>
        <w:tc>
          <w:tcPr>
            <w:tcW w:w="822" w:type="pct"/>
            <w:vAlign w:val="center"/>
          </w:tcPr>
          <w:p w14:paraId="22795E42" w14:textId="3809342E" w:rsidR="004E17C9" w:rsidRPr="00277B1A" w:rsidRDefault="00277B1A" w:rsidP="00277B1A">
            <w:pPr>
              <w:pStyle w:val="Tabletext"/>
              <w:jc w:val="center"/>
              <w:rPr>
                <w:b/>
              </w:rPr>
            </w:pPr>
            <w:r w:rsidRPr="00277B1A">
              <w:rPr>
                <w:b/>
                <w:bCs/>
              </w:rPr>
              <w:t>96</w:t>
            </w:r>
          </w:p>
        </w:tc>
        <w:tc>
          <w:tcPr>
            <w:tcW w:w="820" w:type="pct"/>
            <w:vAlign w:val="center"/>
          </w:tcPr>
          <w:p w14:paraId="2521BD75" w14:textId="727F56AA" w:rsidR="004E17C9" w:rsidRPr="00277B1A" w:rsidRDefault="00277B1A" w:rsidP="00277B1A">
            <w:pPr>
              <w:pStyle w:val="Tabletext"/>
              <w:jc w:val="center"/>
              <w:rPr>
                <w:b/>
              </w:rPr>
            </w:pPr>
            <w:r w:rsidRPr="00277B1A">
              <w:rPr>
                <w:b/>
                <w:bCs/>
              </w:rPr>
              <w:t>883</w:t>
            </w:r>
          </w:p>
        </w:tc>
      </w:tr>
    </w:tbl>
    <w:p w14:paraId="531DB050" w14:textId="77777777" w:rsidR="00920D3C" w:rsidRDefault="00920D3C" w:rsidP="00871348">
      <w:pPr>
        <w:pStyle w:val="BodyText"/>
        <w:rPr>
          <w:rStyle w:val="Strong"/>
        </w:rPr>
      </w:pPr>
      <w:r>
        <w:rPr>
          <w:rStyle w:val="Strong"/>
        </w:rPr>
        <w:br w:type="page"/>
      </w:r>
    </w:p>
    <w:p w14:paraId="5B374C38" w14:textId="388B4D35" w:rsidR="00776AD5" w:rsidRPr="00C55C5C" w:rsidRDefault="006D64B7" w:rsidP="00871348">
      <w:pPr>
        <w:pStyle w:val="BodyText"/>
        <w:rPr>
          <w:rStyle w:val="Strong"/>
        </w:rPr>
      </w:pPr>
      <w:r>
        <w:rPr>
          <w:rStyle w:val="Strong"/>
        </w:rPr>
        <w:lastRenderedPageBreak/>
        <w:t>2023</w:t>
      </w:r>
      <w:r w:rsidR="00A80C36">
        <w:rPr>
          <w:rStyle w:val="Strong"/>
        </w:rPr>
        <w:t>–</w:t>
      </w:r>
      <w:r>
        <w:rPr>
          <w:rStyle w:val="Strong"/>
        </w:rPr>
        <w:t>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Caption w:val="Remuneration expenses 2024–25"/>
        <w:tblDescription w:val="This table states the remuneration expenses for key personnel in 2024–25. The first column has the position then the proceeding columns have: short term employee expenses monetary expenses, short term employee expenses non-monetary, long term employee expenses, post employment expenses, and total expenses. "/>
      </w:tblPr>
      <w:tblGrid>
        <w:gridCol w:w="1829"/>
        <w:gridCol w:w="1496"/>
        <w:gridCol w:w="1496"/>
        <w:gridCol w:w="1496"/>
        <w:gridCol w:w="1530"/>
        <w:gridCol w:w="1493"/>
      </w:tblGrid>
      <w:tr w:rsidR="003309CB" w:rsidRPr="003309CB" w14:paraId="2823A7E9" w14:textId="77777777" w:rsidTr="00CB4B37">
        <w:trPr>
          <w:trHeight w:val="1067"/>
          <w:tblHeader/>
        </w:trPr>
        <w:tc>
          <w:tcPr>
            <w:tcW w:w="979" w:type="pct"/>
          </w:tcPr>
          <w:p w14:paraId="4B18D97A" w14:textId="53040688" w:rsidR="004E17C9" w:rsidRPr="003309CB" w:rsidRDefault="00776AD5" w:rsidP="002432A1">
            <w:pPr>
              <w:pStyle w:val="Tableheader"/>
              <w:ind w:right="113"/>
            </w:pPr>
            <w:r w:rsidRPr="003309CB">
              <w:t>Position</w:t>
            </w:r>
          </w:p>
        </w:tc>
        <w:tc>
          <w:tcPr>
            <w:tcW w:w="801" w:type="pct"/>
          </w:tcPr>
          <w:p w14:paraId="4CB23435" w14:textId="45B873F9" w:rsidR="004E17C9" w:rsidRPr="003309CB" w:rsidRDefault="00776AD5" w:rsidP="005A3AB9">
            <w:pPr>
              <w:pStyle w:val="Tableheader"/>
              <w:ind w:right="113"/>
              <w:jc w:val="center"/>
            </w:pPr>
            <w:r w:rsidRPr="003309CB">
              <w:t xml:space="preserve">Short term Employee Expenses </w:t>
            </w:r>
            <w:r w:rsidR="004E17C9" w:rsidRPr="003309CB">
              <w:t>Monetary Expenses</w:t>
            </w:r>
          </w:p>
          <w:p w14:paraId="6B89C63E" w14:textId="77777777" w:rsidR="004E17C9" w:rsidRPr="003309CB" w:rsidRDefault="004E17C9" w:rsidP="005A3AB9">
            <w:pPr>
              <w:pStyle w:val="Tableheader"/>
              <w:ind w:right="113"/>
              <w:jc w:val="center"/>
            </w:pPr>
            <w:r w:rsidRPr="003309CB">
              <w:t>$’000</w:t>
            </w:r>
          </w:p>
        </w:tc>
        <w:tc>
          <w:tcPr>
            <w:tcW w:w="801" w:type="pct"/>
          </w:tcPr>
          <w:p w14:paraId="1F87356E" w14:textId="25554D26" w:rsidR="004E17C9" w:rsidRPr="003309CB" w:rsidRDefault="00776AD5" w:rsidP="005A3AB9">
            <w:pPr>
              <w:pStyle w:val="Tableheader"/>
              <w:ind w:right="113"/>
              <w:jc w:val="center"/>
              <w:rPr>
                <w:b w:val="0"/>
                <w:sz w:val="18"/>
              </w:rPr>
            </w:pPr>
            <w:r w:rsidRPr="003309CB">
              <w:t xml:space="preserve">Short term Employee Expenses </w:t>
            </w:r>
            <w:r w:rsidR="004E17C9" w:rsidRPr="003309CB">
              <w:t xml:space="preserve">Non- </w:t>
            </w:r>
            <w:r w:rsidR="004E17C9" w:rsidRPr="003309CB">
              <w:rPr>
                <w:bCs/>
                <w:spacing w:val="-2"/>
                <w:szCs w:val="20"/>
              </w:rPr>
              <w:t>Monetary Expenses</w:t>
            </w:r>
          </w:p>
          <w:p w14:paraId="21198F02" w14:textId="77777777" w:rsidR="004E17C9" w:rsidRPr="003309CB" w:rsidRDefault="004E17C9" w:rsidP="005A3AB9">
            <w:pPr>
              <w:pStyle w:val="Tableheader"/>
              <w:ind w:right="113"/>
              <w:jc w:val="center"/>
            </w:pPr>
            <w:r w:rsidRPr="003309CB">
              <w:t>$’000</w:t>
            </w:r>
          </w:p>
        </w:tc>
        <w:tc>
          <w:tcPr>
            <w:tcW w:w="801" w:type="pct"/>
          </w:tcPr>
          <w:p w14:paraId="06903E35" w14:textId="07F6DECF" w:rsidR="00776AD5" w:rsidRPr="003309CB" w:rsidRDefault="00776AD5" w:rsidP="005A3AB9">
            <w:pPr>
              <w:pStyle w:val="Tableheader"/>
              <w:ind w:right="113"/>
              <w:jc w:val="center"/>
            </w:pPr>
            <w:r w:rsidRPr="003309CB">
              <w:t>Long Term Employee Expenses</w:t>
            </w:r>
          </w:p>
          <w:p w14:paraId="38B048A2" w14:textId="35FEAF1A" w:rsidR="004E17C9" w:rsidRPr="003309CB" w:rsidRDefault="004E17C9" w:rsidP="005A3AB9">
            <w:pPr>
              <w:pStyle w:val="Tableheader"/>
              <w:ind w:right="113"/>
              <w:jc w:val="center"/>
            </w:pPr>
            <w:r w:rsidRPr="003309CB">
              <w:t>$’000</w:t>
            </w:r>
          </w:p>
        </w:tc>
        <w:tc>
          <w:tcPr>
            <w:tcW w:w="819" w:type="pct"/>
          </w:tcPr>
          <w:p w14:paraId="18F5B3AA" w14:textId="24FA4372" w:rsidR="00776AD5" w:rsidRPr="003309CB" w:rsidRDefault="00776AD5" w:rsidP="005A3AB9">
            <w:pPr>
              <w:pStyle w:val="Tableheader"/>
              <w:ind w:right="113"/>
              <w:jc w:val="center"/>
            </w:pPr>
            <w:r w:rsidRPr="003309CB">
              <w:t>Post- Employment Expenses</w:t>
            </w:r>
          </w:p>
          <w:p w14:paraId="7FEE52A6" w14:textId="62816467" w:rsidR="004E17C9" w:rsidRPr="003309CB" w:rsidRDefault="004E17C9" w:rsidP="005A3AB9">
            <w:pPr>
              <w:pStyle w:val="Tableheader"/>
              <w:ind w:right="113"/>
              <w:jc w:val="center"/>
            </w:pPr>
            <w:r w:rsidRPr="003309CB">
              <w:t>$’000</w:t>
            </w:r>
          </w:p>
        </w:tc>
        <w:tc>
          <w:tcPr>
            <w:tcW w:w="800" w:type="pct"/>
          </w:tcPr>
          <w:p w14:paraId="6FC9B4A2" w14:textId="7D396E8F" w:rsidR="004E17C9" w:rsidRPr="003309CB" w:rsidRDefault="00776AD5" w:rsidP="005A3AB9">
            <w:pPr>
              <w:pStyle w:val="Tableheader"/>
              <w:ind w:right="113"/>
              <w:jc w:val="center"/>
            </w:pPr>
            <w:r w:rsidRPr="003309CB">
              <w:t xml:space="preserve">Total Expenses </w:t>
            </w:r>
            <w:r w:rsidR="004E17C9" w:rsidRPr="003309CB">
              <w:t>$’000</w:t>
            </w:r>
          </w:p>
        </w:tc>
      </w:tr>
      <w:tr w:rsidR="003309CB" w:rsidRPr="003309CB" w14:paraId="148533A6" w14:textId="77777777" w:rsidTr="00CB4B37">
        <w:trPr>
          <w:trHeight w:val="654"/>
        </w:trPr>
        <w:tc>
          <w:tcPr>
            <w:tcW w:w="979" w:type="pct"/>
          </w:tcPr>
          <w:p w14:paraId="7AED4F43" w14:textId="77777777" w:rsidR="004E17C9" w:rsidRPr="003309CB" w:rsidRDefault="004E17C9" w:rsidP="002432A1">
            <w:pPr>
              <w:pStyle w:val="Tabletext"/>
              <w:ind w:right="113"/>
            </w:pPr>
            <w:r w:rsidRPr="003309CB">
              <w:t>Energy and Water Ombudsman</w:t>
            </w:r>
          </w:p>
        </w:tc>
        <w:tc>
          <w:tcPr>
            <w:tcW w:w="801" w:type="pct"/>
            <w:vAlign w:val="center"/>
          </w:tcPr>
          <w:p w14:paraId="04CDC441" w14:textId="191D9F59" w:rsidR="004E17C9" w:rsidRPr="003309CB" w:rsidRDefault="00863B3A" w:rsidP="00863B3A">
            <w:pPr>
              <w:pStyle w:val="Tabletext"/>
              <w:jc w:val="center"/>
            </w:pPr>
            <w:r w:rsidRPr="00863B3A">
              <w:t>235</w:t>
            </w:r>
          </w:p>
        </w:tc>
        <w:tc>
          <w:tcPr>
            <w:tcW w:w="801" w:type="pct"/>
            <w:vAlign w:val="center"/>
          </w:tcPr>
          <w:p w14:paraId="2F605623" w14:textId="08B8B195" w:rsidR="004E17C9" w:rsidRPr="003309CB" w:rsidRDefault="00863B3A" w:rsidP="00863B3A">
            <w:pPr>
              <w:pStyle w:val="Tabletext"/>
              <w:jc w:val="center"/>
            </w:pPr>
            <w:r w:rsidRPr="00863B3A">
              <w:t>8</w:t>
            </w:r>
          </w:p>
        </w:tc>
        <w:tc>
          <w:tcPr>
            <w:tcW w:w="801" w:type="pct"/>
            <w:vAlign w:val="center"/>
          </w:tcPr>
          <w:p w14:paraId="19753925" w14:textId="6C1915AB" w:rsidR="004E17C9" w:rsidRPr="003309CB" w:rsidRDefault="000072F4" w:rsidP="00863B3A">
            <w:pPr>
              <w:pStyle w:val="Tabletext"/>
              <w:jc w:val="center"/>
            </w:pPr>
            <w:r w:rsidRPr="003309CB">
              <w:t>6</w:t>
            </w:r>
          </w:p>
        </w:tc>
        <w:tc>
          <w:tcPr>
            <w:tcW w:w="819" w:type="pct"/>
            <w:vAlign w:val="center"/>
          </w:tcPr>
          <w:p w14:paraId="35E6C740" w14:textId="417031C8" w:rsidR="004E17C9" w:rsidRPr="003309CB" w:rsidRDefault="00863B3A" w:rsidP="00863B3A">
            <w:pPr>
              <w:pStyle w:val="Tabletext"/>
              <w:jc w:val="center"/>
            </w:pPr>
            <w:r w:rsidRPr="00863B3A">
              <w:t>30</w:t>
            </w:r>
          </w:p>
        </w:tc>
        <w:tc>
          <w:tcPr>
            <w:tcW w:w="800" w:type="pct"/>
            <w:vAlign w:val="center"/>
          </w:tcPr>
          <w:p w14:paraId="7148E4FA" w14:textId="18460683" w:rsidR="004E17C9" w:rsidRPr="003309CB" w:rsidRDefault="00863B3A" w:rsidP="00863B3A">
            <w:pPr>
              <w:pStyle w:val="Tabletext"/>
              <w:jc w:val="center"/>
            </w:pPr>
            <w:r w:rsidRPr="00863B3A">
              <w:t>279</w:t>
            </w:r>
          </w:p>
        </w:tc>
      </w:tr>
      <w:tr w:rsidR="003309CB" w:rsidRPr="003309CB" w14:paraId="1FD4DF70" w14:textId="77777777" w:rsidTr="00CB4B37">
        <w:trPr>
          <w:trHeight w:val="1068"/>
        </w:trPr>
        <w:tc>
          <w:tcPr>
            <w:tcW w:w="979" w:type="pct"/>
          </w:tcPr>
          <w:p w14:paraId="551B1F46" w14:textId="1FAE1BC6" w:rsidR="004E17C9" w:rsidRPr="003309CB" w:rsidRDefault="004E17C9" w:rsidP="002432A1">
            <w:pPr>
              <w:pStyle w:val="Tabletext"/>
              <w:ind w:right="113"/>
            </w:pPr>
            <w:r w:rsidRPr="003309CB">
              <w:t>General Manager, Assessment, Investigation and Resolution</w:t>
            </w:r>
            <w:r w:rsidR="00863B3A">
              <w:t>*</w:t>
            </w:r>
          </w:p>
        </w:tc>
        <w:tc>
          <w:tcPr>
            <w:tcW w:w="801" w:type="pct"/>
            <w:vAlign w:val="center"/>
          </w:tcPr>
          <w:p w14:paraId="655BCDAC" w14:textId="7E1711DF" w:rsidR="004E17C9" w:rsidRPr="003309CB" w:rsidRDefault="00863B3A" w:rsidP="00863B3A">
            <w:pPr>
              <w:pStyle w:val="Tabletext"/>
              <w:jc w:val="center"/>
            </w:pPr>
            <w:r w:rsidRPr="00863B3A">
              <w:t>244</w:t>
            </w:r>
          </w:p>
        </w:tc>
        <w:tc>
          <w:tcPr>
            <w:tcW w:w="801" w:type="pct"/>
            <w:vAlign w:val="center"/>
          </w:tcPr>
          <w:p w14:paraId="24002F0C" w14:textId="12B74799" w:rsidR="004E17C9" w:rsidRPr="003309CB" w:rsidRDefault="00863B3A" w:rsidP="00863B3A">
            <w:pPr>
              <w:pStyle w:val="Tabletext"/>
              <w:jc w:val="center"/>
            </w:pPr>
            <w:r w:rsidRPr="00863B3A">
              <w:t>6</w:t>
            </w:r>
          </w:p>
        </w:tc>
        <w:tc>
          <w:tcPr>
            <w:tcW w:w="801" w:type="pct"/>
            <w:vAlign w:val="center"/>
          </w:tcPr>
          <w:p w14:paraId="03CF8D28" w14:textId="3E37CA97" w:rsidR="004E17C9" w:rsidRPr="003309CB" w:rsidRDefault="00863B3A" w:rsidP="00863B3A">
            <w:pPr>
              <w:pStyle w:val="Tabletext"/>
              <w:jc w:val="center"/>
            </w:pPr>
            <w:r w:rsidRPr="00863B3A">
              <w:t>7</w:t>
            </w:r>
          </w:p>
        </w:tc>
        <w:tc>
          <w:tcPr>
            <w:tcW w:w="819" w:type="pct"/>
            <w:vAlign w:val="center"/>
          </w:tcPr>
          <w:p w14:paraId="7B1D72F7" w14:textId="7CD9B607" w:rsidR="004E17C9" w:rsidRPr="003309CB" w:rsidRDefault="00863B3A" w:rsidP="00863B3A">
            <w:pPr>
              <w:pStyle w:val="Tabletext"/>
              <w:jc w:val="center"/>
            </w:pPr>
            <w:r w:rsidRPr="00863B3A">
              <w:t>38</w:t>
            </w:r>
          </w:p>
        </w:tc>
        <w:tc>
          <w:tcPr>
            <w:tcW w:w="800" w:type="pct"/>
            <w:vAlign w:val="center"/>
          </w:tcPr>
          <w:p w14:paraId="361A08EB" w14:textId="1211AADC" w:rsidR="004E17C9" w:rsidRPr="003309CB" w:rsidRDefault="00863B3A" w:rsidP="00863B3A">
            <w:pPr>
              <w:pStyle w:val="Tabletext"/>
              <w:jc w:val="center"/>
            </w:pPr>
            <w:r w:rsidRPr="00863B3A">
              <w:t>295</w:t>
            </w:r>
          </w:p>
        </w:tc>
      </w:tr>
      <w:tr w:rsidR="003309CB" w:rsidRPr="003309CB" w14:paraId="6EA1AE98" w14:textId="77777777" w:rsidTr="00CB4B37">
        <w:trPr>
          <w:trHeight w:val="861"/>
        </w:trPr>
        <w:tc>
          <w:tcPr>
            <w:tcW w:w="979" w:type="pct"/>
          </w:tcPr>
          <w:p w14:paraId="448C8AC7" w14:textId="77777777" w:rsidR="004E17C9" w:rsidRPr="003309CB" w:rsidRDefault="004E17C9" w:rsidP="002432A1">
            <w:pPr>
              <w:pStyle w:val="Tabletext"/>
              <w:ind w:right="113"/>
            </w:pPr>
            <w:r w:rsidRPr="003309CB">
              <w:t>General Manager, Strategy, Operations and Governance</w:t>
            </w:r>
          </w:p>
        </w:tc>
        <w:tc>
          <w:tcPr>
            <w:tcW w:w="801" w:type="pct"/>
            <w:vAlign w:val="center"/>
          </w:tcPr>
          <w:p w14:paraId="58FE83E7" w14:textId="5427C033" w:rsidR="004E17C9" w:rsidRPr="003309CB" w:rsidRDefault="00863B3A" w:rsidP="00863B3A">
            <w:pPr>
              <w:pStyle w:val="Tabletext"/>
              <w:jc w:val="center"/>
            </w:pPr>
            <w:r w:rsidRPr="00863B3A">
              <w:t>160</w:t>
            </w:r>
          </w:p>
        </w:tc>
        <w:tc>
          <w:tcPr>
            <w:tcW w:w="801" w:type="pct"/>
            <w:vAlign w:val="center"/>
          </w:tcPr>
          <w:p w14:paraId="0BD46C2F" w14:textId="26E05D36" w:rsidR="004E17C9" w:rsidRPr="003309CB" w:rsidRDefault="00863B3A" w:rsidP="00863B3A">
            <w:pPr>
              <w:pStyle w:val="Tabletext"/>
              <w:jc w:val="center"/>
            </w:pPr>
            <w:r w:rsidRPr="00863B3A">
              <w:t>8</w:t>
            </w:r>
          </w:p>
        </w:tc>
        <w:tc>
          <w:tcPr>
            <w:tcW w:w="801" w:type="pct"/>
            <w:vAlign w:val="center"/>
          </w:tcPr>
          <w:p w14:paraId="133FEB4B" w14:textId="1A019B4F" w:rsidR="004E17C9" w:rsidRPr="003309CB" w:rsidRDefault="000072F4" w:rsidP="00863B3A">
            <w:pPr>
              <w:pStyle w:val="Tabletext"/>
              <w:jc w:val="center"/>
            </w:pPr>
            <w:r w:rsidRPr="003309CB">
              <w:t>4</w:t>
            </w:r>
          </w:p>
        </w:tc>
        <w:tc>
          <w:tcPr>
            <w:tcW w:w="819" w:type="pct"/>
            <w:vAlign w:val="center"/>
          </w:tcPr>
          <w:p w14:paraId="218B5081" w14:textId="5A5EA029" w:rsidR="004E17C9" w:rsidRPr="003309CB" w:rsidRDefault="00863B3A" w:rsidP="00863B3A">
            <w:pPr>
              <w:pStyle w:val="Tabletext"/>
              <w:jc w:val="center"/>
            </w:pPr>
            <w:r w:rsidRPr="00863B3A">
              <w:t>22</w:t>
            </w:r>
          </w:p>
        </w:tc>
        <w:tc>
          <w:tcPr>
            <w:tcW w:w="800" w:type="pct"/>
            <w:vAlign w:val="center"/>
          </w:tcPr>
          <w:p w14:paraId="19FF3505" w14:textId="7553EB44" w:rsidR="004E17C9" w:rsidRPr="003309CB" w:rsidRDefault="00863B3A" w:rsidP="00863B3A">
            <w:pPr>
              <w:pStyle w:val="Tabletext"/>
              <w:jc w:val="center"/>
            </w:pPr>
            <w:r w:rsidRPr="00863B3A">
              <w:t>194</w:t>
            </w:r>
          </w:p>
        </w:tc>
      </w:tr>
      <w:tr w:rsidR="003309CB" w:rsidRPr="003309CB" w14:paraId="0D8164EF" w14:textId="77777777" w:rsidTr="00CB4B37">
        <w:trPr>
          <w:trHeight w:val="861"/>
        </w:trPr>
        <w:tc>
          <w:tcPr>
            <w:tcW w:w="979" w:type="pct"/>
          </w:tcPr>
          <w:p w14:paraId="4BB3FCBF" w14:textId="77777777" w:rsidR="004E17C9" w:rsidRPr="003309CB" w:rsidRDefault="004E17C9" w:rsidP="002432A1">
            <w:pPr>
              <w:pStyle w:val="Tabletext"/>
              <w:ind w:right="113"/>
            </w:pPr>
            <w:r w:rsidRPr="003309CB">
              <w:t>Manager, People, Capability and Culture</w:t>
            </w:r>
          </w:p>
        </w:tc>
        <w:tc>
          <w:tcPr>
            <w:tcW w:w="801" w:type="pct"/>
            <w:vAlign w:val="center"/>
          </w:tcPr>
          <w:p w14:paraId="775F4965" w14:textId="49166BF2" w:rsidR="004E17C9" w:rsidRPr="003309CB" w:rsidRDefault="00863B3A" w:rsidP="00863B3A">
            <w:pPr>
              <w:pStyle w:val="Tabletext"/>
              <w:jc w:val="center"/>
            </w:pPr>
            <w:r w:rsidRPr="00863B3A">
              <w:t>146</w:t>
            </w:r>
          </w:p>
        </w:tc>
        <w:tc>
          <w:tcPr>
            <w:tcW w:w="801" w:type="pct"/>
            <w:vAlign w:val="center"/>
          </w:tcPr>
          <w:p w14:paraId="27ADB608" w14:textId="0BE81E47" w:rsidR="004E17C9" w:rsidRPr="003309CB" w:rsidRDefault="000072F4" w:rsidP="00863B3A">
            <w:pPr>
              <w:pStyle w:val="Tabletext"/>
              <w:jc w:val="center"/>
            </w:pPr>
            <w:r w:rsidRPr="003309CB">
              <w:t>-</w:t>
            </w:r>
          </w:p>
        </w:tc>
        <w:tc>
          <w:tcPr>
            <w:tcW w:w="801" w:type="pct"/>
            <w:vAlign w:val="center"/>
          </w:tcPr>
          <w:p w14:paraId="32C2B61B" w14:textId="0559B54A" w:rsidR="004E17C9" w:rsidRPr="003309CB" w:rsidRDefault="000072F4" w:rsidP="00863B3A">
            <w:pPr>
              <w:pStyle w:val="Tabletext"/>
              <w:jc w:val="center"/>
            </w:pPr>
            <w:r w:rsidRPr="003309CB">
              <w:t>4</w:t>
            </w:r>
          </w:p>
        </w:tc>
        <w:tc>
          <w:tcPr>
            <w:tcW w:w="819" w:type="pct"/>
            <w:vAlign w:val="center"/>
          </w:tcPr>
          <w:p w14:paraId="58186261" w14:textId="75D6428E" w:rsidR="004E17C9" w:rsidRPr="003309CB" w:rsidRDefault="00863B3A" w:rsidP="00863B3A">
            <w:pPr>
              <w:pStyle w:val="Tabletext"/>
              <w:jc w:val="center"/>
            </w:pPr>
            <w:r w:rsidRPr="00863B3A">
              <w:t>20</w:t>
            </w:r>
          </w:p>
        </w:tc>
        <w:tc>
          <w:tcPr>
            <w:tcW w:w="800" w:type="pct"/>
            <w:vAlign w:val="center"/>
          </w:tcPr>
          <w:p w14:paraId="5124D80E" w14:textId="7BE0D95F" w:rsidR="004E17C9" w:rsidRPr="003309CB" w:rsidRDefault="00863B3A" w:rsidP="00863B3A">
            <w:pPr>
              <w:pStyle w:val="Tabletext"/>
              <w:jc w:val="center"/>
            </w:pPr>
            <w:r w:rsidRPr="00863B3A">
              <w:t>170</w:t>
            </w:r>
          </w:p>
        </w:tc>
      </w:tr>
      <w:tr w:rsidR="003309CB" w:rsidRPr="003309CB" w14:paraId="7E6BD203" w14:textId="77777777" w:rsidTr="00CB4B37">
        <w:trPr>
          <w:trHeight w:val="511"/>
        </w:trPr>
        <w:tc>
          <w:tcPr>
            <w:tcW w:w="979" w:type="pct"/>
          </w:tcPr>
          <w:p w14:paraId="6CE08FA9" w14:textId="77777777" w:rsidR="004E17C9" w:rsidRPr="00863B3A" w:rsidRDefault="004E17C9" w:rsidP="002432A1">
            <w:pPr>
              <w:pStyle w:val="Tabletext"/>
              <w:ind w:right="113"/>
              <w:rPr>
                <w:b/>
              </w:rPr>
            </w:pPr>
            <w:r w:rsidRPr="00863B3A">
              <w:rPr>
                <w:b/>
              </w:rPr>
              <w:t>Total Remuneration</w:t>
            </w:r>
          </w:p>
        </w:tc>
        <w:tc>
          <w:tcPr>
            <w:tcW w:w="801" w:type="pct"/>
            <w:vAlign w:val="center"/>
          </w:tcPr>
          <w:p w14:paraId="7DF4356F" w14:textId="2A528431" w:rsidR="004E17C9" w:rsidRPr="00863B3A" w:rsidRDefault="00863B3A" w:rsidP="00863B3A">
            <w:pPr>
              <w:pStyle w:val="Tabletext"/>
              <w:jc w:val="center"/>
              <w:rPr>
                <w:b/>
              </w:rPr>
            </w:pPr>
            <w:r w:rsidRPr="00863B3A">
              <w:rPr>
                <w:b/>
                <w:bCs/>
              </w:rPr>
              <w:t>785</w:t>
            </w:r>
          </w:p>
        </w:tc>
        <w:tc>
          <w:tcPr>
            <w:tcW w:w="801" w:type="pct"/>
            <w:vAlign w:val="center"/>
          </w:tcPr>
          <w:p w14:paraId="1CB2EB06" w14:textId="0FCE7AFB" w:rsidR="004E17C9" w:rsidRPr="00863B3A" w:rsidRDefault="00863B3A" w:rsidP="00863B3A">
            <w:pPr>
              <w:pStyle w:val="Tabletext"/>
              <w:jc w:val="center"/>
              <w:rPr>
                <w:b/>
              </w:rPr>
            </w:pPr>
            <w:r w:rsidRPr="00863B3A">
              <w:rPr>
                <w:b/>
                <w:bCs/>
              </w:rPr>
              <w:t>22</w:t>
            </w:r>
          </w:p>
        </w:tc>
        <w:tc>
          <w:tcPr>
            <w:tcW w:w="801" w:type="pct"/>
            <w:vAlign w:val="center"/>
          </w:tcPr>
          <w:p w14:paraId="16EEF6DC" w14:textId="56571E37" w:rsidR="004E17C9" w:rsidRPr="00863B3A" w:rsidRDefault="00863B3A" w:rsidP="00863B3A">
            <w:pPr>
              <w:pStyle w:val="Tabletext"/>
              <w:jc w:val="center"/>
              <w:rPr>
                <w:b/>
              </w:rPr>
            </w:pPr>
            <w:r w:rsidRPr="00863B3A">
              <w:rPr>
                <w:b/>
                <w:bCs/>
              </w:rPr>
              <w:t>21</w:t>
            </w:r>
          </w:p>
        </w:tc>
        <w:tc>
          <w:tcPr>
            <w:tcW w:w="819" w:type="pct"/>
            <w:vAlign w:val="center"/>
          </w:tcPr>
          <w:p w14:paraId="688119CE" w14:textId="14D70468" w:rsidR="004E17C9" w:rsidRPr="00863B3A" w:rsidRDefault="00863B3A" w:rsidP="00863B3A">
            <w:pPr>
              <w:pStyle w:val="Tabletext"/>
              <w:jc w:val="center"/>
              <w:rPr>
                <w:b/>
              </w:rPr>
            </w:pPr>
            <w:r w:rsidRPr="00863B3A">
              <w:rPr>
                <w:b/>
                <w:bCs/>
              </w:rPr>
              <w:t>110</w:t>
            </w:r>
          </w:p>
        </w:tc>
        <w:tc>
          <w:tcPr>
            <w:tcW w:w="800" w:type="pct"/>
            <w:vAlign w:val="center"/>
          </w:tcPr>
          <w:p w14:paraId="3BC7E368" w14:textId="3FCB09B3" w:rsidR="004E17C9" w:rsidRPr="00863B3A" w:rsidRDefault="00863B3A" w:rsidP="00863B3A">
            <w:pPr>
              <w:pStyle w:val="Tabletext"/>
              <w:jc w:val="center"/>
              <w:rPr>
                <w:b/>
              </w:rPr>
            </w:pPr>
            <w:r w:rsidRPr="00863B3A">
              <w:rPr>
                <w:b/>
                <w:bCs/>
              </w:rPr>
              <w:t>938</w:t>
            </w:r>
          </w:p>
        </w:tc>
      </w:tr>
    </w:tbl>
    <w:p w14:paraId="6AFD8493" w14:textId="757E5A0D" w:rsidR="00CB4B37" w:rsidRDefault="00CB4B37" w:rsidP="00CB4B37">
      <w:pPr>
        <w:pStyle w:val="Footer"/>
        <w:jc w:val="left"/>
      </w:pPr>
      <w:r w:rsidRPr="00CB4B37">
        <w:t>*This position was renamed 15 July 2024.</w:t>
      </w:r>
    </w:p>
    <w:p w14:paraId="77CD42DA" w14:textId="51880A3C" w:rsidR="004E17C9" w:rsidRPr="00CB4B37" w:rsidRDefault="004E17C9" w:rsidP="00D436EA">
      <w:pPr>
        <w:pStyle w:val="Heading5"/>
      </w:pPr>
      <w:r w:rsidRPr="00906AAC">
        <w:t>Performance</w:t>
      </w:r>
      <w:r w:rsidRPr="00CB4B37">
        <w:t xml:space="preserve"> payments</w:t>
      </w:r>
    </w:p>
    <w:p w14:paraId="188AACD1" w14:textId="77777777" w:rsidR="004E17C9" w:rsidRPr="00906AAC" w:rsidRDefault="004E17C9" w:rsidP="00BA0096">
      <w:pPr>
        <w:pStyle w:val="BodyText"/>
      </w:pPr>
      <w:r w:rsidRPr="00906AAC">
        <w:t>No KMP remuneration packages provide for performance or bonus payments.</w:t>
      </w:r>
    </w:p>
    <w:p w14:paraId="01276AE2" w14:textId="44F7C71B" w:rsidR="004E17C9" w:rsidRPr="00906AAC" w:rsidRDefault="004E17C9" w:rsidP="00BA0096">
      <w:pPr>
        <w:pStyle w:val="Heading4"/>
      </w:pPr>
      <w:bookmarkStart w:id="180" w:name="_Note_15_–"/>
      <w:bookmarkEnd w:id="180"/>
      <w:r w:rsidRPr="00906AAC">
        <w:t>Note</w:t>
      </w:r>
      <w:r w:rsidRPr="00906AAC">
        <w:rPr>
          <w:spacing w:val="-6"/>
        </w:rPr>
        <w:t xml:space="preserve"> </w:t>
      </w:r>
      <w:r w:rsidRPr="00906AAC">
        <w:t>1</w:t>
      </w:r>
      <w:r w:rsidR="004637FC">
        <w:t>3</w:t>
      </w:r>
      <w:r w:rsidRPr="00906AAC">
        <w:rPr>
          <w:spacing w:val="-4"/>
        </w:rPr>
        <w:t xml:space="preserve"> </w:t>
      </w:r>
      <w:r w:rsidRPr="00906AAC">
        <w:t>–</w:t>
      </w:r>
      <w:r w:rsidRPr="00906AAC">
        <w:rPr>
          <w:spacing w:val="-5"/>
        </w:rPr>
        <w:t xml:space="preserve"> </w:t>
      </w:r>
      <w:r w:rsidRPr="00906AAC">
        <w:t>Related</w:t>
      </w:r>
      <w:r w:rsidRPr="00906AAC">
        <w:rPr>
          <w:spacing w:val="-6"/>
        </w:rPr>
        <w:t xml:space="preserve"> </w:t>
      </w:r>
      <w:r w:rsidRPr="00906AAC">
        <w:t>party</w:t>
      </w:r>
      <w:r w:rsidRPr="00906AAC">
        <w:rPr>
          <w:spacing w:val="-6"/>
        </w:rPr>
        <w:t xml:space="preserve"> </w:t>
      </w:r>
      <w:r w:rsidRPr="00906AAC">
        <w:rPr>
          <w:spacing w:val="-2"/>
        </w:rPr>
        <w:t>transactions</w:t>
      </w:r>
    </w:p>
    <w:p w14:paraId="789D4AE8" w14:textId="77777777" w:rsidR="004E17C9" w:rsidRPr="00906AAC" w:rsidRDefault="004E17C9" w:rsidP="00BA0096">
      <w:pPr>
        <w:pStyle w:val="Heading5"/>
      </w:pPr>
      <w:r w:rsidRPr="00906AAC">
        <w:t>Transactions</w:t>
      </w:r>
      <w:r w:rsidRPr="00906AAC">
        <w:rPr>
          <w:spacing w:val="-10"/>
        </w:rPr>
        <w:t xml:space="preserve"> </w:t>
      </w:r>
      <w:r w:rsidRPr="00906AAC">
        <w:t>with</w:t>
      </w:r>
      <w:r w:rsidRPr="00906AAC">
        <w:rPr>
          <w:spacing w:val="-9"/>
        </w:rPr>
        <w:t xml:space="preserve"> </w:t>
      </w:r>
      <w:r w:rsidRPr="00906AAC">
        <w:t>people/entities</w:t>
      </w:r>
      <w:r w:rsidRPr="00906AAC">
        <w:rPr>
          <w:spacing w:val="-10"/>
        </w:rPr>
        <w:t xml:space="preserve"> </w:t>
      </w:r>
      <w:r w:rsidRPr="00906AAC">
        <w:t>related</w:t>
      </w:r>
      <w:r w:rsidRPr="00906AAC">
        <w:rPr>
          <w:spacing w:val="-10"/>
        </w:rPr>
        <w:t xml:space="preserve"> </w:t>
      </w:r>
      <w:r w:rsidRPr="00906AAC">
        <w:t>to</w:t>
      </w:r>
      <w:r w:rsidRPr="00906AAC">
        <w:rPr>
          <w:spacing w:val="-8"/>
        </w:rPr>
        <w:t xml:space="preserve"> </w:t>
      </w:r>
      <w:r w:rsidRPr="00906AAC">
        <w:rPr>
          <w:spacing w:val="-5"/>
        </w:rPr>
        <w:t>KMP</w:t>
      </w:r>
    </w:p>
    <w:p w14:paraId="454F9660" w14:textId="77777777" w:rsidR="004E17C9" w:rsidRDefault="004E17C9" w:rsidP="00A079DF">
      <w:pPr>
        <w:pStyle w:val="BodyText"/>
      </w:pPr>
      <w:r w:rsidRPr="00906AAC">
        <w:t>EWOQ has no related party transactions to disclose this financial year.</w:t>
      </w:r>
    </w:p>
    <w:p w14:paraId="50A26F5C" w14:textId="00C59615" w:rsidR="00F14CCC" w:rsidRDefault="00F14CCC" w:rsidP="00F14CCC">
      <w:pPr>
        <w:pStyle w:val="Heading4"/>
      </w:pPr>
      <w:bookmarkStart w:id="181" w:name="_Note_16_–"/>
      <w:bookmarkEnd w:id="181"/>
      <w:r>
        <w:t>Note 1</w:t>
      </w:r>
      <w:r w:rsidR="004637FC">
        <w:t>4</w:t>
      </w:r>
      <w:r>
        <w:t xml:space="preserve"> </w:t>
      </w:r>
      <w:r w:rsidRPr="00F14CCC">
        <w:t>–</w:t>
      </w:r>
      <w:r>
        <w:t xml:space="preserve"> Commitments</w:t>
      </w:r>
    </w:p>
    <w:p w14:paraId="6A6EFF93" w14:textId="57C8207B" w:rsidR="00A8106A" w:rsidRDefault="00133D62" w:rsidP="00133D62">
      <w:pPr>
        <w:pStyle w:val="BodyText"/>
      </w:pPr>
      <w:r w:rsidRPr="00133D62">
        <w:t>Commitments at reporting date (inclusive of non-recoverable GST input tax credits) are payable as follows.</w:t>
      </w:r>
    </w:p>
    <w:p w14:paraId="704B02B5" w14:textId="02F82B0E" w:rsidR="00F0286B" w:rsidRPr="00F0286B" w:rsidRDefault="008F1D24" w:rsidP="003F3EBE">
      <w:pPr>
        <w:pStyle w:val="Heading5"/>
      </w:pPr>
      <w:r w:rsidRPr="008F1D24">
        <w:lastRenderedPageBreak/>
        <w:t>Commitments for the use of office premises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nearned revenue"/>
        <w:tblDescription w:val="This table is a statement of commitments for the use of office premises. The first column is the length of the commitment. Then the second and third columns are the total monetary value in 2025 and 2024. "/>
      </w:tblPr>
      <w:tblGrid>
        <w:gridCol w:w="6867"/>
        <w:gridCol w:w="1259"/>
        <w:gridCol w:w="1214"/>
      </w:tblGrid>
      <w:tr w:rsidR="00133D62" w:rsidRPr="00A77898" w14:paraId="5D2F8005" w14:textId="77777777" w:rsidTr="00BF11C7">
        <w:trPr>
          <w:trHeight w:val="286"/>
        </w:trPr>
        <w:tc>
          <w:tcPr>
            <w:tcW w:w="3676" w:type="pct"/>
          </w:tcPr>
          <w:p w14:paraId="35D49DDC" w14:textId="7B46552C" w:rsidR="00133D62" w:rsidRPr="00A77898" w:rsidRDefault="008F1D24" w:rsidP="00505B6B">
            <w:pPr>
              <w:pStyle w:val="Tableheader"/>
              <w:ind w:right="170"/>
            </w:pPr>
            <w:r>
              <w:t>Commitments</w:t>
            </w:r>
          </w:p>
        </w:tc>
        <w:tc>
          <w:tcPr>
            <w:tcW w:w="674" w:type="pct"/>
          </w:tcPr>
          <w:p w14:paraId="38B8D332" w14:textId="2F8A713E" w:rsidR="00133D62" w:rsidRPr="00A77898" w:rsidRDefault="00133D62" w:rsidP="00E83976">
            <w:pPr>
              <w:pStyle w:val="Tableheader"/>
              <w:ind w:right="170"/>
              <w:jc w:val="right"/>
            </w:pPr>
            <w:r w:rsidRPr="00A77898">
              <w:rPr>
                <w:spacing w:val="-4"/>
              </w:rPr>
              <w:t>202</w:t>
            </w:r>
            <w:r w:rsidR="004637FC">
              <w:rPr>
                <w:spacing w:val="-4"/>
              </w:rPr>
              <w:t>5</w:t>
            </w:r>
            <w:r w:rsidRPr="00A77898">
              <w:rPr>
                <w:spacing w:val="-4"/>
              </w:rPr>
              <w:br/>
            </w:r>
            <w:r w:rsidRPr="00A77898">
              <w:rPr>
                <w:spacing w:val="-2"/>
              </w:rPr>
              <w:t>$’000</w:t>
            </w:r>
          </w:p>
        </w:tc>
        <w:tc>
          <w:tcPr>
            <w:tcW w:w="650" w:type="pct"/>
          </w:tcPr>
          <w:p w14:paraId="258AE993" w14:textId="0F6D5EB3" w:rsidR="00133D62" w:rsidRPr="00A77898" w:rsidRDefault="00133D62" w:rsidP="00E83976">
            <w:pPr>
              <w:pStyle w:val="Tableheader"/>
              <w:ind w:right="170"/>
              <w:jc w:val="right"/>
            </w:pPr>
            <w:r w:rsidRPr="00A77898">
              <w:rPr>
                <w:spacing w:val="-4"/>
              </w:rPr>
              <w:t>202</w:t>
            </w:r>
            <w:r w:rsidR="004637FC">
              <w:rPr>
                <w:spacing w:val="-4"/>
              </w:rPr>
              <w:t>4</w:t>
            </w:r>
            <w:r w:rsidRPr="00A77898">
              <w:rPr>
                <w:spacing w:val="-4"/>
              </w:rPr>
              <w:br/>
            </w:r>
            <w:r w:rsidRPr="00A77898">
              <w:rPr>
                <w:spacing w:val="-2"/>
              </w:rPr>
              <w:t>$’000</w:t>
            </w:r>
          </w:p>
        </w:tc>
      </w:tr>
      <w:tr w:rsidR="00133D62" w:rsidRPr="00A77898" w14:paraId="63BE1CB1" w14:textId="77777777" w:rsidTr="00BF11C7">
        <w:trPr>
          <w:trHeight w:val="286"/>
        </w:trPr>
        <w:tc>
          <w:tcPr>
            <w:tcW w:w="3676" w:type="pct"/>
          </w:tcPr>
          <w:p w14:paraId="024F34EF" w14:textId="3A847348" w:rsidR="00133D62" w:rsidRPr="00A77898" w:rsidRDefault="00965690" w:rsidP="00505B6B">
            <w:pPr>
              <w:pStyle w:val="Tabletext"/>
            </w:pPr>
            <w:r>
              <w:t>Not later than 1 year</w:t>
            </w:r>
          </w:p>
        </w:tc>
        <w:tc>
          <w:tcPr>
            <w:tcW w:w="674" w:type="pct"/>
          </w:tcPr>
          <w:p w14:paraId="33AE64A1" w14:textId="6367C833" w:rsidR="00133D62" w:rsidRPr="00A77898" w:rsidRDefault="004637FC" w:rsidP="00E83976">
            <w:pPr>
              <w:pStyle w:val="Tabletext"/>
              <w:ind w:right="170"/>
              <w:jc w:val="right"/>
              <w:rPr>
                <w:spacing w:val="-4"/>
              </w:rPr>
            </w:pPr>
            <w:r>
              <w:rPr>
                <w:spacing w:val="-4"/>
              </w:rPr>
              <w:t>358</w:t>
            </w:r>
          </w:p>
        </w:tc>
        <w:tc>
          <w:tcPr>
            <w:tcW w:w="650" w:type="pct"/>
          </w:tcPr>
          <w:p w14:paraId="445749FC" w14:textId="251E66AF" w:rsidR="00133D62" w:rsidRPr="00A77898" w:rsidRDefault="004637FC" w:rsidP="00E83976">
            <w:pPr>
              <w:pStyle w:val="Tabletext"/>
              <w:ind w:right="170"/>
              <w:jc w:val="right"/>
              <w:rPr>
                <w:spacing w:val="-4"/>
              </w:rPr>
            </w:pPr>
            <w:r>
              <w:rPr>
                <w:spacing w:val="-4"/>
              </w:rPr>
              <w:t>356</w:t>
            </w:r>
          </w:p>
        </w:tc>
      </w:tr>
      <w:tr w:rsidR="00133D62" w:rsidRPr="00A77898" w14:paraId="5C84467A" w14:textId="77777777" w:rsidTr="00BF11C7">
        <w:trPr>
          <w:trHeight w:val="407"/>
        </w:trPr>
        <w:tc>
          <w:tcPr>
            <w:tcW w:w="3676" w:type="pct"/>
          </w:tcPr>
          <w:p w14:paraId="0F5F8B78" w14:textId="5A79DB87" w:rsidR="00133D62" w:rsidRPr="00A77898" w:rsidRDefault="00965690" w:rsidP="00505B6B">
            <w:pPr>
              <w:pStyle w:val="Tabletext"/>
              <w:ind w:right="170"/>
            </w:pPr>
            <w:r w:rsidRPr="00965690">
              <w:t>Later than 1 year but not later than 5 years</w:t>
            </w:r>
          </w:p>
        </w:tc>
        <w:tc>
          <w:tcPr>
            <w:tcW w:w="674" w:type="pct"/>
          </w:tcPr>
          <w:p w14:paraId="5F7633EA" w14:textId="716A1DEC" w:rsidR="00133D62" w:rsidRPr="00A77898" w:rsidRDefault="004637FC" w:rsidP="00E83976">
            <w:pPr>
              <w:pStyle w:val="TableNumber"/>
              <w:ind w:right="170"/>
            </w:pPr>
            <w:r>
              <w:t>-</w:t>
            </w:r>
          </w:p>
        </w:tc>
        <w:tc>
          <w:tcPr>
            <w:tcW w:w="650" w:type="pct"/>
          </w:tcPr>
          <w:p w14:paraId="54B2701F" w14:textId="33BEB867" w:rsidR="00133D62" w:rsidRPr="00A77898" w:rsidRDefault="004637FC" w:rsidP="00E83976">
            <w:pPr>
              <w:pStyle w:val="TableNumber"/>
              <w:ind w:right="170"/>
            </w:pPr>
            <w:r>
              <w:t>115</w:t>
            </w:r>
          </w:p>
        </w:tc>
      </w:tr>
      <w:tr w:rsidR="00133D62" w:rsidRPr="00A77898" w14:paraId="4B78B40D" w14:textId="77777777" w:rsidTr="00BF11C7">
        <w:trPr>
          <w:trHeight w:val="567"/>
        </w:trPr>
        <w:tc>
          <w:tcPr>
            <w:tcW w:w="3676" w:type="pct"/>
          </w:tcPr>
          <w:p w14:paraId="5990A1C4" w14:textId="77777777" w:rsidR="00133D62" w:rsidRPr="00A77898" w:rsidRDefault="00133D62" w:rsidP="00505B6B">
            <w:pPr>
              <w:pStyle w:val="Tabletext"/>
              <w:ind w:right="170"/>
              <w:rPr>
                <w:b/>
              </w:rPr>
            </w:pPr>
            <w:r w:rsidRPr="00A77898">
              <w:rPr>
                <w:b/>
                <w:spacing w:val="-2"/>
              </w:rPr>
              <w:t>Total</w:t>
            </w:r>
          </w:p>
        </w:tc>
        <w:tc>
          <w:tcPr>
            <w:tcW w:w="674" w:type="pct"/>
          </w:tcPr>
          <w:p w14:paraId="1C9AC82D" w14:textId="4B13F919" w:rsidR="00133D62" w:rsidRPr="00A77898" w:rsidRDefault="004637FC" w:rsidP="00E83976">
            <w:pPr>
              <w:pStyle w:val="TableNumber"/>
              <w:ind w:right="170"/>
              <w:rPr>
                <w:b/>
              </w:rPr>
            </w:pPr>
            <w:r>
              <w:rPr>
                <w:b/>
              </w:rPr>
              <w:t>358</w:t>
            </w:r>
          </w:p>
        </w:tc>
        <w:tc>
          <w:tcPr>
            <w:tcW w:w="650" w:type="pct"/>
          </w:tcPr>
          <w:p w14:paraId="78FE365E" w14:textId="2F6016A1" w:rsidR="00133D62" w:rsidRPr="00A77898" w:rsidRDefault="004637FC" w:rsidP="00E83976">
            <w:pPr>
              <w:pStyle w:val="TableNumber"/>
              <w:ind w:right="170"/>
              <w:rPr>
                <w:b/>
              </w:rPr>
            </w:pPr>
            <w:r>
              <w:rPr>
                <w:b/>
              </w:rPr>
              <w:t>471</w:t>
            </w:r>
          </w:p>
        </w:tc>
      </w:tr>
    </w:tbl>
    <w:p w14:paraId="1F0538EE" w14:textId="5E010A93" w:rsidR="00F14CCC" w:rsidRDefault="00B54B41" w:rsidP="00A079DF">
      <w:pPr>
        <w:pStyle w:val="BodyText"/>
      </w:pPr>
      <w:r w:rsidRPr="00B54B41">
        <w:t xml:space="preserve">This commitment consists of the use </w:t>
      </w:r>
      <w:r w:rsidR="00E14C6F" w:rsidRPr="00E14C6F">
        <w:t xml:space="preserve">of </w:t>
      </w:r>
      <w:r w:rsidRPr="00B54B41">
        <w:t xml:space="preserve">office premises located in Brisbane, Cairns and Rockhampton. The agreements with the Department of </w:t>
      </w:r>
      <w:r w:rsidR="00E14C6F" w:rsidRPr="00E14C6F">
        <w:t>Housing</w:t>
      </w:r>
      <w:r w:rsidRPr="00B54B41">
        <w:t xml:space="preserve"> and Public Works have terms ranging from 1 to 5 years with options for renewal. See Note 5.</w:t>
      </w:r>
    </w:p>
    <w:p w14:paraId="26A2299A" w14:textId="470B877D" w:rsidR="00F0286B" w:rsidRPr="003E23B3" w:rsidRDefault="00F0286B" w:rsidP="003E23B3">
      <w:pPr>
        <w:pStyle w:val="Heading5"/>
      </w:pPr>
      <w:r w:rsidRPr="003E23B3">
        <w:t>Contract for the Development of the Customer Relationship Management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nearned revenue"/>
        <w:tblDescription w:val="This table is a statement of Contracts for the Development of the Customer Relationship Management Solution. The first column is the length of the contract commitments. Then the second and third columns are the total monetary value in 2025 and 2024. "/>
      </w:tblPr>
      <w:tblGrid>
        <w:gridCol w:w="6867"/>
        <w:gridCol w:w="1259"/>
        <w:gridCol w:w="1214"/>
      </w:tblGrid>
      <w:tr w:rsidR="00B54B41" w:rsidRPr="00A77898" w14:paraId="5A96A3FB" w14:textId="77777777" w:rsidTr="00BF11C7">
        <w:trPr>
          <w:trHeight w:val="286"/>
        </w:trPr>
        <w:tc>
          <w:tcPr>
            <w:tcW w:w="3676" w:type="pct"/>
          </w:tcPr>
          <w:p w14:paraId="406110FA" w14:textId="77777777" w:rsidR="00B54B41" w:rsidRPr="00A77898" w:rsidRDefault="00B54B41" w:rsidP="00505B6B">
            <w:pPr>
              <w:pStyle w:val="Tableheader"/>
              <w:ind w:right="170"/>
            </w:pPr>
            <w:r>
              <w:t>Commitments</w:t>
            </w:r>
          </w:p>
        </w:tc>
        <w:tc>
          <w:tcPr>
            <w:tcW w:w="674" w:type="pct"/>
          </w:tcPr>
          <w:p w14:paraId="66D51618" w14:textId="326B18DF" w:rsidR="00B54B41" w:rsidRPr="00A77898" w:rsidRDefault="00B54B41" w:rsidP="00E83976">
            <w:pPr>
              <w:pStyle w:val="Tableheader"/>
              <w:ind w:right="170"/>
              <w:jc w:val="right"/>
            </w:pPr>
            <w:r w:rsidRPr="00A77898">
              <w:rPr>
                <w:spacing w:val="-4"/>
              </w:rPr>
              <w:t>202</w:t>
            </w:r>
            <w:r w:rsidR="00E14C6F">
              <w:rPr>
                <w:spacing w:val="-4"/>
              </w:rPr>
              <w:t>5</w:t>
            </w:r>
            <w:r w:rsidRPr="00A77898">
              <w:rPr>
                <w:spacing w:val="-4"/>
              </w:rPr>
              <w:br/>
            </w:r>
            <w:r w:rsidRPr="00A77898">
              <w:rPr>
                <w:spacing w:val="-2"/>
              </w:rPr>
              <w:t>$’000</w:t>
            </w:r>
          </w:p>
        </w:tc>
        <w:tc>
          <w:tcPr>
            <w:tcW w:w="650" w:type="pct"/>
          </w:tcPr>
          <w:p w14:paraId="17BD774E" w14:textId="653E8742" w:rsidR="00B54B41" w:rsidRPr="00A77898" w:rsidRDefault="00B54B41" w:rsidP="00E83976">
            <w:pPr>
              <w:pStyle w:val="Tableheader"/>
              <w:ind w:right="170"/>
              <w:jc w:val="right"/>
            </w:pPr>
            <w:r w:rsidRPr="00A77898">
              <w:rPr>
                <w:spacing w:val="-4"/>
              </w:rPr>
              <w:t>202</w:t>
            </w:r>
            <w:r w:rsidR="00E14C6F">
              <w:rPr>
                <w:spacing w:val="-4"/>
              </w:rPr>
              <w:t>4</w:t>
            </w:r>
            <w:r w:rsidRPr="00A77898">
              <w:rPr>
                <w:spacing w:val="-4"/>
              </w:rPr>
              <w:br/>
            </w:r>
            <w:r w:rsidRPr="00A77898">
              <w:rPr>
                <w:spacing w:val="-2"/>
              </w:rPr>
              <w:t>$’000</w:t>
            </w:r>
          </w:p>
        </w:tc>
      </w:tr>
      <w:tr w:rsidR="00B54B41" w:rsidRPr="00A77898" w14:paraId="3A8BB30C" w14:textId="77777777" w:rsidTr="00BF11C7">
        <w:trPr>
          <w:trHeight w:val="286"/>
        </w:trPr>
        <w:tc>
          <w:tcPr>
            <w:tcW w:w="3676" w:type="pct"/>
          </w:tcPr>
          <w:p w14:paraId="601DBA4F" w14:textId="77777777" w:rsidR="00B54B41" w:rsidRPr="00A77898" w:rsidRDefault="00B54B41" w:rsidP="00505B6B">
            <w:pPr>
              <w:pStyle w:val="Tabletext"/>
            </w:pPr>
            <w:r>
              <w:t>Not later than 1 year</w:t>
            </w:r>
          </w:p>
        </w:tc>
        <w:tc>
          <w:tcPr>
            <w:tcW w:w="674" w:type="pct"/>
          </w:tcPr>
          <w:p w14:paraId="6F8158A4" w14:textId="1BAF7551" w:rsidR="00B54B41" w:rsidRPr="00A77898" w:rsidRDefault="00E14C6F" w:rsidP="00E83976">
            <w:pPr>
              <w:pStyle w:val="Tabletext"/>
              <w:ind w:right="170"/>
              <w:jc w:val="right"/>
              <w:rPr>
                <w:spacing w:val="-4"/>
              </w:rPr>
            </w:pPr>
            <w:r>
              <w:rPr>
                <w:spacing w:val="-4"/>
              </w:rPr>
              <w:t>30</w:t>
            </w:r>
          </w:p>
        </w:tc>
        <w:tc>
          <w:tcPr>
            <w:tcW w:w="650" w:type="pct"/>
          </w:tcPr>
          <w:p w14:paraId="503273A7" w14:textId="6AA9112D" w:rsidR="00B54B41" w:rsidRPr="00A77898" w:rsidRDefault="00E14C6F" w:rsidP="00E83976">
            <w:pPr>
              <w:pStyle w:val="Tabletext"/>
              <w:ind w:right="170"/>
              <w:jc w:val="right"/>
              <w:rPr>
                <w:spacing w:val="-4"/>
              </w:rPr>
            </w:pPr>
            <w:r>
              <w:rPr>
                <w:spacing w:val="-4"/>
              </w:rPr>
              <w:t>237</w:t>
            </w:r>
          </w:p>
        </w:tc>
      </w:tr>
      <w:tr w:rsidR="00B54B41" w:rsidRPr="00A77898" w14:paraId="7ABEECA7" w14:textId="77777777" w:rsidTr="00BF11C7">
        <w:trPr>
          <w:trHeight w:val="407"/>
        </w:trPr>
        <w:tc>
          <w:tcPr>
            <w:tcW w:w="3676" w:type="pct"/>
          </w:tcPr>
          <w:p w14:paraId="1C60A3FC" w14:textId="77777777" w:rsidR="00B54B41" w:rsidRPr="00A77898" w:rsidRDefault="00B54B41" w:rsidP="00505B6B">
            <w:pPr>
              <w:pStyle w:val="Tabletext"/>
              <w:ind w:right="170"/>
            </w:pPr>
            <w:r w:rsidRPr="00965690">
              <w:t>Later than 1 year but not later than 5 years</w:t>
            </w:r>
          </w:p>
        </w:tc>
        <w:tc>
          <w:tcPr>
            <w:tcW w:w="674" w:type="pct"/>
          </w:tcPr>
          <w:p w14:paraId="427FBF1B" w14:textId="15658650" w:rsidR="00B54B41" w:rsidRPr="00A77898" w:rsidRDefault="00E14C6F" w:rsidP="00E83976">
            <w:pPr>
              <w:pStyle w:val="TableNumber"/>
              <w:ind w:right="170"/>
            </w:pPr>
            <w:r>
              <w:t>95</w:t>
            </w:r>
          </w:p>
        </w:tc>
        <w:tc>
          <w:tcPr>
            <w:tcW w:w="650" w:type="pct"/>
          </w:tcPr>
          <w:p w14:paraId="39D3505E" w14:textId="36834B86" w:rsidR="00B54B41" w:rsidRPr="00A77898" w:rsidRDefault="00E14C6F" w:rsidP="00E83976">
            <w:pPr>
              <w:pStyle w:val="TableNumber"/>
              <w:ind w:right="170"/>
            </w:pPr>
            <w:r>
              <w:t>150</w:t>
            </w:r>
          </w:p>
        </w:tc>
      </w:tr>
      <w:tr w:rsidR="00B54B41" w:rsidRPr="00A77898" w14:paraId="37490A0C" w14:textId="77777777" w:rsidTr="00BF11C7">
        <w:trPr>
          <w:trHeight w:val="567"/>
        </w:trPr>
        <w:tc>
          <w:tcPr>
            <w:tcW w:w="3676" w:type="pct"/>
          </w:tcPr>
          <w:p w14:paraId="0989BFF4" w14:textId="77777777" w:rsidR="00B54B41" w:rsidRPr="00A77898" w:rsidRDefault="00B54B41" w:rsidP="00505B6B">
            <w:pPr>
              <w:pStyle w:val="Tabletext"/>
              <w:ind w:right="170"/>
              <w:rPr>
                <w:b/>
              </w:rPr>
            </w:pPr>
            <w:r w:rsidRPr="00A77898">
              <w:rPr>
                <w:b/>
                <w:spacing w:val="-2"/>
              </w:rPr>
              <w:t>Total</w:t>
            </w:r>
          </w:p>
        </w:tc>
        <w:tc>
          <w:tcPr>
            <w:tcW w:w="674" w:type="pct"/>
          </w:tcPr>
          <w:p w14:paraId="04959BBB" w14:textId="18782FA4" w:rsidR="00B54B41" w:rsidRPr="00A77898" w:rsidRDefault="00E14C6F" w:rsidP="00E83976">
            <w:pPr>
              <w:pStyle w:val="TableNumber"/>
              <w:ind w:right="170"/>
              <w:rPr>
                <w:b/>
              </w:rPr>
            </w:pPr>
            <w:r>
              <w:rPr>
                <w:b/>
              </w:rPr>
              <w:t>155</w:t>
            </w:r>
          </w:p>
        </w:tc>
        <w:tc>
          <w:tcPr>
            <w:tcW w:w="650" w:type="pct"/>
          </w:tcPr>
          <w:p w14:paraId="7A840F39" w14:textId="1F6A7FCB" w:rsidR="00B54B41" w:rsidRPr="00A77898" w:rsidRDefault="00E14C6F" w:rsidP="00E83976">
            <w:pPr>
              <w:pStyle w:val="TableNumber"/>
              <w:ind w:right="170"/>
              <w:rPr>
                <w:b/>
              </w:rPr>
            </w:pPr>
            <w:r>
              <w:rPr>
                <w:b/>
              </w:rPr>
              <w:t>387</w:t>
            </w:r>
          </w:p>
        </w:tc>
      </w:tr>
    </w:tbl>
    <w:p w14:paraId="5FFE43CA" w14:textId="7E5AE74F" w:rsidR="00B54B41" w:rsidRPr="00906AAC" w:rsidRDefault="00663A04" w:rsidP="00A079DF">
      <w:pPr>
        <w:pStyle w:val="BodyText"/>
      </w:pPr>
      <w:r w:rsidRPr="00663A04">
        <w:t xml:space="preserve">The </w:t>
      </w:r>
      <w:r w:rsidR="00990CEC" w:rsidRPr="00990CEC">
        <w:t>commitment in 2024 represented</w:t>
      </w:r>
      <w:r w:rsidRPr="00663A04">
        <w:t xml:space="preserve"> the </w:t>
      </w:r>
      <w:r w:rsidR="00990CEC" w:rsidRPr="00990CEC">
        <w:t>costs</w:t>
      </w:r>
      <w:r w:rsidRPr="00663A04">
        <w:t xml:space="preserve"> of development </w:t>
      </w:r>
      <w:r w:rsidR="00990CEC" w:rsidRPr="00990CEC">
        <w:t xml:space="preserve">and ongoing management </w:t>
      </w:r>
      <w:r w:rsidRPr="00663A04">
        <w:t xml:space="preserve">of the customer relationship management </w:t>
      </w:r>
      <w:r w:rsidR="00990CEC" w:rsidRPr="00990CEC">
        <w:t>solution. The commitment for the development of the solution was finalised during the 2025 year. The remaining commitment in 2025 represents</w:t>
      </w:r>
      <w:r w:rsidRPr="00663A04">
        <w:t xml:space="preserve"> the ongoing management and support of the solution.</w:t>
      </w:r>
    </w:p>
    <w:p w14:paraId="14A8E1BE" w14:textId="4DDAECFA" w:rsidR="004E17C9" w:rsidRPr="00BE0C78" w:rsidRDefault="004E17C9" w:rsidP="00BA0096">
      <w:pPr>
        <w:pStyle w:val="Heading4"/>
      </w:pPr>
      <w:bookmarkStart w:id="182" w:name="_Note_17_–"/>
      <w:bookmarkEnd w:id="182"/>
      <w:r w:rsidRPr="00BE0C78">
        <w:t>Note</w:t>
      </w:r>
      <w:r w:rsidRPr="00BE0C78">
        <w:rPr>
          <w:spacing w:val="-5"/>
        </w:rPr>
        <w:t xml:space="preserve"> </w:t>
      </w:r>
      <w:r w:rsidRPr="00BE0C78">
        <w:t>1</w:t>
      </w:r>
      <w:r w:rsidR="00990CEC">
        <w:t>5</w:t>
      </w:r>
      <w:r w:rsidRPr="00BE0C78">
        <w:t xml:space="preserve"> –</w:t>
      </w:r>
      <w:r w:rsidRPr="00BE0C78">
        <w:rPr>
          <w:spacing w:val="-5"/>
        </w:rPr>
        <w:t xml:space="preserve"> </w:t>
      </w:r>
      <w:r w:rsidRPr="00BE0C78">
        <w:t>Contingencies</w:t>
      </w:r>
    </w:p>
    <w:p w14:paraId="2DE9006E" w14:textId="7A5BBE25" w:rsidR="004E17C9" w:rsidRPr="00BE0C78" w:rsidRDefault="004E17C9" w:rsidP="00BA0096">
      <w:pPr>
        <w:pStyle w:val="BodyText"/>
      </w:pPr>
      <w:r w:rsidRPr="00BE0C78">
        <w:t>There were no other known contingent assets or liabilities at 30 June 202</w:t>
      </w:r>
      <w:r w:rsidR="00990CEC">
        <w:t>5</w:t>
      </w:r>
      <w:r w:rsidRPr="00BE0C78">
        <w:t>.</w:t>
      </w:r>
    </w:p>
    <w:p w14:paraId="5CC1F4EA" w14:textId="4B359AE4" w:rsidR="004E17C9" w:rsidRPr="00BE0C78" w:rsidRDefault="004E17C9" w:rsidP="00BA0096">
      <w:pPr>
        <w:pStyle w:val="Heading4"/>
      </w:pPr>
      <w:bookmarkStart w:id="183" w:name="_Note_18_–"/>
      <w:bookmarkEnd w:id="183"/>
      <w:r w:rsidRPr="00BE0C78">
        <w:t>Note</w:t>
      </w:r>
      <w:r w:rsidRPr="00BE0C78">
        <w:rPr>
          <w:spacing w:val="-10"/>
        </w:rPr>
        <w:t xml:space="preserve"> </w:t>
      </w:r>
      <w:r w:rsidRPr="00BE0C78">
        <w:t>1</w:t>
      </w:r>
      <w:r w:rsidR="00990CEC">
        <w:t>6</w:t>
      </w:r>
      <w:r w:rsidRPr="00BE0C78">
        <w:rPr>
          <w:spacing w:val="-6"/>
        </w:rPr>
        <w:t xml:space="preserve"> </w:t>
      </w:r>
      <w:r w:rsidRPr="00BE0C78">
        <w:t>–</w:t>
      </w:r>
      <w:r w:rsidRPr="00BE0C78">
        <w:rPr>
          <w:spacing w:val="-9"/>
        </w:rPr>
        <w:t xml:space="preserve"> </w:t>
      </w:r>
      <w:r w:rsidRPr="00BE0C78">
        <w:t>Events</w:t>
      </w:r>
      <w:r w:rsidRPr="00BE0C78">
        <w:rPr>
          <w:spacing w:val="-9"/>
        </w:rPr>
        <w:t xml:space="preserve"> </w:t>
      </w:r>
      <w:r w:rsidRPr="00BE0C78">
        <w:t>Occurring</w:t>
      </w:r>
      <w:r w:rsidRPr="00BE0C78">
        <w:rPr>
          <w:spacing w:val="-8"/>
        </w:rPr>
        <w:t xml:space="preserve"> </w:t>
      </w:r>
      <w:r w:rsidRPr="00BE0C78">
        <w:t>after</w:t>
      </w:r>
      <w:r w:rsidRPr="00BE0C78">
        <w:rPr>
          <w:spacing w:val="-7"/>
        </w:rPr>
        <w:t xml:space="preserve"> </w:t>
      </w:r>
      <w:r w:rsidRPr="00BE0C78">
        <w:t>Balance</w:t>
      </w:r>
      <w:r w:rsidRPr="00BE0C78">
        <w:rPr>
          <w:spacing w:val="-9"/>
        </w:rPr>
        <w:t xml:space="preserve"> </w:t>
      </w:r>
      <w:r w:rsidRPr="00BE0C78">
        <w:rPr>
          <w:spacing w:val="-4"/>
        </w:rPr>
        <w:t>Date</w:t>
      </w:r>
    </w:p>
    <w:p w14:paraId="1058569C" w14:textId="16915E49" w:rsidR="003C46F0" w:rsidRPr="003F3EBE" w:rsidRDefault="004E17C9" w:rsidP="003F3EBE">
      <w:pPr>
        <w:pStyle w:val="BodyText"/>
      </w:pPr>
      <w:r w:rsidRPr="003F3EBE">
        <w:t>No event has occurred after balance date that has a material effect on these financial statements.</w:t>
      </w:r>
      <w:r w:rsidR="003C46F0" w:rsidRPr="003F3EBE">
        <w:br w:type="page"/>
      </w:r>
    </w:p>
    <w:p w14:paraId="28B219E1" w14:textId="6562814A" w:rsidR="004E17C9" w:rsidRPr="003F3EBE" w:rsidRDefault="004E17C9" w:rsidP="003E23B3">
      <w:pPr>
        <w:pStyle w:val="Heading3"/>
        <w:jc w:val="center"/>
      </w:pPr>
      <w:bookmarkStart w:id="184" w:name="Cert"/>
      <w:bookmarkStart w:id="185" w:name="_MANAGEMENT_CERTIFICATE_OF"/>
      <w:bookmarkStart w:id="186" w:name="_Toc145417209"/>
      <w:bookmarkStart w:id="187" w:name="_Toc207016296"/>
      <w:bookmarkStart w:id="188" w:name="_Toc207016613"/>
      <w:bookmarkEnd w:id="184"/>
      <w:bookmarkEnd w:id="185"/>
      <w:r w:rsidRPr="003F3EBE">
        <w:lastRenderedPageBreak/>
        <w:t>MANAGEMENT CERTIFICATE OF THE OFFICE OF THE ENERGY AND WATER OMBUDSMAN</w:t>
      </w:r>
      <w:bookmarkEnd w:id="186"/>
      <w:bookmarkEnd w:id="187"/>
      <w:bookmarkEnd w:id="188"/>
    </w:p>
    <w:p w14:paraId="76D6875F" w14:textId="77777777" w:rsidR="004E17C9" w:rsidRPr="004952C0" w:rsidRDefault="004E17C9" w:rsidP="00142B70">
      <w:pPr>
        <w:pStyle w:val="BodyText"/>
      </w:pPr>
      <w:r w:rsidRPr="004952C0">
        <w:t xml:space="preserve">These general purpose financial statements have been prepared pursuant to s.62(1)(a) of the </w:t>
      </w:r>
      <w:r w:rsidRPr="003F3EBE">
        <w:rPr>
          <w:rStyle w:val="Emphasis"/>
        </w:rPr>
        <w:t>Financial Accountability Act 2009</w:t>
      </w:r>
      <w:r w:rsidRPr="004952C0">
        <w:rPr>
          <w:i/>
        </w:rPr>
        <w:t xml:space="preserve"> </w:t>
      </w:r>
      <w:r w:rsidRPr="004952C0">
        <w:t xml:space="preserve">(the Act), s.39 of the </w:t>
      </w:r>
      <w:r w:rsidRPr="007405DC">
        <w:rPr>
          <w:rStyle w:val="Emphasis"/>
        </w:rPr>
        <w:t>Financial and Performance Management Standard 2019</w:t>
      </w:r>
      <w:r w:rsidRPr="004952C0">
        <w:rPr>
          <w:i/>
          <w:spacing w:val="-3"/>
        </w:rPr>
        <w:t xml:space="preserve"> </w:t>
      </w:r>
      <w:r w:rsidRPr="004952C0">
        <w:t>and</w:t>
      </w:r>
      <w:r w:rsidRPr="004952C0">
        <w:rPr>
          <w:spacing w:val="-3"/>
        </w:rPr>
        <w:t xml:space="preserve"> </w:t>
      </w:r>
      <w:r w:rsidRPr="004952C0">
        <w:t>other</w:t>
      </w:r>
      <w:r w:rsidRPr="004952C0">
        <w:rPr>
          <w:spacing w:val="-1"/>
        </w:rPr>
        <w:t xml:space="preserve"> </w:t>
      </w:r>
      <w:r w:rsidRPr="004952C0">
        <w:t>prescribed</w:t>
      </w:r>
      <w:r w:rsidRPr="004952C0">
        <w:rPr>
          <w:spacing w:val="-4"/>
        </w:rPr>
        <w:t xml:space="preserve"> </w:t>
      </w:r>
      <w:r w:rsidRPr="004952C0">
        <w:t>requirements.</w:t>
      </w:r>
      <w:r w:rsidRPr="004952C0">
        <w:rPr>
          <w:spacing w:val="-4"/>
        </w:rPr>
        <w:t xml:space="preserve"> </w:t>
      </w:r>
      <w:r w:rsidRPr="004952C0">
        <w:t>In</w:t>
      </w:r>
      <w:r w:rsidRPr="004952C0">
        <w:rPr>
          <w:spacing w:val="-3"/>
        </w:rPr>
        <w:t xml:space="preserve"> </w:t>
      </w:r>
      <w:r w:rsidRPr="004952C0">
        <w:t>accordance</w:t>
      </w:r>
      <w:r w:rsidRPr="004952C0">
        <w:rPr>
          <w:spacing w:val="-4"/>
        </w:rPr>
        <w:t xml:space="preserve"> </w:t>
      </w:r>
      <w:r w:rsidRPr="004952C0">
        <w:t>with</w:t>
      </w:r>
      <w:r w:rsidRPr="004952C0">
        <w:rPr>
          <w:spacing w:val="-5"/>
        </w:rPr>
        <w:t xml:space="preserve"> </w:t>
      </w:r>
      <w:r w:rsidRPr="004952C0">
        <w:t>s.62(1)(b)</w:t>
      </w:r>
      <w:r w:rsidRPr="004952C0">
        <w:rPr>
          <w:spacing w:val="-4"/>
        </w:rPr>
        <w:t xml:space="preserve"> </w:t>
      </w:r>
      <w:r w:rsidRPr="004952C0">
        <w:t>of</w:t>
      </w:r>
      <w:r w:rsidRPr="004952C0">
        <w:rPr>
          <w:spacing w:val="-4"/>
        </w:rPr>
        <w:t xml:space="preserve"> </w:t>
      </w:r>
      <w:r w:rsidRPr="004952C0">
        <w:t>the</w:t>
      </w:r>
      <w:r w:rsidRPr="004952C0">
        <w:rPr>
          <w:spacing w:val="-2"/>
        </w:rPr>
        <w:t xml:space="preserve"> </w:t>
      </w:r>
      <w:r w:rsidRPr="004952C0">
        <w:t>Act</w:t>
      </w:r>
      <w:r w:rsidRPr="004952C0">
        <w:rPr>
          <w:spacing w:val="-4"/>
        </w:rPr>
        <w:t xml:space="preserve"> </w:t>
      </w:r>
      <w:r w:rsidRPr="004952C0">
        <w:t>we</w:t>
      </w:r>
      <w:r w:rsidRPr="004952C0">
        <w:rPr>
          <w:spacing w:val="-2"/>
        </w:rPr>
        <w:t xml:space="preserve"> </w:t>
      </w:r>
      <w:r w:rsidRPr="004952C0">
        <w:t>certify that in our opinion:</w:t>
      </w:r>
    </w:p>
    <w:p w14:paraId="1F144C10" w14:textId="77777777" w:rsidR="004E17C9" w:rsidRPr="004952C0" w:rsidRDefault="004E17C9" w:rsidP="00142B70">
      <w:pPr>
        <w:pStyle w:val="ListAlpha"/>
      </w:pPr>
      <w:r w:rsidRPr="004952C0">
        <w:t>the</w:t>
      </w:r>
      <w:r w:rsidRPr="004952C0">
        <w:rPr>
          <w:spacing w:val="-6"/>
        </w:rPr>
        <w:t xml:space="preserve"> </w:t>
      </w:r>
      <w:r w:rsidRPr="004952C0">
        <w:t>prescribed</w:t>
      </w:r>
      <w:r w:rsidRPr="004952C0">
        <w:rPr>
          <w:spacing w:val="-6"/>
        </w:rPr>
        <w:t xml:space="preserve"> </w:t>
      </w:r>
      <w:r w:rsidRPr="004952C0">
        <w:t>requirements</w:t>
      </w:r>
      <w:r w:rsidRPr="004952C0">
        <w:rPr>
          <w:spacing w:val="-4"/>
        </w:rPr>
        <w:t xml:space="preserve"> </w:t>
      </w:r>
      <w:r w:rsidRPr="004952C0">
        <w:t>for</w:t>
      </w:r>
      <w:r w:rsidRPr="004952C0">
        <w:rPr>
          <w:spacing w:val="-4"/>
        </w:rPr>
        <w:t xml:space="preserve"> </w:t>
      </w:r>
      <w:r w:rsidRPr="004952C0">
        <w:t>establishing</w:t>
      </w:r>
      <w:r w:rsidRPr="004952C0">
        <w:rPr>
          <w:spacing w:val="-3"/>
        </w:rPr>
        <w:t xml:space="preserve"> </w:t>
      </w:r>
      <w:r w:rsidRPr="004952C0">
        <w:t>and</w:t>
      </w:r>
      <w:r w:rsidRPr="004952C0">
        <w:rPr>
          <w:spacing w:val="-5"/>
        </w:rPr>
        <w:t xml:space="preserve"> </w:t>
      </w:r>
      <w:r w:rsidRPr="004952C0">
        <w:t>keeping</w:t>
      </w:r>
      <w:r w:rsidRPr="004952C0">
        <w:rPr>
          <w:spacing w:val="-6"/>
        </w:rPr>
        <w:t xml:space="preserve"> </w:t>
      </w:r>
      <w:r w:rsidRPr="004952C0">
        <w:t>the</w:t>
      </w:r>
      <w:r w:rsidRPr="004952C0">
        <w:rPr>
          <w:spacing w:val="-5"/>
        </w:rPr>
        <w:t xml:space="preserve"> </w:t>
      </w:r>
      <w:r w:rsidRPr="004952C0">
        <w:t>accounts</w:t>
      </w:r>
      <w:r w:rsidRPr="004952C0">
        <w:rPr>
          <w:spacing w:val="-4"/>
        </w:rPr>
        <w:t xml:space="preserve"> </w:t>
      </w:r>
      <w:r w:rsidRPr="004952C0">
        <w:t>have</w:t>
      </w:r>
      <w:r w:rsidRPr="004952C0">
        <w:rPr>
          <w:spacing w:val="-3"/>
        </w:rPr>
        <w:t xml:space="preserve"> </w:t>
      </w:r>
      <w:r w:rsidRPr="004952C0">
        <w:t>been</w:t>
      </w:r>
      <w:r w:rsidRPr="004952C0">
        <w:rPr>
          <w:spacing w:val="-3"/>
        </w:rPr>
        <w:t xml:space="preserve"> </w:t>
      </w:r>
      <w:r w:rsidRPr="004952C0">
        <w:t>complied with in all material respects; and</w:t>
      </w:r>
    </w:p>
    <w:p w14:paraId="68B6C1B9" w14:textId="7DA69ACD" w:rsidR="004E17C9" w:rsidRPr="004952C0" w:rsidRDefault="004E17C9" w:rsidP="00142B70">
      <w:pPr>
        <w:pStyle w:val="ListAlpha"/>
      </w:pPr>
      <w:r w:rsidRPr="004952C0">
        <w:t>the financial statements have been drawn up to present a true and fair view, in accordance with prescribed accounting standards, of the transactions of the Office of the Energy and Water</w:t>
      </w:r>
      <w:r w:rsidRPr="004952C0">
        <w:rPr>
          <w:spacing w:val="-3"/>
        </w:rPr>
        <w:t xml:space="preserve"> </w:t>
      </w:r>
      <w:r w:rsidRPr="004952C0">
        <w:t>Ombudsman</w:t>
      </w:r>
      <w:r w:rsidRPr="004952C0">
        <w:rPr>
          <w:spacing w:val="-3"/>
        </w:rPr>
        <w:t xml:space="preserve"> </w:t>
      </w:r>
      <w:r w:rsidRPr="004952C0">
        <w:t>for</w:t>
      </w:r>
      <w:r w:rsidRPr="004952C0">
        <w:rPr>
          <w:spacing w:val="-3"/>
        </w:rPr>
        <w:t xml:space="preserve"> </w:t>
      </w:r>
      <w:r w:rsidRPr="004952C0">
        <w:t>the</w:t>
      </w:r>
      <w:r w:rsidRPr="004952C0">
        <w:rPr>
          <w:spacing w:val="-2"/>
        </w:rPr>
        <w:t xml:space="preserve"> </w:t>
      </w:r>
      <w:r w:rsidRPr="004952C0">
        <w:t>financial</w:t>
      </w:r>
      <w:r w:rsidRPr="004952C0">
        <w:rPr>
          <w:spacing w:val="-4"/>
        </w:rPr>
        <w:t xml:space="preserve"> </w:t>
      </w:r>
      <w:r w:rsidRPr="004952C0">
        <w:t>year ended</w:t>
      </w:r>
      <w:r w:rsidRPr="004952C0">
        <w:rPr>
          <w:spacing w:val="-4"/>
        </w:rPr>
        <w:t xml:space="preserve"> </w:t>
      </w:r>
      <w:r w:rsidRPr="004952C0">
        <w:t>30</w:t>
      </w:r>
      <w:r w:rsidRPr="004952C0">
        <w:rPr>
          <w:spacing w:val="-3"/>
        </w:rPr>
        <w:t xml:space="preserve"> </w:t>
      </w:r>
      <w:r w:rsidRPr="004952C0">
        <w:t>June</w:t>
      </w:r>
      <w:r w:rsidRPr="004952C0">
        <w:rPr>
          <w:spacing w:val="-3"/>
        </w:rPr>
        <w:t xml:space="preserve"> </w:t>
      </w:r>
      <w:r w:rsidRPr="004952C0">
        <w:t>202</w:t>
      </w:r>
      <w:r w:rsidR="003E794C">
        <w:t>5</w:t>
      </w:r>
      <w:r w:rsidRPr="004952C0">
        <w:rPr>
          <w:spacing w:val="-3"/>
        </w:rPr>
        <w:t xml:space="preserve"> </w:t>
      </w:r>
      <w:r w:rsidRPr="004952C0">
        <w:t>and</w:t>
      </w:r>
      <w:r w:rsidRPr="004952C0">
        <w:rPr>
          <w:spacing w:val="-2"/>
        </w:rPr>
        <w:t xml:space="preserve"> </w:t>
      </w:r>
      <w:r w:rsidRPr="004952C0">
        <w:t>of</w:t>
      </w:r>
      <w:r w:rsidRPr="004952C0">
        <w:rPr>
          <w:spacing w:val="-3"/>
        </w:rPr>
        <w:t xml:space="preserve"> </w:t>
      </w:r>
      <w:r w:rsidRPr="004952C0">
        <w:t>the</w:t>
      </w:r>
      <w:r w:rsidRPr="004952C0">
        <w:rPr>
          <w:spacing w:val="-3"/>
        </w:rPr>
        <w:t xml:space="preserve"> </w:t>
      </w:r>
      <w:r w:rsidRPr="004952C0">
        <w:t>financial</w:t>
      </w:r>
      <w:r w:rsidRPr="004952C0">
        <w:rPr>
          <w:spacing w:val="-2"/>
        </w:rPr>
        <w:t xml:space="preserve"> </w:t>
      </w:r>
      <w:r w:rsidRPr="004952C0">
        <w:t>position</w:t>
      </w:r>
      <w:r w:rsidRPr="004952C0">
        <w:rPr>
          <w:spacing w:val="-2"/>
        </w:rPr>
        <w:t xml:space="preserve"> </w:t>
      </w:r>
      <w:r w:rsidRPr="004952C0">
        <w:t>of the office as at the end of that year; and</w:t>
      </w:r>
    </w:p>
    <w:p w14:paraId="4632D416" w14:textId="77777777" w:rsidR="004E17C9" w:rsidRPr="003F3EBE" w:rsidRDefault="004E17C9" w:rsidP="00142B70">
      <w:pPr>
        <w:pStyle w:val="BodyText"/>
      </w:pPr>
      <w:r w:rsidRPr="004952C0">
        <w:t xml:space="preserve">We acknowledge responsibility under s.7 and s.11 of </w:t>
      </w:r>
      <w:r w:rsidRPr="007405DC">
        <w:rPr>
          <w:rStyle w:val="Emphasis"/>
        </w:rPr>
        <w:t>the</w:t>
      </w:r>
      <w:r w:rsidRPr="003F3EBE">
        <w:rPr>
          <w:rStyle w:val="Emphasis"/>
        </w:rPr>
        <w:t xml:space="preserve"> </w:t>
      </w:r>
      <w:r w:rsidRPr="007405DC">
        <w:rPr>
          <w:rStyle w:val="Emphasis"/>
        </w:rPr>
        <w:t>Financial and Performance Management Standard 2019</w:t>
      </w:r>
      <w:r w:rsidRPr="004952C0">
        <w:t xml:space="preserve"> for the establishment and maintenance, in all material respects, of an appropriate and effective system of internal controls and risk management processes with respect to financial reporting throughout the </w:t>
      </w:r>
      <w:r w:rsidRPr="003F3EBE">
        <w:t>reporting period.</w:t>
      </w:r>
    </w:p>
    <w:p w14:paraId="71FB3DE1" w14:textId="77777777" w:rsidR="006B0890" w:rsidRPr="00B622DA" w:rsidRDefault="006B0890" w:rsidP="00A079DF">
      <w:pPr>
        <w:pStyle w:val="BodyText"/>
        <w:rPr>
          <w:color w:val="FF0000"/>
        </w:rPr>
        <w:sectPr w:rsidR="006B0890" w:rsidRPr="00B622DA" w:rsidSect="00593C77">
          <w:headerReference w:type="even" r:id="rId43"/>
          <w:headerReference w:type="default" r:id="rId44"/>
          <w:pgSz w:w="11910" w:h="16840"/>
          <w:pgMar w:top="1480" w:right="1260" w:bottom="1020" w:left="1300" w:header="833" w:footer="832" w:gutter="0"/>
          <w:cols w:space="720"/>
          <w:docGrid w:linePitch="272"/>
        </w:sectPr>
      </w:pPr>
    </w:p>
    <w:p w14:paraId="643F6DC7" w14:textId="0803ECA8" w:rsidR="006B0890" w:rsidRPr="003F3EBE" w:rsidRDefault="006B0890" w:rsidP="003F3EBE">
      <w:pPr>
        <w:pStyle w:val="BodyText"/>
      </w:pPr>
    </w:p>
    <w:p w14:paraId="15A8EA81" w14:textId="0B607920" w:rsidR="006B0890" w:rsidRPr="003F3EBE" w:rsidRDefault="006B0890" w:rsidP="003F3EBE">
      <w:pPr>
        <w:pStyle w:val="BodyText"/>
      </w:pPr>
    </w:p>
    <w:p w14:paraId="05C446D7" w14:textId="51F9A00B" w:rsidR="006B0890" w:rsidRPr="00B44C7D" w:rsidRDefault="003E794C" w:rsidP="003F3EBE">
      <w:pPr>
        <w:pStyle w:val="BodyText"/>
        <w:rPr>
          <w:b/>
          <w:bCs/>
        </w:rPr>
      </w:pPr>
      <w:r>
        <w:rPr>
          <w:b/>
          <w:bCs/>
        </w:rPr>
        <w:t>Angela Arico</w:t>
      </w:r>
    </w:p>
    <w:p w14:paraId="55DE4F77" w14:textId="328333E4" w:rsidR="006B0890" w:rsidRPr="003F3EBE" w:rsidRDefault="006B0890" w:rsidP="003F3EBE">
      <w:pPr>
        <w:pStyle w:val="BodyText"/>
      </w:pPr>
      <w:r w:rsidRPr="003F3EBE">
        <w:t>General Manager, Strategy, Operations and Governance</w:t>
      </w:r>
    </w:p>
    <w:p w14:paraId="4C9B6C42" w14:textId="53E034FD" w:rsidR="006B0890" w:rsidRPr="003F3EBE" w:rsidRDefault="006B0890" w:rsidP="003F3EBE">
      <w:pPr>
        <w:pStyle w:val="BodyText"/>
      </w:pPr>
      <w:r w:rsidRPr="003F3EBE">
        <w:t>Office of the Energy and Water Ombudsman</w:t>
      </w:r>
    </w:p>
    <w:p w14:paraId="50C62A44" w14:textId="6CB4CCA6" w:rsidR="006B0890" w:rsidRPr="003F3EBE" w:rsidRDefault="006B0890" w:rsidP="003F3EBE">
      <w:pPr>
        <w:pStyle w:val="BodyText"/>
      </w:pPr>
      <w:r w:rsidRPr="003D5930">
        <w:t xml:space="preserve">Date </w:t>
      </w:r>
      <w:r w:rsidR="003A6615">
        <w:t>12 August 2025</w:t>
      </w:r>
      <w:r w:rsidRPr="003D5930">
        <w:br w:type="column"/>
      </w:r>
    </w:p>
    <w:p w14:paraId="2B7B0210" w14:textId="77777777" w:rsidR="002B0251" w:rsidRPr="003F3EBE" w:rsidRDefault="002B0251" w:rsidP="003F3EBE">
      <w:pPr>
        <w:pStyle w:val="BodyText"/>
      </w:pPr>
    </w:p>
    <w:p w14:paraId="0489351E" w14:textId="7D07B36B" w:rsidR="002B0251" w:rsidRPr="00B44C7D" w:rsidRDefault="002B0251" w:rsidP="003F3EBE">
      <w:pPr>
        <w:pStyle w:val="BodyText"/>
        <w:rPr>
          <w:b/>
          <w:bCs/>
        </w:rPr>
      </w:pPr>
      <w:r w:rsidRPr="00B44C7D">
        <w:rPr>
          <w:b/>
          <w:bCs/>
        </w:rPr>
        <w:t>Jane Pires</w:t>
      </w:r>
    </w:p>
    <w:p w14:paraId="1EC76777" w14:textId="77777777" w:rsidR="002B0251" w:rsidRPr="003F3EBE" w:rsidRDefault="002B0251" w:rsidP="003F3EBE">
      <w:pPr>
        <w:pStyle w:val="BodyText"/>
      </w:pPr>
      <w:r w:rsidRPr="003F3EBE">
        <w:t>Energy and Water Ombudsman</w:t>
      </w:r>
    </w:p>
    <w:p w14:paraId="62D8F01C" w14:textId="77777777" w:rsidR="002B0251" w:rsidRPr="003F3EBE" w:rsidRDefault="002B0251" w:rsidP="003F3EBE">
      <w:pPr>
        <w:pStyle w:val="BodyText"/>
      </w:pPr>
      <w:r w:rsidRPr="003F3EBE">
        <w:t>Office of the Energy and Water Ombudsman</w:t>
      </w:r>
    </w:p>
    <w:p w14:paraId="4E81C345" w14:textId="1FF7D5DF" w:rsidR="006B0890" w:rsidRPr="003F3EBE" w:rsidRDefault="002B0251" w:rsidP="003F3EBE">
      <w:pPr>
        <w:pStyle w:val="BodyText"/>
        <w:sectPr w:rsidR="006B0890" w:rsidRPr="003F3EBE" w:rsidSect="006B0890">
          <w:type w:val="continuous"/>
          <w:pgSz w:w="11910" w:h="16840"/>
          <w:pgMar w:top="1480" w:right="1260" w:bottom="1020" w:left="1300" w:header="833" w:footer="832" w:gutter="0"/>
          <w:cols w:num="2" w:space="720"/>
          <w:docGrid w:linePitch="272"/>
        </w:sectPr>
      </w:pPr>
      <w:r w:rsidRPr="003D5930">
        <w:t xml:space="preserve">Date </w:t>
      </w:r>
      <w:r w:rsidR="003A6615">
        <w:t>12 August 2025</w:t>
      </w:r>
    </w:p>
    <w:p w14:paraId="703F84FB" w14:textId="77777777" w:rsidR="004E17C9" w:rsidRPr="003F3EBE" w:rsidRDefault="004E17C9" w:rsidP="003F3EBE">
      <w:pPr>
        <w:pStyle w:val="BodyText"/>
      </w:pPr>
    </w:p>
    <w:p w14:paraId="78ED84C6" w14:textId="77777777" w:rsidR="004E17C9" w:rsidRPr="00B622DA" w:rsidRDefault="004E17C9" w:rsidP="004E17C9">
      <w:pPr>
        <w:spacing w:line="210" w:lineRule="exact"/>
        <w:rPr>
          <w:color w:val="FF0000"/>
        </w:rPr>
        <w:sectPr w:rsidR="004E17C9" w:rsidRPr="00B622DA" w:rsidSect="006B0890">
          <w:type w:val="continuous"/>
          <w:pgSz w:w="11910" w:h="16840"/>
          <w:pgMar w:top="1480" w:right="1260" w:bottom="1020" w:left="1300" w:header="833" w:footer="832" w:gutter="0"/>
          <w:cols w:space="720"/>
          <w:docGrid w:linePitch="272"/>
        </w:sectPr>
      </w:pPr>
    </w:p>
    <w:bookmarkStart w:id="189" w:name="IAR"/>
    <w:bookmarkStart w:id="190" w:name="_Independent_Auditor’s_Report"/>
    <w:bookmarkEnd w:id="189"/>
    <w:bookmarkEnd w:id="190"/>
    <w:p w14:paraId="45E1D369" w14:textId="50464B4A" w:rsidR="004E17C9" w:rsidRPr="00647FBF" w:rsidRDefault="000C5450" w:rsidP="00647FBF">
      <w:pPr>
        <w:pStyle w:val="Heading2"/>
        <w:jc w:val="center"/>
        <w:rPr>
          <w:sz w:val="24"/>
          <w:szCs w:val="24"/>
        </w:rPr>
      </w:pPr>
      <w:r w:rsidRPr="00647FBF">
        <w:rPr>
          <w:sz w:val="24"/>
          <w:szCs w:val="24"/>
        </w:rPr>
        <w:lastRenderedPageBreak/>
        <w:fldChar w:fldCharType="begin"/>
      </w:r>
      <w:r w:rsidR="00647FBF" w:rsidRPr="00647FBF">
        <w:rPr>
          <w:sz w:val="24"/>
          <w:szCs w:val="24"/>
        </w:rPr>
        <w:instrText xml:space="preserve"> XE "INDEPENDENT AUDITOR'S REPORT" </w:instrText>
      </w:r>
      <w:r w:rsidRPr="00647FBF">
        <w:rPr>
          <w:sz w:val="24"/>
          <w:szCs w:val="24"/>
        </w:rPr>
        <w:fldChar w:fldCharType="end"/>
      </w:r>
      <w:bookmarkStart w:id="191" w:name="Ind_Aud_Report"/>
      <w:bookmarkStart w:id="192" w:name="_Toc207016614"/>
      <w:bookmarkEnd w:id="191"/>
      <w:r w:rsidR="00647FBF" w:rsidRPr="00647FBF">
        <w:rPr>
          <w:sz w:val="24"/>
          <w:szCs w:val="24"/>
        </w:rPr>
        <w:t>INDEPENDENT AUDITOR’S REPORT</w:t>
      </w:r>
      <w:bookmarkEnd w:id="192"/>
    </w:p>
    <w:p w14:paraId="155E2351" w14:textId="72E83974" w:rsidR="003929FE" w:rsidRPr="003F3EBE" w:rsidRDefault="004E17C9" w:rsidP="003F3EBE">
      <w:pPr>
        <w:pStyle w:val="BodyText"/>
      </w:pPr>
      <w:r w:rsidRPr="003F3EBE">
        <w:t>To the Energy and Water Ombudsman</w:t>
      </w:r>
    </w:p>
    <w:p w14:paraId="386CB044" w14:textId="77777777" w:rsidR="004E17C9" w:rsidRPr="00D8352D" w:rsidRDefault="004E17C9" w:rsidP="00D8352D">
      <w:pPr>
        <w:pStyle w:val="BodyText"/>
        <w:rPr>
          <w:rStyle w:val="Strong"/>
        </w:rPr>
      </w:pPr>
      <w:r w:rsidRPr="00D8352D">
        <w:rPr>
          <w:rStyle w:val="Strong"/>
        </w:rPr>
        <w:t>Report on the audit of the financial report</w:t>
      </w:r>
    </w:p>
    <w:p w14:paraId="3CB2E9AF" w14:textId="77777777" w:rsidR="004E17C9" w:rsidRPr="00D8352D" w:rsidRDefault="004E17C9" w:rsidP="00D8352D">
      <w:pPr>
        <w:pStyle w:val="BodyText"/>
        <w:rPr>
          <w:rStyle w:val="Strong"/>
        </w:rPr>
      </w:pPr>
      <w:r w:rsidRPr="00D8352D">
        <w:rPr>
          <w:rStyle w:val="Strong"/>
        </w:rPr>
        <w:t>Opinion</w:t>
      </w:r>
    </w:p>
    <w:p w14:paraId="36BBB544" w14:textId="77777777" w:rsidR="004E17C9" w:rsidRPr="00CC1DD0" w:rsidRDefault="004E17C9" w:rsidP="00363635">
      <w:pPr>
        <w:pStyle w:val="BodyText"/>
      </w:pPr>
      <w:r w:rsidRPr="00CC1DD0">
        <w:t>I</w:t>
      </w:r>
      <w:r w:rsidRPr="00CC1DD0">
        <w:rPr>
          <w:spacing w:val="-3"/>
        </w:rPr>
        <w:t xml:space="preserve"> </w:t>
      </w:r>
      <w:r w:rsidRPr="00CC1DD0">
        <w:t>have</w:t>
      </w:r>
      <w:r w:rsidRPr="00CC1DD0">
        <w:rPr>
          <w:spacing w:val="-7"/>
        </w:rPr>
        <w:t xml:space="preserve"> </w:t>
      </w:r>
      <w:r w:rsidRPr="00CC1DD0">
        <w:t>audited</w:t>
      </w:r>
      <w:r w:rsidRPr="00CC1DD0">
        <w:rPr>
          <w:spacing w:val="-7"/>
        </w:rPr>
        <w:t xml:space="preserve"> </w:t>
      </w:r>
      <w:r w:rsidRPr="00CC1DD0">
        <w:t>the</w:t>
      </w:r>
      <w:r w:rsidRPr="00CC1DD0">
        <w:rPr>
          <w:spacing w:val="-7"/>
        </w:rPr>
        <w:t xml:space="preserve"> </w:t>
      </w:r>
      <w:r w:rsidRPr="00CC1DD0">
        <w:t>accompanying</w:t>
      </w:r>
      <w:r w:rsidRPr="00CC1DD0">
        <w:rPr>
          <w:spacing w:val="-7"/>
        </w:rPr>
        <w:t xml:space="preserve"> </w:t>
      </w:r>
      <w:r w:rsidRPr="00CC1DD0">
        <w:t>financial</w:t>
      </w:r>
      <w:r w:rsidRPr="00CC1DD0">
        <w:rPr>
          <w:spacing w:val="-6"/>
        </w:rPr>
        <w:t xml:space="preserve"> </w:t>
      </w:r>
      <w:r w:rsidRPr="00CC1DD0">
        <w:t>report</w:t>
      </w:r>
      <w:r w:rsidRPr="00CC1DD0">
        <w:rPr>
          <w:spacing w:val="-3"/>
        </w:rPr>
        <w:t xml:space="preserve"> </w:t>
      </w:r>
      <w:r w:rsidRPr="00CC1DD0">
        <w:t>of</w:t>
      </w:r>
      <w:r w:rsidRPr="00CC1DD0">
        <w:rPr>
          <w:spacing w:val="-3"/>
        </w:rPr>
        <w:t xml:space="preserve"> </w:t>
      </w:r>
      <w:r w:rsidRPr="00CC1DD0">
        <w:t>the</w:t>
      </w:r>
      <w:r w:rsidRPr="00CC1DD0">
        <w:rPr>
          <w:spacing w:val="-7"/>
        </w:rPr>
        <w:t xml:space="preserve"> </w:t>
      </w:r>
      <w:r w:rsidRPr="00CC1DD0">
        <w:t>Office</w:t>
      </w:r>
      <w:r w:rsidRPr="00CC1DD0">
        <w:rPr>
          <w:spacing w:val="-9"/>
        </w:rPr>
        <w:t xml:space="preserve"> </w:t>
      </w:r>
      <w:r w:rsidRPr="00CC1DD0">
        <w:t>of</w:t>
      </w:r>
      <w:r w:rsidRPr="00CC1DD0">
        <w:rPr>
          <w:spacing w:val="-10"/>
        </w:rPr>
        <w:t xml:space="preserve"> </w:t>
      </w:r>
      <w:r w:rsidRPr="00CC1DD0">
        <w:t>the</w:t>
      </w:r>
      <w:r w:rsidRPr="00CC1DD0">
        <w:rPr>
          <w:spacing w:val="-9"/>
        </w:rPr>
        <w:t xml:space="preserve"> </w:t>
      </w:r>
      <w:r w:rsidRPr="00CC1DD0">
        <w:t>Energy</w:t>
      </w:r>
      <w:r w:rsidRPr="00CC1DD0">
        <w:rPr>
          <w:spacing w:val="-9"/>
        </w:rPr>
        <w:t xml:space="preserve"> </w:t>
      </w:r>
      <w:r w:rsidRPr="00CC1DD0">
        <w:t>and</w:t>
      </w:r>
      <w:r w:rsidRPr="00CC1DD0">
        <w:rPr>
          <w:spacing w:val="-9"/>
        </w:rPr>
        <w:t xml:space="preserve"> </w:t>
      </w:r>
      <w:r w:rsidRPr="00CC1DD0">
        <w:t>Water Ombudsman (the Office).</w:t>
      </w:r>
    </w:p>
    <w:p w14:paraId="16E3FB9E" w14:textId="27732E72" w:rsidR="00560DE7" w:rsidRPr="003D5930" w:rsidRDefault="00560DE7" w:rsidP="00560DE7">
      <w:pPr>
        <w:pStyle w:val="BodyText"/>
        <w:rPr>
          <w:b/>
        </w:rPr>
      </w:pPr>
      <w:r w:rsidRPr="003D5930">
        <w:t xml:space="preserve">The financial report comprises the </w:t>
      </w:r>
      <w:r>
        <w:t>b</w:t>
      </w:r>
      <w:r w:rsidRPr="003D5930">
        <w:t xml:space="preserve">alance </w:t>
      </w:r>
      <w:r>
        <w:t>s</w:t>
      </w:r>
      <w:r w:rsidRPr="003D5930">
        <w:t>heet as at 30 June 202</w:t>
      </w:r>
      <w:r>
        <w:t>5</w:t>
      </w:r>
      <w:r w:rsidRPr="003D5930">
        <w:t xml:space="preserve">, the </w:t>
      </w:r>
      <w:r>
        <w:t>s</w:t>
      </w:r>
      <w:r w:rsidRPr="003D5930">
        <w:t xml:space="preserve">tatement of </w:t>
      </w:r>
      <w:r>
        <w:t>i</w:t>
      </w:r>
      <w:r w:rsidRPr="003D5930">
        <w:t xml:space="preserve">ncome and </w:t>
      </w:r>
      <w:r>
        <w:t>a</w:t>
      </w:r>
      <w:r w:rsidRPr="003D5930">
        <w:t xml:space="preserve">ccumulated </w:t>
      </w:r>
      <w:r w:rsidR="009015D4">
        <w:t>s</w:t>
      </w:r>
      <w:r w:rsidRPr="003D5930">
        <w:t xml:space="preserve">urpluses and </w:t>
      </w:r>
      <w:r w:rsidR="009015D4">
        <w:t>s</w:t>
      </w:r>
      <w:r w:rsidRPr="003D5930">
        <w:t xml:space="preserve">tatement of </w:t>
      </w:r>
      <w:r w:rsidR="009015D4">
        <w:t>c</w:t>
      </w:r>
      <w:r w:rsidRPr="003D5930">
        <w:t xml:space="preserve">ash </w:t>
      </w:r>
      <w:r w:rsidR="009015D4">
        <w:t>f</w:t>
      </w:r>
      <w:r w:rsidRPr="003D5930">
        <w:t xml:space="preserve">lows for the year then ended, notes to the financial statements including material accounting policy information, and the </w:t>
      </w:r>
      <w:r w:rsidR="009015D4">
        <w:t>m</w:t>
      </w:r>
      <w:r w:rsidRPr="003D5930">
        <w:t xml:space="preserve">anagement </w:t>
      </w:r>
      <w:r w:rsidR="009015D4">
        <w:t>c</w:t>
      </w:r>
      <w:r w:rsidRPr="003D5930">
        <w:t>ertificate.</w:t>
      </w:r>
    </w:p>
    <w:p w14:paraId="5A25D19C" w14:textId="77777777" w:rsidR="004E17C9" w:rsidRPr="00CC1DD0" w:rsidRDefault="004E17C9" w:rsidP="00363635">
      <w:pPr>
        <w:pStyle w:val="BodyText"/>
      </w:pPr>
      <w:r w:rsidRPr="00CC1DD0">
        <w:t>In</w:t>
      </w:r>
      <w:r w:rsidRPr="00CC1DD0">
        <w:rPr>
          <w:spacing w:val="-7"/>
        </w:rPr>
        <w:t xml:space="preserve"> </w:t>
      </w:r>
      <w:r w:rsidRPr="00CC1DD0">
        <w:t>my</w:t>
      </w:r>
      <w:r w:rsidRPr="00CC1DD0">
        <w:rPr>
          <w:spacing w:val="-3"/>
        </w:rPr>
        <w:t xml:space="preserve"> </w:t>
      </w:r>
      <w:r w:rsidRPr="00CC1DD0">
        <w:t>opinion,</w:t>
      </w:r>
      <w:r w:rsidRPr="00CC1DD0">
        <w:rPr>
          <w:spacing w:val="-5"/>
        </w:rPr>
        <w:t xml:space="preserve"> </w:t>
      </w:r>
      <w:r w:rsidRPr="00CC1DD0">
        <w:t>the</w:t>
      </w:r>
      <w:r w:rsidRPr="00CC1DD0">
        <w:rPr>
          <w:spacing w:val="-6"/>
        </w:rPr>
        <w:t xml:space="preserve"> </w:t>
      </w:r>
      <w:r w:rsidRPr="00CC1DD0">
        <w:t>financial</w:t>
      </w:r>
      <w:r w:rsidRPr="00CC1DD0">
        <w:rPr>
          <w:spacing w:val="-5"/>
        </w:rPr>
        <w:t xml:space="preserve"> </w:t>
      </w:r>
      <w:r w:rsidRPr="00CC1DD0">
        <w:rPr>
          <w:spacing w:val="-2"/>
        </w:rPr>
        <w:t>report:</w:t>
      </w:r>
    </w:p>
    <w:p w14:paraId="77E73AB0" w14:textId="20B29985" w:rsidR="004E17C9" w:rsidRPr="00CC1DD0" w:rsidRDefault="004E17C9" w:rsidP="001F25AC">
      <w:pPr>
        <w:pStyle w:val="ListAlpha"/>
        <w:numPr>
          <w:ilvl w:val="0"/>
          <w:numId w:val="6"/>
        </w:numPr>
      </w:pPr>
      <w:r w:rsidRPr="00CC1DD0">
        <w:t>gives</w:t>
      </w:r>
      <w:r w:rsidRPr="00CC1DD0">
        <w:rPr>
          <w:spacing w:val="-2"/>
        </w:rPr>
        <w:t xml:space="preserve"> </w:t>
      </w:r>
      <w:r w:rsidRPr="00CC1DD0">
        <w:t>a</w:t>
      </w:r>
      <w:r w:rsidRPr="00CC1DD0">
        <w:rPr>
          <w:spacing w:val="-3"/>
        </w:rPr>
        <w:t xml:space="preserve"> </w:t>
      </w:r>
      <w:r w:rsidRPr="00CC1DD0">
        <w:t>true</w:t>
      </w:r>
      <w:r w:rsidRPr="00CC1DD0">
        <w:rPr>
          <w:spacing w:val="-4"/>
        </w:rPr>
        <w:t xml:space="preserve"> </w:t>
      </w:r>
      <w:r w:rsidRPr="00CC1DD0">
        <w:t>and</w:t>
      </w:r>
      <w:r w:rsidRPr="00CC1DD0">
        <w:rPr>
          <w:spacing w:val="-4"/>
        </w:rPr>
        <w:t xml:space="preserve"> </w:t>
      </w:r>
      <w:r w:rsidRPr="00CC1DD0">
        <w:t>fair</w:t>
      </w:r>
      <w:r w:rsidRPr="00CC1DD0">
        <w:rPr>
          <w:spacing w:val="-3"/>
        </w:rPr>
        <w:t xml:space="preserve"> </w:t>
      </w:r>
      <w:r w:rsidRPr="00CC1DD0">
        <w:t>view</w:t>
      </w:r>
      <w:r w:rsidRPr="00CC1DD0">
        <w:rPr>
          <w:spacing w:val="-3"/>
        </w:rPr>
        <w:t xml:space="preserve"> </w:t>
      </w:r>
      <w:r w:rsidRPr="00CC1DD0">
        <w:t>of</w:t>
      </w:r>
      <w:r w:rsidRPr="00CC1DD0">
        <w:rPr>
          <w:spacing w:val="-2"/>
        </w:rPr>
        <w:t xml:space="preserve"> </w:t>
      </w:r>
      <w:r w:rsidRPr="00CC1DD0">
        <w:t>the</w:t>
      </w:r>
      <w:r w:rsidRPr="00CC1DD0">
        <w:rPr>
          <w:spacing w:val="-4"/>
        </w:rPr>
        <w:t xml:space="preserve"> </w:t>
      </w:r>
      <w:r w:rsidR="00125760">
        <w:t>Office’s</w:t>
      </w:r>
      <w:r w:rsidRPr="00CC1DD0">
        <w:rPr>
          <w:spacing w:val="-3"/>
        </w:rPr>
        <w:t xml:space="preserve"> </w:t>
      </w:r>
      <w:r w:rsidRPr="00CC1DD0">
        <w:t>financial</w:t>
      </w:r>
      <w:r w:rsidRPr="00CC1DD0">
        <w:rPr>
          <w:spacing w:val="-3"/>
        </w:rPr>
        <w:t xml:space="preserve"> </w:t>
      </w:r>
      <w:r w:rsidRPr="00CC1DD0">
        <w:t>position</w:t>
      </w:r>
      <w:r w:rsidRPr="00CC1DD0">
        <w:rPr>
          <w:spacing w:val="-2"/>
        </w:rPr>
        <w:t xml:space="preserve"> </w:t>
      </w:r>
      <w:r w:rsidRPr="00CC1DD0">
        <w:t>as</w:t>
      </w:r>
      <w:r w:rsidRPr="00CC1DD0">
        <w:rPr>
          <w:spacing w:val="-2"/>
        </w:rPr>
        <w:t xml:space="preserve"> </w:t>
      </w:r>
      <w:r w:rsidRPr="00CC1DD0">
        <w:t>at 30</w:t>
      </w:r>
      <w:r w:rsidRPr="00CC1DD0">
        <w:rPr>
          <w:spacing w:val="-4"/>
        </w:rPr>
        <w:t xml:space="preserve"> </w:t>
      </w:r>
      <w:r w:rsidRPr="00CC1DD0">
        <w:t>June</w:t>
      </w:r>
      <w:r w:rsidRPr="00CC1DD0">
        <w:rPr>
          <w:spacing w:val="-4"/>
        </w:rPr>
        <w:t xml:space="preserve"> </w:t>
      </w:r>
      <w:r w:rsidRPr="00CC1DD0">
        <w:t>202</w:t>
      </w:r>
      <w:r w:rsidR="00F545B3">
        <w:t>5</w:t>
      </w:r>
      <w:r w:rsidRPr="00CC1DD0">
        <w:t>, and</w:t>
      </w:r>
      <w:r w:rsidRPr="00CC1DD0">
        <w:rPr>
          <w:spacing w:val="-4"/>
        </w:rPr>
        <w:t xml:space="preserve"> </w:t>
      </w:r>
      <w:r w:rsidRPr="00CC1DD0">
        <w:t>its financial performance and cash flows for the year then ended</w:t>
      </w:r>
    </w:p>
    <w:p w14:paraId="7CC37D27" w14:textId="77777777" w:rsidR="004E17C9" w:rsidRPr="00CC1DD0" w:rsidRDefault="004E17C9" w:rsidP="00CC1DD0">
      <w:pPr>
        <w:pStyle w:val="ListAlpha"/>
        <w:ind w:left="720" w:hanging="360"/>
      </w:pPr>
      <w:r w:rsidRPr="00CC1DD0">
        <w:t>complies</w:t>
      </w:r>
      <w:r w:rsidRPr="00CC1DD0">
        <w:rPr>
          <w:spacing w:val="-3"/>
        </w:rPr>
        <w:t xml:space="preserve"> </w:t>
      </w:r>
      <w:r w:rsidRPr="00CC1DD0">
        <w:t>with</w:t>
      </w:r>
      <w:r w:rsidRPr="00CC1DD0">
        <w:rPr>
          <w:spacing w:val="-5"/>
        </w:rPr>
        <w:t xml:space="preserve"> </w:t>
      </w:r>
      <w:r w:rsidRPr="00CC1DD0">
        <w:t>the</w:t>
      </w:r>
      <w:r w:rsidRPr="00CC1DD0">
        <w:rPr>
          <w:spacing w:val="-2"/>
        </w:rPr>
        <w:t xml:space="preserve"> </w:t>
      </w:r>
      <w:r w:rsidRPr="00CC1DD0">
        <w:rPr>
          <w:i/>
        </w:rPr>
        <w:t>Financial</w:t>
      </w:r>
      <w:r w:rsidRPr="00CC1DD0">
        <w:rPr>
          <w:i/>
          <w:spacing w:val="-3"/>
        </w:rPr>
        <w:t xml:space="preserve"> </w:t>
      </w:r>
      <w:r w:rsidRPr="00CC1DD0">
        <w:rPr>
          <w:i/>
        </w:rPr>
        <w:t>Accountability</w:t>
      </w:r>
      <w:r w:rsidRPr="00CC1DD0">
        <w:rPr>
          <w:i/>
          <w:spacing w:val="-2"/>
        </w:rPr>
        <w:t xml:space="preserve"> </w:t>
      </w:r>
      <w:r w:rsidRPr="00CC1DD0">
        <w:rPr>
          <w:i/>
        </w:rPr>
        <w:t>Act</w:t>
      </w:r>
      <w:r w:rsidRPr="00CC1DD0">
        <w:rPr>
          <w:i/>
          <w:spacing w:val="-4"/>
        </w:rPr>
        <w:t xml:space="preserve"> </w:t>
      </w:r>
      <w:r w:rsidRPr="00CC1DD0">
        <w:rPr>
          <w:i/>
        </w:rPr>
        <w:t>2009</w:t>
      </w:r>
      <w:r w:rsidRPr="00CC1DD0">
        <w:t>,</w:t>
      </w:r>
      <w:r w:rsidRPr="00CC1DD0">
        <w:rPr>
          <w:spacing w:val="-4"/>
        </w:rPr>
        <w:t xml:space="preserve"> </w:t>
      </w:r>
      <w:r w:rsidRPr="00CC1DD0">
        <w:t>the</w:t>
      </w:r>
      <w:r w:rsidRPr="00CC1DD0">
        <w:rPr>
          <w:spacing w:val="-3"/>
        </w:rPr>
        <w:t xml:space="preserve"> </w:t>
      </w:r>
      <w:r w:rsidRPr="00CC1DD0">
        <w:t>Financial</w:t>
      </w:r>
      <w:r w:rsidRPr="00CC1DD0">
        <w:rPr>
          <w:spacing w:val="-4"/>
        </w:rPr>
        <w:t xml:space="preserve"> </w:t>
      </w:r>
      <w:r w:rsidRPr="00CC1DD0">
        <w:t>and</w:t>
      </w:r>
      <w:r w:rsidRPr="00CC1DD0">
        <w:rPr>
          <w:spacing w:val="-3"/>
        </w:rPr>
        <w:t xml:space="preserve"> </w:t>
      </w:r>
      <w:r w:rsidRPr="00CC1DD0">
        <w:t xml:space="preserve">Performance Management Standard 2019 and Australian Accounting Standards – Simplified </w:t>
      </w:r>
      <w:r w:rsidRPr="00CC1DD0">
        <w:rPr>
          <w:spacing w:val="-2"/>
        </w:rPr>
        <w:t>Disclosures.</w:t>
      </w:r>
    </w:p>
    <w:p w14:paraId="45DE4CE2" w14:textId="752F7AAE" w:rsidR="004E17C9" w:rsidRPr="00D8352D" w:rsidRDefault="004E17C9" w:rsidP="00D8352D">
      <w:pPr>
        <w:pStyle w:val="BodyText"/>
        <w:rPr>
          <w:rStyle w:val="Strong"/>
        </w:rPr>
      </w:pPr>
      <w:r w:rsidRPr="00D8352D">
        <w:rPr>
          <w:rStyle w:val="Strong"/>
        </w:rPr>
        <w:t>Basis for opinion</w:t>
      </w:r>
    </w:p>
    <w:p w14:paraId="7C3857D5" w14:textId="77777777" w:rsidR="004E17C9" w:rsidRPr="00F6058F" w:rsidRDefault="004E17C9" w:rsidP="00556EB3">
      <w:pPr>
        <w:pStyle w:val="BodyText"/>
      </w:pPr>
      <w:r w:rsidRPr="00F6058F">
        <w:t xml:space="preserve">I conducted my audit in accordance with the </w:t>
      </w:r>
      <w:r w:rsidRPr="00931AED">
        <w:rPr>
          <w:iCs/>
        </w:rPr>
        <w:t>Auditor-General Auditing Standards</w:t>
      </w:r>
      <w:r w:rsidRPr="00F6058F">
        <w:t>, which incorporate the Australian Auditing Standards. My responsibilities under those standards are further</w:t>
      </w:r>
      <w:r w:rsidRPr="00F6058F">
        <w:rPr>
          <w:spacing w:val="-3"/>
        </w:rPr>
        <w:t xml:space="preserve"> </w:t>
      </w:r>
      <w:r w:rsidRPr="00F6058F">
        <w:t>described</w:t>
      </w:r>
      <w:r w:rsidRPr="00F6058F">
        <w:rPr>
          <w:spacing w:val="-4"/>
        </w:rPr>
        <w:t xml:space="preserve"> </w:t>
      </w:r>
      <w:r w:rsidRPr="00F6058F">
        <w:t>in</w:t>
      </w:r>
      <w:r w:rsidRPr="00F6058F">
        <w:rPr>
          <w:spacing w:val="-2"/>
        </w:rPr>
        <w:t xml:space="preserve"> </w:t>
      </w:r>
      <w:r w:rsidRPr="00F6058F">
        <w:t>the</w:t>
      </w:r>
      <w:r w:rsidRPr="00F6058F">
        <w:rPr>
          <w:spacing w:val="-5"/>
        </w:rPr>
        <w:t xml:space="preserve"> </w:t>
      </w:r>
      <w:r w:rsidRPr="00F6058F">
        <w:rPr>
          <w:i/>
        </w:rPr>
        <w:t>Auditor’s</w:t>
      </w:r>
      <w:r w:rsidRPr="00F6058F">
        <w:rPr>
          <w:i/>
          <w:spacing w:val="-2"/>
        </w:rPr>
        <w:t xml:space="preserve"> </w:t>
      </w:r>
      <w:r w:rsidRPr="00F6058F">
        <w:rPr>
          <w:i/>
        </w:rPr>
        <w:t>Responsibilities</w:t>
      </w:r>
      <w:r w:rsidRPr="00F6058F">
        <w:rPr>
          <w:i/>
          <w:spacing w:val="-2"/>
        </w:rPr>
        <w:t xml:space="preserve"> </w:t>
      </w:r>
      <w:r w:rsidRPr="00F6058F">
        <w:rPr>
          <w:i/>
        </w:rPr>
        <w:t>for</w:t>
      </w:r>
      <w:r w:rsidRPr="00F6058F">
        <w:rPr>
          <w:i/>
          <w:spacing w:val="-3"/>
        </w:rPr>
        <w:t xml:space="preserve"> </w:t>
      </w:r>
      <w:r w:rsidRPr="00F6058F">
        <w:rPr>
          <w:i/>
        </w:rPr>
        <w:t>the</w:t>
      </w:r>
      <w:r w:rsidRPr="00F6058F">
        <w:rPr>
          <w:i/>
          <w:spacing w:val="-2"/>
        </w:rPr>
        <w:t xml:space="preserve"> </w:t>
      </w:r>
      <w:r w:rsidRPr="00F6058F">
        <w:rPr>
          <w:i/>
        </w:rPr>
        <w:t>Audit</w:t>
      </w:r>
      <w:r w:rsidRPr="00F6058F">
        <w:rPr>
          <w:i/>
          <w:spacing w:val="-3"/>
        </w:rPr>
        <w:t xml:space="preserve"> </w:t>
      </w:r>
      <w:r w:rsidRPr="00F6058F">
        <w:rPr>
          <w:i/>
        </w:rPr>
        <w:t>of</w:t>
      </w:r>
      <w:r w:rsidRPr="00F6058F">
        <w:rPr>
          <w:i/>
          <w:spacing w:val="-3"/>
        </w:rPr>
        <w:t xml:space="preserve"> </w:t>
      </w:r>
      <w:r w:rsidRPr="00F6058F">
        <w:rPr>
          <w:i/>
        </w:rPr>
        <w:t>the</w:t>
      </w:r>
      <w:r w:rsidRPr="00F6058F">
        <w:rPr>
          <w:i/>
          <w:spacing w:val="-4"/>
        </w:rPr>
        <w:t xml:space="preserve"> </w:t>
      </w:r>
      <w:r w:rsidRPr="00F6058F">
        <w:rPr>
          <w:i/>
        </w:rPr>
        <w:t>Financial</w:t>
      </w:r>
      <w:r w:rsidRPr="00F6058F">
        <w:rPr>
          <w:i/>
          <w:spacing w:val="-3"/>
        </w:rPr>
        <w:t xml:space="preserve"> </w:t>
      </w:r>
      <w:r w:rsidRPr="00F6058F">
        <w:rPr>
          <w:i/>
        </w:rPr>
        <w:t xml:space="preserve">Report </w:t>
      </w:r>
      <w:r w:rsidRPr="00F6058F">
        <w:t>section of my report.</w:t>
      </w:r>
    </w:p>
    <w:p w14:paraId="188E8F80" w14:textId="250D3EDA" w:rsidR="004E17C9" w:rsidRPr="00F0002F" w:rsidRDefault="004E17C9" w:rsidP="00556EB3">
      <w:pPr>
        <w:pStyle w:val="BodyText"/>
      </w:pPr>
      <w:r w:rsidRPr="00F0002F">
        <w:t>I am</w:t>
      </w:r>
      <w:r w:rsidRPr="00F0002F">
        <w:rPr>
          <w:spacing w:val="-1"/>
        </w:rPr>
        <w:t xml:space="preserve"> </w:t>
      </w:r>
      <w:r w:rsidRPr="00F0002F">
        <w:t>independent of</w:t>
      </w:r>
      <w:r w:rsidRPr="00F0002F">
        <w:rPr>
          <w:spacing w:val="-3"/>
        </w:rPr>
        <w:t xml:space="preserve"> </w:t>
      </w:r>
      <w:r w:rsidRPr="00F0002F">
        <w:t>the</w:t>
      </w:r>
      <w:r w:rsidRPr="00F0002F">
        <w:rPr>
          <w:spacing w:val="-3"/>
        </w:rPr>
        <w:t xml:space="preserve"> </w:t>
      </w:r>
      <w:r w:rsidR="00F6058F" w:rsidRPr="00F0002F">
        <w:t>Office</w:t>
      </w:r>
      <w:r w:rsidRPr="00F0002F">
        <w:rPr>
          <w:spacing w:val="-1"/>
        </w:rPr>
        <w:t xml:space="preserve"> </w:t>
      </w:r>
      <w:r w:rsidRPr="00F0002F">
        <w:t>in</w:t>
      </w:r>
      <w:r w:rsidRPr="00F0002F">
        <w:rPr>
          <w:spacing w:val="-4"/>
        </w:rPr>
        <w:t xml:space="preserve"> </w:t>
      </w:r>
      <w:r w:rsidRPr="00F0002F">
        <w:t>accordance</w:t>
      </w:r>
      <w:r w:rsidRPr="00F0002F">
        <w:rPr>
          <w:spacing w:val="-2"/>
        </w:rPr>
        <w:t xml:space="preserve"> </w:t>
      </w:r>
      <w:r w:rsidRPr="00F0002F">
        <w:t>with</w:t>
      </w:r>
      <w:r w:rsidRPr="00F0002F">
        <w:rPr>
          <w:spacing w:val="-4"/>
        </w:rPr>
        <w:t xml:space="preserve"> </w:t>
      </w:r>
      <w:r w:rsidRPr="00F0002F">
        <w:t>the</w:t>
      </w:r>
      <w:r w:rsidRPr="00F0002F">
        <w:rPr>
          <w:spacing w:val="-4"/>
        </w:rPr>
        <w:t xml:space="preserve"> </w:t>
      </w:r>
      <w:r w:rsidRPr="00F0002F">
        <w:t>ethical</w:t>
      </w:r>
      <w:r w:rsidRPr="00F0002F">
        <w:rPr>
          <w:spacing w:val="-5"/>
        </w:rPr>
        <w:t xml:space="preserve"> </w:t>
      </w:r>
      <w:r w:rsidRPr="00F0002F">
        <w:t>requirements</w:t>
      </w:r>
      <w:r w:rsidRPr="00F0002F">
        <w:rPr>
          <w:spacing w:val="-4"/>
        </w:rPr>
        <w:t xml:space="preserve"> </w:t>
      </w:r>
      <w:r w:rsidRPr="00F0002F">
        <w:t>of</w:t>
      </w:r>
      <w:r w:rsidRPr="00F0002F">
        <w:rPr>
          <w:spacing w:val="-3"/>
        </w:rPr>
        <w:t xml:space="preserve"> </w:t>
      </w:r>
      <w:r w:rsidRPr="00F0002F">
        <w:t>the</w:t>
      </w:r>
      <w:r w:rsidRPr="00F0002F">
        <w:rPr>
          <w:spacing w:val="-4"/>
        </w:rPr>
        <w:t xml:space="preserve"> </w:t>
      </w:r>
      <w:r w:rsidRPr="00F0002F">
        <w:t xml:space="preserve">Accounting Professional and Ethical Standards Board’s APES 110 </w:t>
      </w:r>
      <w:r w:rsidRPr="00F0002F">
        <w:rPr>
          <w:i/>
        </w:rPr>
        <w:t xml:space="preserve">Code of Ethics for Professional Accountants </w:t>
      </w:r>
      <w:r>
        <w:rPr>
          <w:i/>
        </w:rPr>
        <w:t>(</w:t>
      </w:r>
      <w:r w:rsidR="00E02F2F">
        <w:rPr>
          <w:i/>
        </w:rPr>
        <w:t>including independence standards)</w:t>
      </w:r>
      <w:r w:rsidRPr="003D5930">
        <w:rPr>
          <w:i/>
        </w:rPr>
        <w:t xml:space="preserve"> </w:t>
      </w:r>
      <w:r w:rsidRPr="003D5930">
        <w:t>(</w:t>
      </w:r>
      <w:r w:rsidRPr="00F0002F">
        <w:t xml:space="preserve">the Code) that are relevant to my audit of the financial report in Australia. I have also fulfilled my other ethical responsibilities in accordance with the Code and the </w:t>
      </w:r>
      <w:r w:rsidRPr="00F0002F">
        <w:rPr>
          <w:i/>
        </w:rPr>
        <w:t>Auditor-General Auditing Standards</w:t>
      </w:r>
      <w:r w:rsidRPr="00F0002F">
        <w:t>.</w:t>
      </w:r>
    </w:p>
    <w:p w14:paraId="3023E490" w14:textId="77777777" w:rsidR="004E17C9" w:rsidRPr="00F0002F" w:rsidRDefault="004E17C9" w:rsidP="00556EB3">
      <w:pPr>
        <w:pStyle w:val="BodyText"/>
      </w:pPr>
      <w:r w:rsidRPr="00F0002F">
        <w:t>I believe</w:t>
      </w:r>
      <w:r w:rsidRPr="00F0002F">
        <w:rPr>
          <w:spacing w:val="-4"/>
        </w:rPr>
        <w:t xml:space="preserve"> </w:t>
      </w:r>
      <w:r w:rsidRPr="00F0002F">
        <w:t>that</w:t>
      </w:r>
      <w:r w:rsidRPr="00F0002F">
        <w:rPr>
          <w:spacing w:val="-3"/>
        </w:rPr>
        <w:t xml:space="preserve"> </w:t>
      </w:r>
      <w:r w:rsidRPr="00F0002F">
        <w:t>the</w:t>
      </w:r>
      <w:r w:rsidRPr="00F0002F">
        <w:rPr>
          <w:spacing w:val="-4"/>
        </w:rPr>
        <w:t xml:space="preserve"> </w:t>
      </w:r>
      <w:r w:rsidRPr="00F0002F">
        <w:t>audit</w:t>
      </w:r>
      <w:r w:rsidRPr="00F0002F">
        <w:rPr>
          <w:spacing w:val="-3"/>
        </w:rPr>
        <w:t xml:space="preserve"> </w:t>
      </w:r>
      <w:r w:rsidRPr="00F0002F">
        <w:t>evidence</w:t>
      </w:r>
      <w:r w:rsidRPr="00F0002F">
        <w:rPr>
          <w:spacing w:val="-2"/>
        </w:rPr>
        <w:t xml:space="preserve"> </w:t>
      </w:r>
      <w:r w:rsidRPr="00F0002F">
        <w:t>I have</w:t>
      </w:r>
      <w:r w:rsidRPr="00F0002F">
        <w:rPr>
          <w:spacing w:val="-2"/>
        </w:rPr>
        <w:t xml:space="preserve"> </w:t>
      </w:r>
      <w:r w:rsidRPr="00F0002F">
        <w:t>obtained</w:t>
      </w:r>
      <w:r w:rsidRPr="00F0002F">
        <w:rPr>
          <w:spacing w:val="-2"/>
        </w:rPr>
        <w:t xml:space="preserve"> </w:t>
      </w:r>
      <w:r w:rsidRPr="00F0002F">
        <w:t>is</w:t>
      </w:r>
      <w:r w:rsidRPr="00F0002F">
        <w:rPr>
          <w:spacing w:val="-4"/>
        </w:rPr>
        <w:t xml:space="preserve"> </w:t>
      </w:r>
      <w:r w:rsidRPr="00F0002F">
        <w:t>sufficient and</w:t>
      </w:r>
      <w:r w:rsidRPr="00F0002F">
        <w:rPr>
          <w:spacing w:val="-4"/>
        </w:rPr>
        <w:t xml:space="preserve"> </w:t>
      </w:r>
      <w:r w:rsidRPr="00F0002F">
        <w:t>appropriate</w:t>
      </w:r>
      <w:r w:rsidRPr="00F0002F">
        <w:rPr>
          <w:spacing w:val="-2"/>
        </w:rPr>
        <w:t xml:space="preserve"> </w:t>
      </w:r>
      <w:r w:rsidRPr="00F0002F">
        <w:t>to</w:t>
      </w:r>
      <w:r w:rsidRPr="00F0002F">
        <w:rPr>
          <w:spacing w:val="-4"/>
        </w:rPr>
        <w:t xml:space="preserve"> </w:t>
      </w:r>
      <w:r w:rsidRPr="00F0002F">
        <w:t>provide</w:t>
      </w:r>
      <w:r w:rsidRPr="00F0002F">
        <w:rPr>
          <w:spacing w:val="-2"/>
        </w:rPr>
        <w:t xml:space="preserve"> </w:t>
      </w:r>
      <w:r w:rsidRPr="00F0002F">
        <w:t>a basis for my opinion.</w:t>
      </w:r>
    </w:p>
    <w:p w14:paraId="6C043197" w14:textId="77777777" w:rsidR="004E17C9" w:rsidRPr="00D8352D" w:rsidRDefault="004E17C9" w:rsidP="00D8352D">
      <w:pPr>
        <w:pStyle w:val="BodyText"/>
        <w:rPr>
          <w:rStyle w:val="Strong"/>
        </w:rPr>
      </w:pPr>
      <w:r w:rsidRPr="00D8352D">
        <w:rPr>
          <w:rStyle w:val="Strong"/>
        </w:rPr>
        <w:t>Responsibilities of management for the financial report</w:t>
      </w:r>
    </w:p>
    <w:p w14:paraId="77EF606B" w14:textId="251BF507" w:rsidR="004E17C9" w:rsidRPr="009514C8" w:rsidRDefault="004E17C9" w:rsidP="00556EB3">
      <w:pPr>
        <w:pStyle w:val="BodyText"/>
      </w:pPr>
      <w:r w:rsidRPr="009514C8">
        <w:t xml:space="preserve">Management is responsible for the preparation of the financial report that gives a true and fair view in accordance with the </w:t>
      </w:r>
      <w:r w:rsidRPr="009514C8">
        <w:rPr>
          <w:i/>
        </w:rPr>
        <w:t>Financial Accountability Act 2009</w:t>
      </w:r>
      <w:r w:rsidRPr="009514C8">
        <w:t>, the Financial and Performance Management Standard 2019 and Australian Accounting Standards – Simplified Disclosures, and</w:t>
      </w:r>
      <w:r w:rsidRPr="009514C8">
        <w:rPr>
          <w:spacing w:val="-4"/>
        </w:rPr>
        <w:t xml:space="preserve"> </w:t>
      </w:r>
      <w:r w:rsidRPr="009514C8">
        <w:t>for</w:t>
      </w:r>
      <w:r w:rsidRPr="009514C8">
        <w:rPr>
          <w:spacing w:val="-3"/>
        </w:rPr>
        <w:t xml:space="preserve"> </w:t>
      </w:r>
      <w:r w:rsidRPr="009514C8">
        <w:t>such</w:t>
      </w:r>
      <w:r w:rsidRPr="009514C8">
        <w:rPr>
          <w:spacing w:val="-2"/>
        </w:rPr>
        <w:t xml:space="preserve"> </w:t>
      </w:r>
      <w:r w:rsidRPr="009514C8">
        <w:t>internal</w:t>
      </w:r>
      <w:r w:rsidRPr="009514C8">
        <w:rPr>
          <w:spacing w:val="-5"/>
        </w:rPr>
        <w:t xml:space="preserve"> </w:t>
      </w:r>
      <w:r w:rsidRPr="009514C8">
        <w:t>control</w:t>
      </w:r>
      <w:r w:rsidRPr="009514C8">
        <w:rPr>
          <w:spacing w:val="-3"/>
        </w:rPr>
        <w:t xml:space="preserve"> </w:t>
      </w:r>
      <w:r w:rsidRPr="009514C8">
        <w:t>as</w:t>
      </w:r>
      <w:r w:rsidRPr="009514C8">
        <w:rPr>
          <w:spacing w:val="-4"/>
        </w:rPr>
        <w:t xml:space="preserve"> </w:t>
      </w:r>
      <w:r w:rsidR="004D7A64" w:rsidRPr="009514C8">
        <w:rPr>
          <w:spacing w:val="-4"/>
        </w:rPr>
        <w:t>Man</w:t>
      </w:r>
      <w:r w:rsidR="0023422E" w:rsidRPr="009514C8">
        <w:rPr>
          <w:spacing w:val="-4"/>
        </w:rPr>
        <w:t>agement</w:t>
      </w:r>
      <w:r w:rsidRPr="009514C8">
        <w:rPr>
          <w:spacing w:val="-1"/>
        </w:rPr>
        <w:t xml:space="preserve"> </w:t>
      </w:r>
      <w:r w:rsidRPr="009514C8">
        <w:t>determines</w:t>
      </w:r>
      <w:r w:rsidRPr="009514C8">
        <w:rPr>
          <w:spacing w:val="-1"/>
        </w:rPr>
        <w:t xml:space="preserve"> </w:t>
      </w:r>
      <w:r w:rsidRPr="009514C8">
        <w:t>is</w:t>
      </w:r>
      <w:r w:rsidRPr="009514C8">
        <w:rPr>
          <w:spacing w:val="-1"/>
        </w:rPr>
        <w:t xml:space="preserve"> </w:t>
      </w:r>
      <w:r w:rsidRPr="009514C8">
        <w:t>necessary</w:t>
      </w:r>
      <w:r w:rsidRPr="009514C8">
        <w:rPr>
          <w:spacing w:val="-4"/>
        </w:rPr>
        <w:t xml:space="preserve"> </w:t>
      </w:r>
      <w:r w:rsidRPr="009514C8">
        <w:t>to</w:t>
      </w:r>
      <w:r w:rsidRPr="009514C8">
        <w:rPr>
          <w:spacing w:val="-4"/>
        </w:rPr>
        <w:t xml:space="preserve"> </w:t>
      </w:r>
      <w:r w:rsidRPr="009514C8">
        <w:t>enable</w:t>
      </w:r>
      <w:r w:rsidRPr="009514C8">
        <w:rPr>
          <w:spacing w:val="-2"/>
        </w:rPr>
        <w:t xml:space="preserve"> </w:t>
      </w:r>
      <w:r w:rsidRPr="009514C8">
        <w:t>the preparation of the financial report that is free from material misstatement, whether due to fraud or error.</w:t>
      </w:r>
    </w:p>
    <w:p w14:paraId="3C3B5EC0" w14:textId="5A2F3D30" w:rsidR="004E17C9" w:rsidRPr="00B11787" w:rsidRDefault="004E17C9" w:rsidP="00B11787">
      <w:pPr>
        <w:pStyle w:val="BodyText"/>
      </w:pPr>
      <w:r w:rsidRPr="00B11787">
        <w:t xml:space="preserve">Management is also responsible for assessing the </w:t>
      </w:r>
      <w:r w:rsidR="00CA5CE0" w:rsidRPr="00B11787">
        <w:t>Office’s</w:t>
      </w:r>
      <w:r w:rsidRPr="00B11787">
        <w:t xml:space="preserve"> ability to continue as a going concern, disclosing, as applicable, matters relating to going concern and using the going concern basis of accounting unless it is intended to abolish the </w:t>
      </w:r>
      <w:r w:rsidR="00CA5CE0" w:rsidRPr="00B11787">
        <w:t>Office</w:t>
      </w:r>
      <w:r w:rsidRPr="00B11787">
        <w:t xml:space="preserve"> or to otherwise cease operations.</w:t>
      </w:r>
    </w:p>
    <w:p w14:paraId="4CAECEE1" w14:textId="77777777" w:rsidR="004E17C9" w:rsidRPr="00D8352D" w:rsidRDefault="004E17C9" w:rsidP="00D8352D">
      <w:pPr>
        <w:pStyle w:val="BodyText"/>
        <w:rPr>
          <w:rStyle w:val="Strong"/>
        </w:rPr>
      </w:pPr>
      <w:r w:rsidRPr="00D8352D">
        <w:rPr>
          <w:rStyle w:val="Strong"/>
        </w:rPr>
        <w:lastRenderedPageBreak/>
        <w:t>Auditor’s responsibilities for the audit of the financial report</w:t>
      </w:r>
    </w:p>
    <w:p w14:paraId="78987EE4" w14:textId="77777777" w:rsidR="004C391D" w:rsidRDefault="004C391D" w:rsidP="004C391D">
      <w:pPr>
        <w:pStyle w:val="BodyText"/>
      </w:pPr>
      <w:r>
        <w:t xml:space="preserve">My objectives are to obtain reasonable assurance about whether the financial report as a whole is free from material misstatement, whether due to fraud or error, and to issue an auditor’s report that includes my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this financial report. </w:t>
      </w:r>
    </w:p>
    <w:p w14:paraId="3CE9209D" w14:textId="79752403" w:rsidR="008B30DA" w:rsidRDefault="008B30DA" w:rsidP="004C391D">
      <w:pPr>
        <w:pStyle w:val="BodyText"/>
      </w:pPr>
      <w:r w:rsidRPr="008B30DA">
        <w:t>A further description of my responsibilities for the audit of the financial report is located at the Auditing and Assurance Standards Board website at:</w:t>
      </w:r>
    </w:p>
    <w:p w14:paraId="4C257F08" w14:textId="7315B93C" w:rsidR="008B30DA" w:rsidRPr="00B11787" w:rsidRDefault="00634C66" w:rsidP="004C391D">
      <w:pPr>
        <w:pStyle w:val="BodyText"/>
      </w:pPr>
      <w:hyperlink r:id="rId45" w:history="1">
        <w:r w:rsidRPr="003A680A">
          <w:rPr>
            <w:rStyle w:val="Hyperlink"/>
          </w:rPr>
          <w:t>https://www.auasb.gov.au/auditors_responsibilities/ar4.pdf</w:t>
        </w:r>
      </w:hyperlink>
    </w:p>
    <w:p w14:paraId="6DA2E510" w14:textId="2D06ABF3" w:rsidR="00634C66" w:rsidRDefault="00634C66" w:rsidP="004C391D">
      <w:pPr>
        <w:pStyle w:val="BodyText"/>
      </w:pPr>
      <w:r>
        <w:t>This description forms part of my auditor’s report.</w:t>
      </w:r>
    </w:p>
    <w:p w14:paraId="10FA825C" w14:textId="77777777" w:rsidR="004E17C9" w:rsidRPr="00D8352D" w:rsidRDefault="004E17C9" w:rsidP="00D8352D">
      <w:pPr>
        <w:pStyle w:val="BodyText"/>
        <w:rPr>
          <w:rStyle w:val="Strong"/>
        </w:rPr>
      </w:pPr>
      <w:r w:rsidRPr="00D8352D">
        <w:rPr>
          <w:rStyle w:val="Strong"/>
        </w:rPr>
        <w:t>Statement</w:t>
      </w:r>
    </w:p>
    <w:p w14:paraId="7567C787" w14:textId="7AB4A629" w:rsidR="004E17C9" w:rsidRPr="00634C66" w:rsidRDefault="004E17C9" w:rsidP="00556EB3">
      <w:pPr>
        <w:pStyle w:val="BodyText"/>
      </w:pPr>
      <w:r w:rsidRPr="00634C66">
        <w:t>In</w:t>
      </w:r>
      <w:r w:rsidRPr="00634C66">
        <w:rPr>
          <w:spacing w:val="-6"/>
        </w:rPr>
        <w:t xml:space="preserve"> </w:t>
      </w:r>
      <w:r w:rsidRPr="00634C66">
        <w:t>accordance</w:t>
      </w:r>
      <w:r w:rsidRPr="00634C66">
        <w:rPr>
          <w:spacing w:val="-5"/>
        </w:rPr>
        <w:t xml:space="preserve"> </w:t>
      </w:r>
      <w:r w:rsidRPr="00634C66">
        <w:t>with</w:t>
      </w:r>
      <w:r w:rsidRPr="00634C66">
        <w:rPr>
          <w:spacing w:val="-4"/>
        </w:rPr>
        <w:t xml:space="preserve"> </w:t>
      </w:r>
      <w:r w:rsidRPr="00634C66">
        <w:t>s.40</w:t>
      </w:r>
      <w:r w:rsidRPr="00634C66">
        <w:rPr>
          <w:spacing w:val="-5"/>
        </w:rPr>
        <w:t xml:space="preserve"> </w:t>
      </w:r>
      <w:r w:rsidRPr="00634C66">
        <w:t>of</w:t>
      </w:r>
      <w:r w:rsidRPr="00634C66">
        <w:rPr>
          <w:spacing w:val="-5"/>
        </w:rPr>
        <w:t xml:space="preserve"> </w:t>
      </w:r>
      <w:r w:rsidRPr="00634C66">
        <w:t>the</w:t>
      </w:r>
      <w:r w:rsidRPr="00634C66">
        <w:rPr>
          <w:spacing w:val="-2"/>
        </w:rPr>
        <w:t xml:space="preserve"> </w:t>
      </w:r>
      <w:r w:rsidRPr="00634C66">
        <w:rPr>
          <w:i/>
        </w:rPr>
        <w:t>Auditor-General</w:t>
      </w:r>
      <w:r w:rsidRPr="00634C66">
        <w:rPr>
          <w:i/>
          <w:spacing w:val="-7"/>
        </w:rPr>
        <w:t xml:space="preserve"> </w:t>
      </w:r>
      <w:r w:rsidRPr="00634C66">
        <w:rPr>
          <w:i/>
        </w:rPr>
        <w:t>Act</w:t>
      </w:r>
      <w:r w:rsidRPr="00634C66">
        <w:rPr>
          <w:i/>
          <w:spacing w:val="-1"/>
        </w:rPr>
        <w:t xml:space="preserve"> </w:t>
      </w:r>
      <w:r w:rsidRPr="00634C66">
        <w:rPr>
          <w:i/>
        </w:rPr>
        <w:t>2009</w:t>
      </w:r>
      <w:r w:rsidRPr="00634C66">
        <w:t>,</w:t>
      </w:r>
      <w:r w:rsidRPr="00634C66">
        <w:rPr>
          <w:spacing w:val="-5"/>
        </w:rPr>
        <w:t xml:space="preserve"> </w:t>
      </w:r>
      <w:r w:rsidRPr="00634C66">
        <w:t>for</w:t>
      </w:r>
      <w:r w:rsidRPr="00634C66">
        <w:rPr>
          <w:spacing w:val="-4"/>
        </w:rPr>
        <w:t xml:space="preserve"> </w:t>
      </w:r>
      <w:r w:rsidRPr="00634C66">
        <w:t>the</w:t>
      </w:r>
      <w:r w:rsidRPr="00634C66">
        <w:rPr>
          <w:spacing w:val="-5"/>
        </w:rPr>
        <w:t xml:space="preserve"> </w:t>
      </w:r>
      <w:r w:rsidRPr="00634C66">
        <w:t>year</w:t>
      </w:r>
      <w:r w:rsidRPr="00634C66">
        <w:rPr>
          <w:spacing w:val="-3"/>
        </w:rPr>
        <w:t xml:space="preserve"> </w:t>
      </w:r>
      <w:r w:rsidRPr="00634C66">
        <w:t>ended</w:t>
      </w:r>
      <w:r w:rsidRPr="00634C66">
        <w:rPr>
          <w:spacing w:val="-2"/>
        </w:rPr>
        <w:t xml:space="preserve"> </w:t>
      </w:r>
      <w:r w:rsidRPr="00634C66">
        <w:t>30</w:t>
      </w:r>
      <w:r w:rsidRPr="00634C66">
        <w:rPr>
          <w:spacing w:val="-3"/>
        </w:rPr>
        <w:t xml:space="preserve"> </w:t>
      </w:r>
      <w:r w:rsidRPr="00634C66">
        <w:t>June</w:t>
      </w:r>
      <w:r w:rsidRPr="00634C66">
        <w:rPr>
          <w:spacing w:val="-5"/>
        </w:rPr>
        <w:t xml:space="preserve"> </w:t>
      </w:r>
      <w:r w:rsidRPr="003D5930">
        <w:rPr>
          <w:spacing w:val="-2"/>
        </w:rPr>
        <w:t>202</w:t>
      </w:r>
      <w:r w:rsidR="0027374D">
        <w:rPr>
          <w:spacing w:val="-2"/>
        </w:rPr>
        <w:t>5</w:t>
      </w:r>
      <w:r w:rsidRPr="00634C66">
        <w:rPr>
          <w:spacing w:val="-2"/>
        </w:rPr>
        <w:t>:</w:t>
      </w:r>
    </w:p>
    <w:p w14:paraId="295E8A85" w14:textId="77777777" w:rsidR="004E17C9" w:rsidRPr="00634C66" w:rsidRDefault="004E17C9" w:rsidP="001F25AC">
      <w:pPr>
        <w:pStyle w:val="ListAlpha"/>
        <w:numPr>
          <w:ilvl w:val="0"/>
          <w:numId w:val="7"/>
        </w:numPr>
        <w:ind w:left="851" w:hanging="491"/>
      </w:pPr>
      <w:r w:rsidRPr="00634C66">
        <w:t>I</w:t>
      </w:r>
      <w:r w:rsidRPr="00634C66">
        <w:rPr>
          <w:spacing w:val="-6"/>
        </w:rPr>
        <w:t xml:space="preserve"> </w:t>
      </w:r>
      <w:r w:rsidRPr="00634C66">
        <w:t>received</w:t>
      </w:r>
      <w:r w:rsidRPr="00634C66">
        <w:rPr>
          <w:spacing w:val="-6"/>
        </w:rPr>
        <w:t xml:space="preserve"> </w:t>
      </w:r>
      <w:r w:rsidRPr="00634C66">
        <w:t>all</w:t>
      </w:r>
      <w:r w:rsidRPr="00634C66">
        <w:rPr>
          <w:spacing w:val="-5"/>
        </w:rPr>
        <w:t xml:space="preserve"> </w:t>
      </w:r>
      <w:r w:rsidRPr="00634C66">
        <w:t>the</w:t>
      </w:r>
      <w:r w:rsidRPr="00634C66">
        <w:rPr>
          <w:spacing w:val="-6"/>
        </w:rPr>
        <w:t xml:space="preserve"> </w:t>
      </w:r>
      <w:r w:rsidRPr="00634C66">
        <w:t>information</w:t>
      </w:r>
      <w:r w:rsidRPr="00634C66">
        <w:rPr>
          <w:spacing w:val="-6"/>
        </w:rPr>
        <w:t xml:space="preserve"> </w:t>
      </w:r>
      <w:r w:rsidRPr="00634C66">
        <w:t>and</w:t>
      </w:r>
      <w:r w:rsidRPr="00634C66">
        <w:rPr>
          <w:spacing w:val="-5"/>
        </w:rPr>
        <w:t xml:space="preserve"> </w:t>
      </w:r>
      <w:r w:rsidRPr="00634C66">
        <w:t>explanations</w:t>
      </w:r>
      <w:r w:rsidRPr="00634C66">
        <w:rPr>
          <w:spacing w:val="-7"/>
        </w:rPr>
        <w:t xml:space="preserve"> </w:t>
      </w:r>
      <w:r w:rsidRPr="00634C66">
        <w:t>I</w:t>
      </w:r>
      <w:r w:rsidRPr="00634C66">
        <w:rPr>
          <w:spacing w:val="-5"/>
        </w:rPr>
        <w:t xml:space="preserve"> </w:t>
      </w:r>
      <w:r w:rsidRPr="00634C66">
        <w:rPr>
          <w:spacing w:val="-2"/>
        </w:rPr>
        <w:t>required.</w:t>
      </w:r>
    </w:p>
    <w:p w14:paraId="2AF4C930" w14:textId="77777777" w:rsidR="004E17C9" w:rsidRPr="00634C66" w:rsidRDefault="004E17C9" w:rsidP="00634C66">
      <w:pPr>
        <w:pStyle w:val="ListAlpha"/>
      </w:pPr>
      <w:r w:rsidRPr="00634C66">
        <w:t>I</w:t>
      </w:r>
      <w:r w:rsidRPr="00634C66">
        <w:rPr>
          <w:spacing w:val="-1"/>
        </w:rPr>
        <w:t xml:space="preserve"> </w:t>
      </w:r>
      <w:r w:rsidRPr="00634C66">
        <w:t>consider</w:t>
      </w:r>
      <w:r w:rsidRPr="00634C66">
        <w:rPr>
          <w:spacing w:val="-4"/>
        </w:rPr>
        <w:t xml:space="preserve"> </w:t>
      </w:r>
      <w:r w:rsidRPr="00634C66">
        <w:t>that,</w:t>
      </w:r>
      <w:r w:rsidRPr="00634C66">
        <w:rPr>
          <w:spacing w:val="-4"/>
        </w:rPr>
        <w:t xml:space="preserve"> </w:t>
      </w:r>
      <w:r w:rsidRPr="00634C66">
        <w:t>the</w:t>
      </w:r>
      <w:r w:rsidRPr="00634C66">
        <w:rPr>
          <w:spacing w:val="-3"/>
        </w:rPr>
        <w:t xml:space="preserve"> </w:t>
      </w:r>
      <w:r w:rsidRPr="00634C66">
        <w:t>prescribed</w:t>
      </w:r>
      <w:r w:rsidRPr="00634C66">
        <w:rPr>
          <w:spacing w:val="-3"/>
        </w:rPr>
        <w:t xml:space="preserve"> </w:t>
      </w:r>
      <w:r w:rsidRPr="00634C66">
        <w:t>requirements</w:t>
      </w:r>
      <w:r w:rsidRPr="00634C66">
        <w:rPr>
          <w:spacing w:val="-2"/>
        </w:rPr>
        <w:t xml:space="preserve"> </w:t>
      </w:r>
      <w:r w:rsidRPr="00634C66">
        <w:t>in</w:t>
      </w:r>
      <w:r w:rsidRPr="00634C66">
        <w:rPr>
          <w:spacing w:val="-5"/>
        </w:rPr>
        <w:t xml:space="preserve"> </w:t>
      </w:r>
      <w:r w:rsidRPr="00634C66">
        <w:t>relation</w:t>
      </w:r>
      <w:r w:rsidRPr="00634C66">
        <w:rPr>
          <w:spacing w:val="-3"/>
        </w:rPr>
        <w:t xml:space="preserve"> </w:t>
      </w:r>
      <w:r w:rsidRPr="00634C66">
        <w:t>to</w:t>
      </w:r>
      <w:r w:rsidRPr="00634C66">
        <w:rPr>
          <w:spacing w:val="-5"/>
        </w:rPr>
        <w:t xml:space="preserve"> </w:t>
      </w:r>
      <w:r w:rsidRPr="00634C66">
        <w:t>the</w:t>
      </w:r>
      <w:r w:rsidRPr="00634C66">
        <w:rPr>
          <w:spacing w:val="-5"/>
        </w:rPr>
        <w:t xml:space="preserve"> </w:t>
      </w:r>
      <w:r w:rsidRPr="00634C66">
        <w:t>establishment</w:t>
      </w:r>
      <w:r w:rsidRPr="00634C66">
        <w:rPr>
          <w:spacing w:val="-1"/>
        </w:rPr>
        <w:t xml:space="preserve"> </w:t>
      </w:r>
      <w:r w:rsidRPr="00634C66">
        <w:t>and keeping of accounts were complied with in all material respects.</w:t>
      </w:r>
    </w:p>
    <w:p w14:paraId="37B3352A" w14:textId="77777777" w:rsidR="004E17C9" w:rsidRPr="00D8352D" w:rsidRDefault="004E17C9" w:rsidP="00D8352D">
      <w:pPr>
        <w:pStyle w:val="BodyText"/>
        <w:rPr>
          <w:rStyle w:val="Strong"/>
        </w:rPr>
      </w:pPr>
      <w:r w:rsidRPr="00D8352D">
        <w:rPr>
          <w:rStyle w:val="Strong"/>
        </w:rPr>
        <w:t>Prescribed requirements scope</w:t>
      </w:r>
    </w:p>
    <w:p w14:paraId="22D03B9E" w14:textId="246E9BE7" w:rsidR="00CD639F" w:rsidRPr="001B4F56" w:rsidRDefault="004E17C9" w:rsidP="00E83976">
      <w:pPr>
        <w:pStyle w:val="BodyText"/>
      </w:pPr>
      <w:r w:rsidRPr="001B4F56">
        <w:t>The prescribed requirements for the establishment and keeping of accounts are contained</w:t>
      </w:r>
      <w:r w:rsidRPr="001B4F56">
        <w:rPr>
          <w:spacing w:val="-4"/>
        </w:rPr>
        <w:t xml:space="preserve"> </w:t>
      </w:r>
      <w:r w:rsidRPr="001B4F56">
        <w:t>in</w:t>
      </w:r>
      <w:r w:rsidRPr="001B4F56">
        <w:rPr>
          <w:spacing w:val="-4"/>
        </w:rPr>
        <w:t xml:space="preserve"> </w:t>
      </w:r>
      <w:r w:rsidRPr="001B4F56">
        <w:t>the</w:t>
      </w:r>
      <w:r w:rsidRPr="001B4F56">
        <w:rPr>
          <w:spacing w:val="-2"/>
        </w:rPr>
        <w:t xml:space="preserve"> </w:t>
      </w:r>
      <w:r w:rsidRPr="001B4F56">
        <w:rPr>
          <w:i/>
        </w:rPr>
        <w:t>Financial</w:t>
      </w:r>
      <w:r w:rsidRPr="001B4F56">
        <w:rPr>
          <w:i/>
          <w:spacing w:val="-4"/>
        </w:rPr>
        <w:t xml:space="preserve"> </w:t>
      </w:r>
      <w:r w:rsidRPr="001B4F56">
        <w:rPr>
          <w:i/>
        </w:rPr>
        <w:t>Accountability</w:t>
      </w:r>
      <w:r w:rsidRPr="001B4F56">
        <w:rPr>
          <w:i/>
          <w:spacing w:val="-3"/>
        </w:rPr>
        <w:t xml:space="preserve"> </w:t>
      </w:r>
      <w:r w:rsidRPr="001B4F56">
        <w:rPr>
          <w:i/>
        </w:rPr>
        <w:t>Act</w:t>
      </w:r>
      <w:r w:rsidRPr="001B4F56">
        <w:rPr>
          <w:i/>
          <w:spacing w:val="-2"/>
        </w:rPr>
        <w:t xml:space="preserve"> </w:t>
      </w:r>
      <w:r w:rsidRPr="001B4F56">
        <w:rPr>
          <w:i/>
        </w:rPr>
        <w:t>2009</w:t>
      </w:r>
      <w:r w:rsidRPr="001B4F56">
        <w:t>,</w:t>
      </w:r>
      <w:r w:rsidRPr="001B4F56">
        <w:rPr>
          <w:spacing w:val="-2"/>
        </w:rPr>
        <w:t xml:space="preserve"> </w:t>
      </w:r>
      <w:r w:rsidRPr="001B4F56">
        <w:t>any</w:t>
      </w:r>
      <w:r w:rsidRPr="001B4F56">
        <w:rPr>
          <w:spacing w:val="-3"/>
        </w:rPr>
        <w:t xml:space="preserve"> </w:t>
      </w:r>
      <w:r w:rsidRPr="001B4F56">
        <w:t>other</w:t>
      </w:r>
      <w:r w:rsidRPr="001B4F56">
        <w:rPr>
          <w:spacing w:val="-3"/>
        </w:rPr>
        <w:t xml:space="preserve"> </w:t>
      </w:r>
      <w:r w:rsidRPr="001B4F56">
        <w:t>Act</w:t>
      </w:r>
      <w:r w:rsidRPr="001B4F56">
        <w:rPr>
          <w:spacing w:val="-2"/>
        </w:rPr>
        <w:t xml:space="preserve"> </w:t>
      </w:r>
      <w:r w:rsidRPr="001B4F56">
        <w:t>and</w:t>
      </w:r>
      <w:r w:rsidRPr="001B4F56">
        <w:rPr>
          <w:spacing w:val="-4"/>
        </w:rPr>
        <w:t xml:space="preserve"> </w:t>
      </w:r>
      <w:r w:rsidRPr="001B4F56">
        <w:t>the</w:t>
      </w:r>
      <w:r w:rsidRPr="001B4F56">
        <w:rPr>
          <w:spacing w:val="-4"/>
        </w:rPr>
        <w:t xml:space="preserve"> </w:t>
      </w:r>
      <w:r w:rsidRPr="001B4F56">
        <w:t>Financial</w:t>
      </w:r>
      <w:r w:rsidRPr="001B4F56">
        <w:rPr>
          <w:spacing w:val="-4"/>
        </w:rPr>
        <w:t xml:space="preserve"> </w:t>
      </w:r>
      <w:r w:rsidRPr="001B4F56">
        <w:t>and Performance Management Standard 2019. The applicable requirements include those for keeping financial records that correctly record and explain the entity’s transactions and account balances to enable the preparation of a true and fair financial report.</w:t>
      </w:r>
    </w:p>
    <w:p w14:paraId="0EC99F26" w14:textId="253C9401" w:rsidR="00CD639F" w:rsidRPr="001B4F56" w:rsidRDefault="00CD639F" w:rsidP="00E83976">
      <w:pPr>
        <w:pStyle w:val="BodyText"/>
      </w:pPr>
      <w:r w:rsidRPr="00B622DA">
        <w:rPr>
          <w:noProof/>
          <w:color w:val="FF0000"/>
        </w:rPr>
        <w:drawing>
          <wp:inline distT="0" distB="0" distL="0" distR="0" wp14:anchorId="12BDB17E" wp14:editId="74C8C61B">
            <wp:extent cx="1600423" cy="485843"/>
            <wp:effectExtent l="0" t="0" r="0" b="9525"/>
            <wp:docPr id="37" name="Picture 37" descr="Signature of Martin Luwinga, Delegate of the Auditor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ignature of Martin Luwinga, Delegate of the Auditor General"/>
                    <pic:cNvPicPr/>
                  </pic:nvPicPr>
                  <pic:blipFill>
                    <a:blip r:embed="rId46"/>
                    <a:stretch>
                      <a:fillRect/>
                    </a:stretch>
                  </pic:blipFill>
                  <pic:spPr>
                    <a:xfrm>
                      <a:off x="0" y="0"/>
                      <a:ext cx="1600423" cy="485843"/>
                    </a:xfrm>
                    <a:prstGeom prst="rect">
                      <a:avLst/>
                    </a:prstGeom>
                  </pic:spPr>
                </pic:pic>
              </a:graphicData>
            </a:graphic>
          </wp:inline>
        </w:drawing>
      </w:r>
    </w:p>
    <w:p w14:paraId="6EE393F3" w14:textId="2957B80D" w:rsidR="002E74A5" w:rsidRPr="001B4F56" w:rsidRDefault="00F91190" w:rsidP="00E83976">
      <w:pPr>
        <w:pStyle w:val="BodyText"/>
      </w:pPr>
      <w:r w:rsidRPr="001B4F56">
        <w:t>Martin Luwinga</w:t>
      </w:r>
      <w:r w:rsidRPr="001B4F56">
        <w:tab/>
      </w:r>
    </w:p>
    <w:p w14:paraId="52815AEA" w14:textId="3C97DF21" w:rsidR="00F91190" w:rsidRPr="001B4F56" w:rsidRDefault="00F91190" w:rsidP="00E83976">
      <w:pPr>
        <w:pStyle w:val="BodyText"/>
      </w:pPr>
      <w:r w:rsidRPr="001B4F56">
        <w:t>as delegate of the Auditor-General</w:t>
      </w:r>
    </w:p>
    <w:p w14:paraId="50B4B5DE" w14:textId="00DF5950" w:rsidR="00642AB9" w:rsidRPr="001B4F56" w:rsidRDefault="004E3147" w:rsidP="00E83976">
      <w:pPr>
        <w:pStyle w:val="BodyText"/>
        <w:rPr>
          <w:szCs w:val="20"/>
        </w:rPr>
      </w:pPr>
      <w:r w:rsidRPr="003D5930">
        <w:t>1</w:t>
      </w:r>
      <w:r w:rsidR="0027374D">
        <w:t>5</w:t>
      </w:r>
      <w:r w:rsidRPr="001B4F56">
        <w:t xml:space="preserve"> August </w:t>
      </w:r>
      <w:r w:rsidRPr="003D5930">
        <w:t>202</w:t>
      </w:r>
      <w:r w:rsidR="0027374D">
        <w:t>5</w:t>
      </w:r>
    </w:p>
    <w:p w14:paraId="60CBA038" w14:textId="77777777" w:rsidR="004E3147" w:rsidRPr="001B4F56" w:rsidRDefault="004E3147" w:rsidP="00E83976">
      <w:pPr>
        <w:pStyle w:val="BodyText"/>
      </w:pPr>
      <w:r w:rsidRPr="001B4F56">
        <w:t>Queensland Audit Office</w:t>
      </w:r>
    </w:p>
    <w:p w14:paraId="39FAE6C7" w14:textId="35692EFA" w:rsidR="000D06FA" w:rsidRPr="001B4F56" w:rsidRDefault="004E3147" w:rsidP="00E83976">
      <w:pPr>
        <w:pStyle w:val="BodyText"/>
        <w:rPr>
          <w:szCs w:val="20"/>
        </w:rPr>
      </w:pPr>
      <w:r w:rsidRPr="001B4F56">
        <w:t>Brisbane</w:t>
      </w:r>
    </w:p>
    <w:p w14:paraId="470A9615" w14:textId="419CDDEF" w:rsidR="000D06FA" w:rsidRPr="00B622DA" w:rsidRDefault="000D06FA" w:rsidP="00DB1C0D">
      <w:pPr>
        <w:rPr>
          <w:szCs w:val="20"/>
        </w:rPr>
        <w:sectPr w:rsidR="000D06FA" w:rsidRPr="00B622DA" w:rsidSect="00593C77">
          <w:headerReference w:type="even" r:id="rId47"/>
          <w:headerReference w:type="default" r:id="rId48"/>
          <w:footerReference w:type="default" r:id="rId49"/>
          <w:headerReference w:type="first" r:id="rId50"/>
          <w:footerReference w:type="first" r:id="rId51"/>
          <w:pgSz w:w="11906" w:h="16838" w:code="9"/>
          <w:pgMar w:top="1440" w:right="1440" w:bottom="1440" w:left="1440" w:header="709" w:footer="709" w:gutter="0"/>
          <w:cols w:space="708"/>
          <w:titlePg/>
          <w:docGrid w:linePitch="360"/>
        </w:sectPr>
      </w:pPr>
    </w:p>
    <w:p w14:paraId="2F1F2636" w14:textId="77777777" w:rsidR="003974BA" w:rsidRPr="00B622DA" w:rsidRDefault="003974BA" w:rsidP="003974BA">
      <w:pPr>
        <w:pStyle w:val="Heading2"/>
      </w:pPr>
      <w:bookmarkStart w:id="193" w:name="_Toc146707372"/>
      <w:bookmarkStart w:id="194" w:name="_Toc207016615"/>
      <w:r w:rsidRPr="00624874">
        <w:lastRenderedPageBreak/>
        <w:t>Appendices</w:t>
      </w:r>
      <w:bookmarkEnd w:id="193"/>
      <w:bookmarkEnd w:id="194"/>
    </w:p>
    <w:bookmarkStart w:id="195" w:name="_Appendix_1:_Advisory"/>
    <w:bookmarkStart w:id="196" w:name="_Toc146707373"/>
    <w:bookmarkStart w:id="197" w:name="_Toc207016616"/>
    <w:bookmarkEnd w:id="195"/>
    <w:p w14:paraId="5909B677" w14:textId="507607AB" w:rsidR="00A008E0" w:rsidRPr="00B622DA" w:rsidRDefault="00396A30" w:rsidP="003974BA">
      <w:pPr>
        <w:pStyle w:val="Heading3"/>
      </w:pPr>
      <w:r>
        <w:fldChar w:fldCharType="begin"/>
      </w:r>
      <w:r>
        <w:instrText xml:space="preserve"> XE "</w:instrText>
      </w:r>
      <w:r w:rsidRPr="003B2BB0">
        <w:instrText>Advisory Council</w:instrText>
      </w:r>
      <w:r>
        <w:instrText xml:space="preserve">" </w:instrText>
      </w:r>
      <w:r>
        <w:fldChar w:fldCharType="end"/>
      </w:r>
      <w:r w:rsidR="00A008E0" w:rsidRPr="00B622DA">
        <w:t>Appendix 1: Advisory Council</w:t>
      </w:r>
      <w:bookmarkEnd w:id="196"/>
      <w:bookmarkEnd w:id="197"/>
    </w:p>
    <w:p w14:paraId="64A9CCB1" w14:textId="77777777" w:rsidR="009E37D7" w:rsidRPr="003B746C" w:rsidRDefault="009E37D7" w:rsidP="003B746C">
      <w:pPr>
        <w:pStyle w:val="Heading4"/>
      </w:pPr>
      <w:r w:rsidRPr="003B746C">
        <w:t>Advisory Council to the Energy and Water Ombudsman Queensland (EWOQ)</w:t>
      </w:r>
    </w:p>
    <w:tbl>
      <w:tblPr>
        <w:tblStyle w:val="TableGrid"/>
        <w:tblW w:w="9338" w:type="dxa"/>
        <w:tblLook w:val="04A0" w:firstRow="1" w:lastRow="0" w:firstColumn="1" w:lastColumn="0" w:noHBand="0" w:noVBand="1"/>
        <w:tblCaption w:val="Advisory Council to the Energy and Water Ombudsman (EWOQ)"/>
        <w:tblDescription w:val="This table has further details about the Advisory Council. In this table there are details of the Council's: functions, achievements, and financial reporting. "/>
      </w:tblPr>
      <w:tblGrid>
        <w:gridCol w:w="2072"/>
        <w:gridCol w:w="7266"/>
      </w:tblGrid>
      <w:tr w:rsidR="00A008E0" w:rsidRPr="00B622DA" w14:paraId="430CBBF0" w14:textId="77777777" w:rsidTr="00386EC2">
        <w:trPr>
          <w:trHeight w:val="300"/>
        </w:trPr>
        <w:tc>
          <w:tcPr>
            <w:tcW w:w="2072" w:type="dxa"/>
            <w:tcBorders>
              <w:top w:val="single" w:sz="4" w:space="0" w:color="auto"/>
              <w:left w:val="single" w:sz="4" w:space="0" w:color="auto"/>
              <w:bottom w:val="single" w:sz="4" w:space="0" w:color="auto"/>
              <w:right w:val="single" w:sz="4" w:space="0" w:color="auto"/>
            </w:tcBorders>
            <w:hideMark/>
          </w:tcPr>
          <w:p w14:paraId="611E9DDB" w14:textId="77777777" w:rsidR="00A008E0" w:rsidRPr="00B622DA" w:rsidRDefault="00A008E0" w:rsidP="002246FF">
            <w:pPr>
              <w:pStyle w:val="Tableheader"/>
            </w:pPr>
            <w:r w:rsidRPr="00B622DA">
              <w:t>Act or instrument</w:t>
            </w:r>
          </w:p>
        </w:tc>
        <w:tc>
          <w:tcPr>
            <w:tcW w:w="7266" w:type="dxa"/>
            <w:tcBorders>
              <w:top w:val="single" w:sz="4" w:space="0" w:color="auto"/>
              <w:left w:val="single" w:sz="4" w:space="0" w:color="auto"/>
              <w:bottom w:val="single" w:sz="4" w:space="0" w:color="auto"/>
              <w:right w:val="single" w:sz="4" w:space="0" w:color="auto"/>
            </w:tcBorders>
            <w:hideMark/>
          </w:tcPr>
          <w:p w14:paraId="6E9AC88D" w14:textId="77777777" w:rsidR="00A008E0" w:rsidRPr="00B622DA" w:rsidRDefault="00A008E0" w:rsidP="003974BA">
            <w:pPr>
              <w:pStyle w:val="Tabletext"/>
            </w:pPr>
            <w:r w:rsidRPr="00B622DA">
              <w:rPr>
                <w:i/>
              </w:rPr>
              <w:t>Energy and Water Ombudsman Act 2006</w:t>
            </w:r>
          </w:p>
        </w:tc>
      </w:tr>
      <w:tr w:rsidR="00A008E0" w:rsidRPr="00B622DA" w14:paraId="5B2B6B11" w14:textId="77777777" w:rsidTr="00386EC2">
        <w:trPr>
          <w:trHeight w:val="300"/>
        </w:trPr>
        <w:tc>
          <w:tcPr>
            <w:tcW w:w="2072" w:type="dxa"/>
            <w:tcBorders>
              <w:top w:val="single" w:sz="4" w:space="0" w:color="auto"/>
              <w:left w:val="single" w:sz="4" w:space="0" w:color="auto"/>
              <w:bottom w:val="single" w:sz="4" w:space="0" w:color="auto"/>
              <w:right w:val="single" w:sz="4" w:space="0" w:color="auto"/>
            </w:tcBorders>
            <w:hideMark/>
          </w:tcPr>
          <w:p w14:paraId="5A92C39F" w14:textId="77777777" w:rsidR="00A008E0" w:rsidRPr="00B622DA" w:rsidRDefault="00A008E0" w:rsidP="002246FF">
            <w:pPr>
              <w:pStyle w:val="Tableheader"/>
            </w:pPr>
            <w:r w:rsidRPr="00B622DA">
              <w:t>Functions</w:t>
            </w:r>
          </w:p>
        </w:tc>
        <w:tc>
          <w:tcPr>
            <w:tcW w:w="7266" w:type="dxa"/>
            <w:tcBorders>
              <w:top w:val="single" w:sz="4" w:space="0" w:color="auto"/>
              <w:left w:val="single" w:sz="4" w:space="0" w:color="auto"/>
              <w:bottom w:val="single" w:sz="4" w:space="0" w:color="auto"/>
              <w:right w:val="single" w:sz="4" w:space="0" w:color="auto"/>
            </w:tcBorders>
            <w:hideMark/>
          </w:tcPr>
          <w:p w14:paraId="4B679802" w14:textId="77777777" w:rsidR="00A008E0" w:rsidRPr="003D5930" w:rsidRDefault="00A008E0" w:rsidP="002246FF">
            <w:pPr>
              <w:pStyle w:val="Tablebulletlist"/>
              <w:rPr>
                <w:lang w:val="en-GB"/>
              </w:rPr>
            </w:pPr>
            <w:r w:rsidRPr="003D5930">
              <w:rPr>
                <w:lang w:val="en-GB"/>
              </w:rPr>
              <w:t>monitors the independence of the Energy and Water Ombudsman</w:t>
            </w:r>
          </w:p>
          <w:p w14:paraId="603F581F" w14:textId="77777777" w:rsidR="00A008E0" w:rsidRPr="003D5930" w:rsidRDefault="00A008E0" w:rsidP="002246FF">
            <w:pPr>
              <w:pStyle w:val="Tablebulletlist"/>
              <w:rPr>
                <w:lang w:val="en-GB"/>
              </w:rPr>
            </w:pPr>
            <w:r w:rsidRPr="003D5930">
              <w:rPr>
                <w:lang w:val="en-GB"/>
              </w:rPr>
              <w:t>provides advice and recommendations to the Energy and Water Ombudsman about the scheme’s appropriateness, scope and effectiveness; policies and practices relating to the scheme’s administration and conduct; processes to improve how the scheme responds to stakeholder needs; and the promotion of the scheme and preparation of the annual report</w:t>
            </w:r>
          </w:p>
          <w:p w14:paraId="79247D77" w14:textId="77777777" w:rsidR="00A008E0" w:rsidRPr="003D5930" w:rsidRDefault="00A008E0" w:rsidP="002246FF">
            <w:pPr>
              <w:pStyle w:val="Tablebulletlist"/>
              <w:rPr>
                <w:lang w:val="en-GB"/>
              </w:rPr>
            </w:pPr>
            <w:r w:rsidRPr="003D5930">
              <w:rPr>
                <w:lang w:val="en-GB"/>
              </w:rPr>
              <w:t>receives and considers financial budgets and business plans by the Ombudsman, including guidelines for calculating and structuring user-pays fees</w:t>
            </w:r>
          </w:p>
          <w:p w14:paraId="07EE4721" w14:textId="77777777" w:rsidR="00A008E0" w:rsidRPr="003D5930" w:rsidRDefault="00A008E0" w:rsidP="002246FF">
            <w:pPr>
              <w:pStyle w:val="Tablebulletlist"/>
              <w:rPr>
                <w:lang w:val="en-GB"/>
              </w:rPr>
            </w:pPr>
            <w:r w:rsidRPr="003D5930">
              <w:rPr>
                <w:lang w:val="en-GB"/>
              </w:rPr>
              <w:t>makes recommendations to Ministers responsible for energy and water, and the Ombudsman, on the scheme’s financial budget and business plan.</w:t>
            </w:r>
          </w:p>
        </w:tc>
      </w:tr>
      <w:tr w:rsidR="00A008E0" w:rsidRPr="00B622DA" w14:paraId="7649A5E8" w14:textId="77777777" w:rsidTr="00386EC2">
        <w:trPr>
          <w:trHeight w:val="300"/>
        </w:trPr>
        <w:tc>
          <w:tcPr>
            <w:tcW w:w="2072" w:type="dxa"/>
            <w:tcBorders>
              <w:top w:val="single" w:sz="4" w:space="0" w:color="auto"/>
              <w:left w:val="single" w:sz="4" w:space="0" w:color="auto"/>
              <w:bottom w:val="single" w:sz="4" w:space="0" w:color="auto"/>
              <w:right w:val="single" w:sz="4" w:space="0" w:color="auto"/>
            </w:tcBorders>
            <w:hideMark/>
          </w:tcPr>
          <w:p w14:paraId="2BB76037" w14:textId="77777777" w:rsidR="00A008E0" w:rsidRPr="00B622DA" w:rsidRDefault="00A008E0" w:rsidP="002246FF">
            <w:pPr>
              <w:pStyle w:val="Tableheader"/>
            </w:pPr>
            <w:r w:rsidRPr="00B622DA">
              <w:t>Achievements</w:t>
            </w:r>
          </w:p>
        </w:tc>
        <w:tc>
          <w:tcPr>
            <w:tcW w:w="7266" w:type="dxa"/>
            <w:tcBorders>
              <w:top w:val="single" w:sz="4" w:space="0" w:color="auto"/>
              <w:left w:val="single" w:sz="4" w:space="0" w:color="auto"/>
              <w:bottom w:val="single" w:sz="4" w:space="0" w:color="auto"/>
              <w:right w:val="single" w:sz="4" w:space="0" w:color="auto"/>
            </w:tcBorders>
            <w:hideMark/>
          </w:tcPr>
          <w:p w14:paraId="34F2ED2E" w14:textId="77777777" w:rsidR="00A008E0" w:rsidRPr="003D5930" w:rsidRDefault="00A008E0" w:rsidP="002246FF">
            <w:pPr>
              <w:pStyle w:val="Tablebulletlist"/>
              <w:rPr>
                <w:lang w:val="en-GB"/>
              </w:rPr>
            </w:pPr>
            <w:r w:rsidRPr="003D5930">
              <w:rPr>
                <w:lang w:val="en-GB"/>
              </w:rPr>
              <w:t>provided advice on current and emerging issues in the energy and water sectors and the implications for an external dispute resolution service for consumers, industry and government</w:t>
            </w:r>
          </w:p>
          <w:p w14:paraId="1E2E6E49" w14:textId="047BDF44" w:rsidR="00A008E0" w:rsidRPr="003D5930" w:rsidRDefault="00A008E0" w:rsidP="003974BA">
            <w:pPr>
              <w:pStyle w:val="Tablebulletlist"/>
              <w:rPr>
                <w:lang w:val="en-GB"/>
              </w:rPr>
            </w:pPr>
            <w:r w:rsidRPr="003D5930">
              <w:rPr>
                <w:lang w:val="en-GB"/>
              </w:rPr>
              <w:t>endorsed the 202</w:t>
            </w:r>
            <w:r w:rsidR="006912C1" w:rsidRPr="003D5930">
              <w:rPr>
                <w:lang w:val="en-GB"/>
              </w:rPr>
              <w:t>4–25</w:t>
            </w:r>
            <w:r w:rsidRPr="003D5930">
              <w:rPr>
                <w:lang w:val="en-GB"/>
              </w:rPr>
              <w:t xml:space="preserve"> budget for the Energy and Water Ombudsman Queensland.</w:t>
            </w:r>
          </w:p>
        </w:tc>
      </w:tr>
      <w:tr w:rsidR="00A008E0" w:rsidRPr="00B622DA" w14:paraId="138225B2" w14:textId="77777777" w:rsidTr="00386EC2">
        <w:trPr>
          <w:trHeight w:val="300"/>
        </w:trPr>
        <w:tc>
          <w:tcPr>
            <w:tcW w:w="2072" w:type="dxa"/>
            <w:tcBorders>
              <w:top w:val="single" w:sz="4" w:space="0" w:color="auto"/>
              <w:left w:val="single" w:sz="4" w:space="0" w:color="auto"/>
              <w:bottom w:val="single" w:sz="4" w:space="0" w:color="auto"/>
              <w:right w:val="single" w:sz="4" w:space="0" w:color="auto"/>
            </w:tcBorders>
            <w:hideMark/>
          </w:tcPr>
          <w:p w14:paraId="026EA8C0" w14:textId="77777777" w:rsidR="00A008E0" w:rsidRPr="00B622DA" w:rsidRDefault="00A008E0" w:rsidP="002246FF">
            <w:pPr>
              <w:pStyle w:val="Tableheader"/>
            </w:pPr>
            <w:r w:rsidRPr="00B622DA">
              <w:t>Financial reporting</w:t>
            </w:r>
          </w:p>
        </w:tc>
        <w:tc>
          <w:tcPr>
            <w:tcW w:w="7266" w:type="dxa"/>
            <w:tcBorders>
              <w:top w:val="single" w:sz="4" w:space="0" w:color="auto"/>
              <w:left w:val="single" w:sz="4" w:space="0" w:color="auto"/>
              <w:bottom w:val="single" w:sz="4" w:space="0" w:color="auto"/>
              <w:right w:val="single" w:sz="4" w:space="0" w:color="auto"/>
            </w:tcBorders>
            <w:hideMark/>
          </w:tcPr>
          <w:p w14:paraId="6A4C7DC7" w14:textId="77777777" w:rsidR="00A008E0" w:rsidRPr="00B622DA" w:rsidRDefault="00A008E0" w:rsidP="003974BA">
            <w:pPr>
              <w:pStyle w:val="Tabletext"/>
            </w:pPr>
            <w:r w:rsidRPr="00B622DA">
              <w:t>Transactions to the entity are accounted for in the financial statements of Office of the Energy and Water Ombudsman.</w:t>
            </w:r>
          </w:p>
        </w:tc>
      </w:tr>
    </w:tbl>
    <w:p w14:paraId="4920D350" w14:textId="368B59B6" w:rsidR="003B746C" w:rsidRDefault="003B746C" w:rsidP="003B746C">
      <w:pPr>
        <w:pStyle w:val="Heading5"/>
      </w:pPr>
      <w:bookmarkStart w:id="198" w:name="_Toc207015275"/>
      <w:r>
        <w:t xml:space="preserve">Table </w:t>
      </w:r>
      <w:r>
        <w:fldChar w:fldCharType="begin"/>
      </w:r>
      <w:r>
        <w:instrText xml:space="preserve"> SEQ Table \* ARABIC </w:instrText>
      </w:r>
      <w:r>
        <w:fldChar w:fldCharType="separate"/>
      </w:r>
      <w:r w:rsidR="00E86525">
        <w:rPr>
          <w:noProof/>
        </w:rPr>
        <w:t>14</w:t>
      </w:r>
      <w:r>
        <w:fldChar w:fldCharType="end"/>
      </w:r>
      <w:r>
        <w:t>: Remuneration of Advisory Council members</w:t>
      </w:r>
      <w:bookmarkEnd w:id="198"/>
    </w:p>
    <w:tbl>
      <w:tblPr>
        <w:tblStyle w:val="TableGrid"/>
        <w:tblW w:w="9338" w:type="dxa"/>
        <w:tblLook w:val="04A0" w:firstRow="1" w:lastRow="0" w:firstColumn="1" w:lastColumn="0" w:noHBand="0" w:noVBand="1"/>
        <w:tblCaption w:val="Remuneration for Advisory Council to the Energy and Water Ombudsman Queensland"/>
        <w:tblDescription w:val="This table has further details about the Advisory Council's remuneration. The first column has their position and then across the row you have their name, number of meetings attended, approved daily fee, approved sub-comittee fee, and actual fees received. "/>
      </w:tblPr>
      <w:tblGrid>
        <w:gridCol w:w="1306"/>
        <w:gridCol w:w="1808"/>
        <w:gridCol w:w="1276"/>
        <w:gridCol w:w="1984"/>
        <w:gridCol w:w="1843"/>
        <w:gridCol w:w="1121"/>
      </w:tblGrid>
      <w:tr w:rsidR="005E7DE6" w:rsidRPr="00B622DA" w14:paraId="5F40D019" w14:textId="77777777" w:rsidTr="004460F9">
        <w:trPr>
          <w:tblHeader/>
        </w:trPr>
        <w:tc>
          <w:tcPr>
            <w:tcW w:w="1306" w:type="dxa"/>
          </w:tcPr>
          <w:p w14:paraId="552B20B4" w14:textId="77777777" w:rsidR="005E7DE6" w:rsidRPr="00B622DA" w:rsidRDefault="005E7DE6">
            <w:pPr>
              <w:pStyle w:val="Tableheader"/>
              <w:rPr>
                <w:rStyle w:val="Strong"/>
                <w:b/>
                <w:bCs w:val="0"/>
                <w:sz w:val="20"/>
              </w:rPr>
            </w:pPr>
            <w:r w:rsidRPr="00B622DA">
              <w:t>Position</w:t>
            </w:r>
          </w:p>
        </w:tc>
        <w:tc>
          <w:tcPr>
            <w:tcW w:w="1808" w:type="dxa"/>
          </w:tcPr>
          <w:p w14:paraId="72926E82" w14:textId="77777777" w:rsidR="005E7DE6" w:rsidRPr="00B622DA" w:rsidRDefault="005E7DE6">
            <w:pPr>
              <w:pStyle w:val="Tableheader"/>
              <w:rPr>
                <w:rStyle w:val="Strong"/>
                <w:b/>
                <w:bCs w:val="0"/>
                <w:sz w:val="20"/>
              </w:rPr>
            </w:pPr>
            <w:r w:rsidRPr="00B622DA">
              <w:t>Name</w:t>
            </w:r>
          </w:p>
        </w:tc>
        <w:tc>
          <w:tcPr>
            <w:tcW w:w="1276" w:type="dxa"/>
          </w:tcPr>
          <w:p w14:paraId="76A66F41" w14:textId="61DC0EA9" w:rsidR="005E7DE6" w:rsidRPr="00B622DA" w:rsidRDefault="005E7DE6" w:rsidP="004460F9">
            <w:pPr>
              <w:pStyle w:val="Tableheader"/>
              <w:jc w:val="center"/>
              <w:rPr>
                <w:rStyle w:val="Strong"/>
                <w:b/>
                <w:bCs w:val="0"/>
                <w:sz w:val="20"/>
              </w:rPr>
            </w:pPr>
            <w:r w:rsidRPr="00B622DA">
              <w:t>Meetings/</w:t>
            </w:r>
            <w:r w:rsidR="001A52F2">
              <w:br/>
            </w:r>
            <w:r w:rsidRPr="00B622DA">
              <w:t>sessions attendance</w:t>
            </w:r>
          </w:p>
        </w:tc>
        <w:tc>
          <w:tcPr>
            <w:tcW w:w="1984" w:type="dxa"/>
          </w:tcPr>
          <w:p w14:paraId="6A06FE88" w14:textId="63968847" w:rsidR="005E7DE6" w:rsidRPr="00B622DA" w:rsidRDefault="005E7DE6" w:rsidP="004460F9">
            <w:pPr>
              <w:pStyle w:val="Tableheader"/>
              <w:jc w:val="center"/>
              <w:rPr>
                <w:rStyle w:val="Strong"/>
                <w:b/>
                <w:bCs w:val="0"/>
                <w:sz w:val="20"/>
              </w:rPr>
            </w:pPr>
            <w:r w:rsidRPr="00B622DA">
              <w:t>Approved annual, sessional or daily fee</w:t>
            </w:r>
          </w:p>
        </w:tc>
        <w:tc>
          <w:tcPr>
            <w:tcW w:w="1843" w:type="dxa"/>
          </w:tcPr>
          <w:p w14:paraId="295F933B" w14:textId="77777777" w:rsidR="005E7DE6" w:rsidRPr="00B622DA" w:rsidRDefault="005E7DE6" w:rsidP="004460F9">
            <w:pPr>
              <w:pStyle w:val="Tableheader"/>
              <w:jc w:val="center"/>
              <w:rPr>
                <w:rStyle w:val="Strong"/>
                <w:b/>
                <w:bCs w:val="0"/>
                <w:sz w:val="20"/>
              </w:rPr>
            </w:pPr>
            <w:r w:rsidRPr="00B622DA">
              <w:t>Approved sub-committee fees if applicable</w:t>
            </w:r>
          </w:p>
        </w:tc>
        <w:tc>
          <w:tcPr>
            <w:tcW w:w="1121" w:type="dxa"/>
          </w:tcPr>
          <w:p w14:paraId="52A00085" w14:textId="20F6F8BE" w:rsidR="005E7DE6" w:rsidRPr="00B622DA" w:rsidRDefault="005E7DE6" w:rsidP="004460F9">
            <w:pPr>
              <w:pStyle w:val="Tableheader"/>
              <w:jc w:val="center"/>
              <w:rPr>
                <w:rStyle w:val="Strong"/>
                <w:b/>
                <w:bCs w:val="0"/>
                <w:sz w:val="20"/>
              </w:rPr>
            </w:pPr>
            <w:r w:rsidRPr="00B622DA">
              <w:t>Actual fees received</w:t>
            </w:r>
          </w:p>
        </w:tc>
      </w:tr>
      <w:tr w:rsidR="002E3AFC" w:rsidRPr="00B622DA" w14:paraId="38828A89" w14:textId="77777777" w:rsidTr="004460F9">
        <w:tc>
          <w:tcPr>
            <w:tcW w:w="1306" w:type="dxa"/>
          </w:tcPr>
          <w:p w14:paraId="547C2A7E" w14:textId="1A7A2A90" w:rsidR="002E3AFC" w:rsidRPr="00B622DA" w:rsidRDefault="002E3AFC" w:rsidP="002E3AFC">
            <w:pPr>
              <w:pStyle w:val="Tabletext"/>
              <w:rPr>
                <w:rStyle w:val="Strong"/>
                <w:b w:val="0"/>
                <w:bCs w:val="0"/>
                <w:sz w:val="20"/>
              </w:rPr>
            </w:pPr>
            <w:r w:rsidRPr="00DC3DBF">
              <w:t>Chairperson</w:t>
            </w:r>
          </w:p>
        </w:tc>
        <w:tc>
          <w:tcPr>
            <w:tcW w:w="1808" w:type="dxa"/>
          </w:tcPr>
          <w:p w14:paraId="3A7714B1" w14:textId="6029A421" w:rsidR="002E3AFC" w:rsidRPr="00B622DA" w:rsidRDefault="002E3AFC" w:rsidP="002E3AFC">
            <w:pPr>
              <w:pStyle w:val="Tabletext"/>
              <w:rPr>
                <w:rStyle w:val="Strong"/>
                <w:b w:val="0"/>
                <w:bCs w:val="0"/>
                <w:sz w:val="20"/>
              </w:rPr>
            </w:pPr>
            <w:r w:rsidRPr="00DC3DBF">
              <w:t>Rowena McNally</w:t>
            </w:r>
          </w:p>
        </w:tc>
        <w:tc>
          <w:tcPr>
            <w:tcW w:w="1276" w:type="dxa"/>
          </w:tcPr>
          <w:p w14:paraId="056199E1" w14:textId="3034B20F" w:rsidR="002E3AFC" w:rsidRPr="00B622DA" w:rsidRDefault="002E3AFC" w:rsidP="002E3AFC">
            <w:pPr>
              <w:pStyle w:val="Tabletext"/>
              <w:jc w:val="center"/>
              <w:rPr>
                <w:rStyle w:val="Strong"/>
                <w:b w:val="0"/>
                <w:bCs w:val="0"/>
                <w:sz w:val="20"/>
              </w:rPr>
            </w:pPr>
            <w:r>
              <w:t>5</w:t>
            </w:r>
            <w:r w:rsidRPr="00DC3DBF">
              <w:t>/5</w:t>
            </w:r>
          </w:p>
        </w:tc>
        <w:tc>
          <w:tcPr>
            <w:tcW w:w="1984" w:type="dxa"/>
          </w:tcPr>
          <w:p w14:paraId="0C58FC79" w14:textId="3A1136B4" w:rsidR="002E3AFC" w:rsidRPr="00B622DA" w:rsidRDefault="002E3AFC" w:rsidP="002E3AFC">
            <w:pPr>
              <w:pStyle w:val="Tabletext"/>
              <w:jc w:val="center"/>
              <w:rPr>
                <w:rStyle w:val="Strong"/>
                <w:b w:val="0"/>
                <w:bCs w:val="0"/>
                <w:sz w:val="20"/>
              </w:rPr>
            </w:pPr>
            <w:r w:rsidRPr="00DC3DBF">
              <w:t>Daily fee:  $390</w:t>
            </w:r>
          </w:p>
        </w:tc>
        <w:tc>
          <w:tcPr>
            <w:tcW w:w="1843" w:type="dxa"/>
          </w:tcPr>
          <w:p w14:paraId="4CDA561E" w14:textId="7982A79E" w:rsidR="002E3AFC" w:rsidRPr="00B622DA" w:rsidRDefault="002E3AFC" w:rsidP="002E3AFC">
            <w:pPr>
              <w:pStyle w:val="Tabletext"/>
              <w:jc w:val="center"/>
              <w:rPr>
                <w:rStyle w:val="Strong"/>
                <w:b w:val="0"/>
                <w:bCs w:val="0"/>
                <w:sz w:val="20"/>
              </w:rPr>
            </w:pPr>
            <w:r w:rsidRPr="00DC3DBF">
              <w:t>N/A</w:t>
            </w:r>
          </w:p>
        </w:tc>
        <w:tc>
          <w:tcPr>
            <w:tcW w:w="1121" w:type="dxa"/>
          </w:tcPr>
          <w:p w14:paraId="6F26A486" w14:textId="5EC5A089" w:rsidR="002E3AFC" w:rsidRPr="00B622DA" w:rsidRDefault="002E3AFC" w:rsidP="002E3AFC">
            <w:pPr>
              <w:pStyle w:val="Tabletext"/>
              <w:jc w:val="center"/>
            </w:pPr>
            <w:r w:rsidRPr="014FCF1A">
              <w:rPr>
                <w:rStyle w:val="Strong"/>
                <w:b w:val="0"/>
                <w:bCs w:val="0"/>
                <w:sz w:val="20"/>
                <w:szCs w:val="20"/>
              </w:rPr>
              <w:t>$</w:t>
            </w:r>
            <w:r w:rsidRPr="1A990DD7">
              <w:rPr>
                <w:rStyle w:val="Strong"/>
                <w:b w:val="0"/>
                <w:bCs w:val="0"/>
                <w:sz w:val="20"/>
                <w:szCs w:val="20"/>
              </w:rPr>
              <w:t>2</w:t>
            </w:r>
            <w:r>
              <w:rPr>
                <w:rStyle w:val="Strong"/>
                <w:b w:val="0"/>
                <w:bCs w:val="0"/>
                <w:sz w:val="20"/>
                <w:szCs w:val="20"/>
              </w:rPr>
              <w:t>,</w:t>
            </w:r>
            <w:r w:rsidRPr="1A990DD7">
              <w:rPr>
                <w:rStyle w:val="Strong"/>
                <w:b w:val="0"/>
                <w:bCs w:val="0"/>
                <w:sz w:val="20"/>
                <w:szCs w:val="20"/>
              </w:rPr>
              <w:t>535</w:t>
            </w:r>
            <w:r w:rsidRPr="003D5930">
              <w:rPr>
                <w:szCs w:val="20"/>
                <w:vertAlign w:val="superscript"/>
              </w:rPr>
              <w:t>1</w:t>
            </w:r>
          </w:p>
        </w:tc>
      </w:tr>
      <w:tr w:rsidR="002E3AFC" w:rsidRPr="00B622DA" w14:paraId="0AED4C8A" w14:textId="77777777" w:rsidTr="004460F9">
        <w:tc>
          <w:tcPr>
            <w:tcW w:w="1306" w:type="dxa"/>
          </w:tcPr>
          <w:p w14:paraId="03098C4E" w14:textId="5F716882" w:rsidR="002E3AFC" w:rsidRPr="00B622DA" w:rsidRDefault="002E3AFC" w:rsidP="002E3AFC">
            <w:pPr>
              <w:pStyle w:val="Tabletext"/>
              <w:rPr>
                <w:rStyle w:val="Strong"/>
                <w:b w:val="0"/>
                <w:bCs w:val="0"/>
                <w:sz w:val="20"/>
              </w:rPr>
            </w:pPr>
            <w:r w:rsidRPr="00DC3DBF">
              <w:t>Member</w:t>
            </w:r>
          </w:p>
        </w:tc>
        <w:tc>
          <w:tcPr>
            <w:tcW w:w="1808" w:type="dxa"/>
          </w:tcPr>
          <w:p w14:paraId="20583A58" w14:textId="06558ECC" w:rsidR="002E3AFC" w:rsidRPr="00B622DA" w:rsidRDefault="002E3AFC" w:rsidP="002E3AFC">
            <w:pPr>
              <w:pStyle w:val="Tabletext"/>
              <w:rPr>
                <w:rStyle w:val="Strong"/>
                <w:b w:val="0"/>
                <w:bCs w:val="0"/>
                <w:sz w:val="20"/>
              </w:rPr>
            </w:pPr>
            <w:r w:rsidRPr="00DC3DBF">
              <w:t>Anthony Hamill</w:t>
            </w:r>
          </w:p>
        </w:tc>
        <w:tc>
          <w:tcPr>
            <w:tcW w:w="1276" w:type="dxa"/>
          </w:tcPr>
          <w:p w14:paraId="73C309AD" w14:textId="7B275AA5" w:rsidR="002E3AFC" w:rsidRPr="00B622DA" w:rsidRDefault="002E3AFC" w:rsidP="002E3AFC">
            <w:pPr>
              <w:pStyle w:val="Tabletext"/>
              <w:jc w:val="center"/>
              <w:rPr>
                <w:rStyle w:val="Strong"/>
                <w:b w:val="0"/>
                <w:bCs w:val="0"/>
                <w:sz w:val="20"/>
              </w:rPr>
            </w:pPr>
            <w:r>
              <w:t>4</w:t>
            </w:r>
            <w:r w:rsidRPr="00DC3DBF">
              <w:t>/5</w:t>
            </w:r>
          </w:p>
        </w:tc>
        <w:tc>
          <w:tcPr>
            <w:tcW w:w="1984" w:type="dxa"/>
          </w:tcPr>
          <w:p w14:paraId="1C571C2C" w14:textId="7430F66A" w:rsidR="002E3AFC" w:rsidRPr="00B622DA" w:rsidRDefault="002E3AFC" w:rsidP="002E3AFC">
            <w:pPr>
              <w:pStyle w:val="Tabletext"/>
              <w:jc w:val="center"/>
              <w:rPr>
                <w:rStyle w:val="Strong"/>
                <w:b w:val="0"/>
                <w:bCs w:val="0"/>
                <w:sz w:val="20"/>
              </w:rPr>
            </w:pPr>
            <w:r w:rsidRPr="00DC3DBF">
              <w:t>Daily fee:  $300</w:t>
            </w:r>
          </w:p>
        </w:tc>
        <w:tc>
          <w:tcPr>
            <w:tcW w:w="1843" w:type="dxa"/>
          </w:tcPr>
          <w:p w14:paraId="54E0943B" w14:textId="2513DC64" w:rsidR="002E3AFC" w:rsidRPr="00B622DA" w:rsidRDefault="002E3AFC" w:rsidP="002E3AFC">
            <w:pPr>
              <w:pStyle w:val="Tabletext"/>
              <w:jc w:val="center"/>
              <w:rPr>
                <w:rStyle w:val="Strong"/>
                <w:b w:val="0"/>
                <w:bCs w:val="0"/>
                <w:sz w:val="20"/>
              </w:rPr>
            </w:pPr>
            <w:r w:rsidRPr="00DC3DBF">
              <w:t>N/A</w:t>
            </w:r>
          </w:p>
        </w:tc>
        <w:tc>
          <w:tcPr>
            <w:tcW w:w="1121" w:type="dxa"/>
          </w:tcPr>
          <w:p w14:paraId="46A389E1" w14:textId="77777777" w:rsidR="002E3AFC" w:rsidRPr="00B622DA" w:rsidRDefault="002E3AFC" w:rsidP="002E3AFC">
            <w:pPr>
              <w:pStyle w:val="Tabletext"/>
              <w:jc w:val="center"/>
              <w:rPr>
                <w:rStyle w:val="Strong"/>
                <w:b w:val="0"/>
                <w:bCs w:val="0"/>
                <w:sz w:val="20"/>
              </w:rPr>
            </w:pPr>
          </w:p>
        </w:tc>
      </w:tr>
      <w:tr w:rsidR="002E3AFC" w:rsidRPr="00B622DA" w14:paraId="30EB6FDA" w14:textId="77777777" w:rsidTr="004460F9">
        <w:tc>
          <w:tcPr>
            <w:tcW w:w="1306" w:type="dxa"/>
          </w:tcPr>
          <w:p w14:paraId="4C9E0EC4" w14:textId="7C7405C5" w:rsidR="002E3AFC" w:rsidRPr="00B622DA" w:rsidRDefault="002E3AFC" w:rsidP="002E3AFC">
            <w:pPr>
              <w:pStyle w:val="Tabletext"/>
              <w:rPr>
                <w:rStyle w:val="Strong"/>
                <w:b w:val="0"/>
                <w:bCs w:val="0"/>
                <w:sz w:val="20"/>
              </w:rPr>
            </w:pPr>
            <w:r w:rsidRPr="00DC3DBF">
              <w:t>Member</w:t>
            </w:r>
          </w:p>
        </w:tc>
        <w:tc>
          <w:tcPr>
            <w:tcW w:w="1808" w:type="dxa"/>
          </w:tcPr>
          <w:p w14:paraId="66A95DBA" w14:textId="60E78EF9" w:rsidR="002E3AFC" w:rsidRPr="00B622DA" w:rsidRDefault="002E3AFC" w:rsidP="002E3AFC">
            <w:pPr>
              <w:pStyle w:val="Tabletext"/>
              <w:rPr>
                <w:rStyle w:val="Strong"/>
                <w:b w:val="0"/>
                <w:bCs w:val="0"/>
                <w:sz w:val="20"/>
              </w:rPr>
            </w:pPr>
            <w:r w:rsidRPr="00DC3DBF">
              <w:t>Damian Finitsis</w:t>
            </w:r>
          </w:p>
        </w:tc>
        <w:tc>
          <w:tcPr>
            <w:tcW w:w="1276" w:type="dxa"/>
          </w:tcPr>
          <w:p w14:paraId="0A7D9153" w14:textId="6C4B7D18" w:rsidR="002E3AFC" w:rsidRPr="00B622DA" w:rsidRDefault="002E3AFC" w:rsidP="002E3AFC">
            <w:pPr>
              <w:pStyle w:val="Tabletext"/>
              <w:jc w:val="center"/>
              <w:rPr>
                <w:rStyle w:val="Strong"/>
                <w:b w:val="0"/>
                <w:bCs w:val="0"/>
                <w:sz w:val="20"/>
              </w:rPr>
            </w:pPr>
            <w:r>
              <w:t>2</w:t>
            </w:r>
            <w:r w:rsidRPr="00DC3DBF">
              <w:t>/5</w:t>
            </w:r>
          </w:p>
        </w:tc>
        <w:tc>
          <w:tcPr>
            <w:tcW w:w="1984" w:type="dxa"/>
          </w:tcPr>
          <w:p w14:paraId="0E3CCE15" w14:textId="6BC2F300" w:rsidR="002E3AFC" w:rsidRPr="00B622DA" w:rsidRDefault="002E3AFC" w:rsidP="002E3AFC">
            <w:pPr>
              <w:pStyle w:val="Tabletext"/>
              <w:jc w:val="center"/>
              <w:rPr>
                <w:rStyle w:val="Strong"/>
                <w:b w:val="0"/>
                <w:bCs w:val="0"/>
                <w:sz w:val="20"/>
              </w:rPr>
            </w:pPr>
            <w:r w:rsidRPr="00DC3DBF">
              <w:t>Daily fee:  $300</w:t>
            </w:r>
          </w:p>
        </w:tc>
        <w:tc>
          <w:tcPr>
            <w:tcW w:w="1843" w:type="dxa"/>
          </w:tcPr>
          <w:p w14:paraId="4DBAC68F" w14:textId="3034AB05" w:rsidR="002E3AFC" w:rsidRPr="00B622DA" w:rsidRDefault="002E3AFC" w:rsidP="002E3AFC">
            <w:pPr>
              <w:pStyle w:val="Tabletext"/>
              <w:jc w:val="center"/>
              <w:rPr>
                <w:rStyle w:val="Strong"/>
                <w:b w:val="0"/>
                <w:bCs w:val="0"/>
                <w:sz w:val="20"/>
              </w:rPr>
            </w:pPr>
            <w:r w:rsidRPr="00DC3DBF">
              <w:t>N/A</w:t>
            </w:r>
          </w:p>
        </w:tc>
        <w:tc>
          <w:tcPr>
            <w:tcW w:w="1121" w:type="dxa"/>
          </w:tcPr>
          <w:p w14:paraId="11602801" w14:textId="77777777" w:rsidR="002E3AFC" w:rsidRPr="00B622DA" w:rsidRDefault="002E3AFC" w:rsidP="002E3AFC">
            <w:pPr>
              <w:pStyle w:val="Tabletext"/>
              <w:jc w:val="center"/>
              <w:rPr>
                <w:rStyle w:val="Strong"/>
                <w:b w:val="0"/>
                <w:bCs w:val="0"/>
                <w:sz w:val="20"/>
              </w:rPr>
            </w:pPr>
          </w:p>
        </w:tc>
      </w:tr>
      <w:tr w:rsidR="002E3AFC" w:rsidRPr="00B622DA" w14:paraId="2F63DDAA" w14:textId="77777777" w:rsidTr="004460F9">
        <w:tc>
          <w:tcPr>
            <w:tcW w:w="1306" w:type="dxa"/>
          </w:tcPr>
          <w:p w14:paraId="532ECE98" w14:textId="428B8C0B" w:rsidR="002E3AFC" w:rsidRPr="00B622DA" w:rsidRDefault="002E3AFC" w:rsidP="002E3AFC">
            <w:pPr>
              <w:pStyle w:val="Tabletext"/>
            </w:pPr>
            <w:r>
              <w:t>Member</w:t>
            </w:r>
          </w:p>
        </w:tc>
        <w:tc>
          <w:tcPr>
            <w:tcW w:w="1808" w:type="dxa"/>
          </w:tcPr>
          <w:p w14:paraId="45B8733D" w14:textId="4E94454C" w:rsidR="002E3AFC" w:rsidRPr="00B622DA" w:rsidRDefault="002E3AFC" w:rsidP="002E3AFC">
            <w:pPr>
              <w:pStyle w:val="Tabletext"/>
            </w:pPr>
            <w:r>
              <w:t>Dominique Lamb</w:t>
            </w:r>
          </w:p>
        </w:tc>
        <w:tc>
          <w:tcPr>
            <w:tcW w:w="1276" w:type="dxa"/>
          </w:tcPr>
          <w:p w14:paraId="5029B2B7" w14:textId="1C2BF9C9" w:rsidR="002E3AFC" w:rsidRPr="00B622DA" w:rsidRDefault="002E3AFC" w:rsidP="002E3AFC">
            <w:pPr>
              <w:pStyle w:val="Tabletext"/>
              <w:jc w:val="center"/>
            </w:pPr>
            <w:r>
              <w:t>2/5</w:t>
            </w:r>
          </w:p>
        </w:tc>
        <w:tc>
          <w:tcPr>
            <w:tcW w:w="1984" w:type="dxa"/>
          </w:tcPr>
          <w:p w14:paraId="6ABA023A" w14:textId="2EFA2C4A" w:rsidR="002E3AFC" w:rsidRPr="00B622DA" w:rsidRDefault="002E3AFC" w:rsidP="00B771A7">
            <w:pPr>
              <w:pStyle w:val="Tabletext"/>
              <w:jc w:val="center"/>
            </w:pPr>
            <w:r>
              <w:t>Daily fee:</w:t>
            </w:r>
            <w:r w:rsidR="00B771A7">
              <w:t xml:space="preserve"> </w:t>
            </w:r>
            <w:r w:rsidR="006E753E">
              <w:t xml:space="preserve"> </w:t>
            </w:r>
            <w:r>
              <w:t>$300</w:t>
            </w:r>
          </w:p>
        </w:tc>
        <w:tc>
          <w:tcPr>
            <w:tcW w:w="1843" w:type="dxa"/>
          </w:tcPr>
          <w:p w14:paraId="7CF44C8C" w14:textId="72919EC1" w:rsidR="002E3AFC" w:rsidRPr="00B622DA" w:rsidRDefault="002E3AFC" w:rsidP="002E3AFC">
            <w:pPr>
              <w:pStyle w:val="Tabletext"/>
              <w:jc w:val="center"/>
            </w:pPr>
            <w:r>
              <w:t>N/A</w:t>
            </w:r>
          </w:p>
        </w:tc>
        <w:tc>
          <w:tcPr>
            <w:tcW w:w="1121" w:type="dxa"/>
          </w:tcPr>
          <w:p w14:paraId="4329A320" w14:textId="77777777" w:rsidR="002E3AFC" w:rsidRPr="00B622DA" w:rsidRDefault="002E3AFC" w:rsidP="002E3AFC">
            <w:pPr>
              <w:pStyle w:val="Tabletext"/>
              <w:jc w:val="center"/>
              <w:rPr>
                <w:rStyle w:val="Strong"/>
                <w:b w:val="0"/>
                <w:bCs w:val="0"/>
                <w:sz w:val="20"/>
              </w:rPr>
            </w:pPr>
          </w:p>
        </w:tc>
      </w:tr>
      <w:tr w:rsidR="002E3AFC" w:rsidRPr="00B622DA" w14:paraId="09A4CAF1" w14:textId="77777777" w:rsidTr="004460F9">
        <w:tc>
          <w:tcPr>
            <w:tcW w:w="1306" w:type="dxa"/>
          </w:tcPr>
          <w:p w14:paraId="253B90D6" w14:textId="0AB2D1F7" w:rsidR="002E3AFC" w:rsidRPr="00B622DA" w:rsidRDefault="002E3AFC" w:rsidP="002E3AFC">
            <w:pPr>
              <w:pStyle w:val="Tabletext"/>
            </w:pPr>
            <w:r w:rsidRPr="00DC3DBF">
              <w:lastRenderedPageBreak/>
              <w:t>Member</w:t>
            </w:r>
          </w:p>
        </w:tc>
        <w:tc>
          <w:tcPr>
            <w:tcW w:w="1808" w:type="dxa"/>
          </w:tcPr>
          <w:p w14:paraId="79301F8E" w14:textId="38D0221B" w:rsidR="002E3AFC" w:rsidRPr="00B622DA" w:rsidRDefault="002E3AFC" w:rsidP="002E3AFC">
            <w:pPr>
              <w:pStyle w:val="Tabletext"/>
            </w:pPr>
            <w:r w:rsidRPr="00DC3DBF">
              <w:t>Iain Graham</w:t>
            </w:r>
          </w:p>
        </w:tc>
        <w:tc>
          <w:tcPr>
            <w:tcW w:w="1276" w:type="dxa"/>
          </w:tcPr>
          <w:p w14:paraId="4637852B" w14:textId="13084949" w:rsidR="002E3AFC" w:rsidRPr="00B622DA" w:rsidRDefault="002E3AFC" w:rsidP="002E3AFC">
            <w:pPr>
              <w:pStyle w:val="Tabletext"/>
              <w:jc w:val="center"/>
            </w:pPr>
            <w:r>
              <w:t>3</w:t>
            </w:r>
            <w:r w:rsidRPr="00DC3DBF">
              <w:t>/5</w:t>
            </w:r>
          </w:p>
        </w:tc>
        <w:tc>
          <w:tcPr>
            <w:tcW w:w="1984" w:type="dxa"/>
            <w:vAlign w:val="center"/>
          </w:tcPr>
          <w:p w14:paraId="5AFCA2C1" w14:textId="7A89FA01" w:rsidR="002E3AFC" w:rsidRPr="00B622DA" w:rsidRDefault="002E3AFC" w:rsidP="002E3AFC">
            <w:pPr>
              <w:pStyle w:val="Tabletext"/>
              <w:jc w:val="center"/>
            </w:pPr>
            <w:r w:rsidRPr="00DC3DBF">
              <w:t>Daily fee:  $300</w:t>
            </w:r>
          </w:p>
        </w:tc>
        <w:tc>
          <w:tcPr>
            <w:tcW w:w="1843" w:type="dxa"/>
          </w:tcPr>
          <w:p w14:paraId="28FCA1AD" w14:textId="7CB6C185" w:rsidR="002E3AFC" w:rsidRPr="00B622DA" w:rsidRDefault="002E3AFC" w:rsidP="002E3AFC">
            <w:pPr>
              <w:pStyle w:val="Tabletext"/>
              <w:jc w:val="center"/>
            </w:pPr>
            <w:r w:rsidRPr="00DC3DBF">
              <w:t>N/A</w:t>
            </w:r>
          </w:p>
        </w:tc>
        <w:tc>
          <w:tcPr>
            <w:tcW w:w="1121" w:type="dxa"/>
          </w:tcPr>
          <w:p w14:paraId="7ED34256" w14:textId="77777777" w:rsidR="002E3AFC" w:rsidRPr="00B622DA" w:rsidRDefault="002E3AFC" w:rsidP="002E3AFC">
            <w:pPr>
              <w:pStyle w:val="Tabletext"/>
              <w:jc w:val="center"/>
              <w:rPr>
                <w:rStyle w:val="Strong"/>
                <w:b w:val="0"/>
                <w:bCs w:val="0"/>
                <w:sz w:val="20"/>
              </w:rPr>
            </w:pPr>
          </w:p>
        </w:tc>
      </w:tr>
      <w:tr w:rsidR="002E3AFC" w:rsidRPr="00B622DA" w14:paraId="171ECA1D" w14:textId="77777777" w:rsidTr="004460F9">
        <w:tc>
          <w:tcPr>
            <w:tcW w:w="1306" w:type="dxa"/>
          </w:tcPr>
          <w:p w14:paraId="120A3008" w14:textId="2FB66707" w:rsidR="002E3AFC" w:rsidRPr="00B622DA" w:rsidRDefault="002E3AFC" w:rsidP="002E3AFC">
            <w:pPr>
              <w:pStyle w:val="Tabletext"/>
            </w:pPr>
            <w:r w:rsidRPr="00DC3DBF">
              <w:t>Member</w:t>
            </w:r>
          </w:p>
        </w:tc>
        <w:tc>
          <w:tcPr>
            <w:tcW w:w="1808" w:type="dxa"/>
          </w:tcPr>
          <w:p w14:paraId="2BE16A64" w14:textId="7801149B" w:rsidR="002E3AFC" w:rsidRPr="00B622DA" w:rsidRDefault="002E3AFC" w:rsidP="002E3AFC">
            <w:pPr>
              <w:pStyle w:val="Tabletext"/>
            </w:pPr>
            <w:r w:rsidRPr="00DC3DBF">
              <w:t>Ian Jarratt</w:t>
            </w:r>
          </w:p>
        </w:tc>
        <w:tc>
          <w:tcPr>
            <w:tcW w:w="1276" w:type="dxa"/>
          </w:tcPr>
          <w:p w14:paraId="01BB3CBF" w14:textId="49F50894" w:rsidR="002E3AFC" w:rsidRPr="00B622DA" w:rsidRDefault="002E3AFC" w:rsidP="002E3AFC">
            <w:pPr>
              <w:pStyle w:val="Tabletext"/>
              <w:jc w:val="center"/>
            </w:pPr>
            <w:r>
              <w:t>3</w:t>
            </w:r>
            <w:r w:rsidRPr="00DC3DBF">
              <w:t>/5</w:t>
            </w:r>
          </w:p>
        </w:tc>
        <w:tc>
          <w:tcPr>
            <w:tcW w:w="1984" w:type="dxa"/>
          </w:tcPr>
          <w:p w14:paraId="07162AA1" w14:textId="1AF37651" w:rsidR="002E3AFC" w:rsidRPr="00B622DA" w:rsidRDefault="002E3AFC" w:rsidP="002E3AFC">
            <w:pPr>
              <w:pStyle w:val="Tabletext"/>
              <w:jc w:val="center"/>
            </w:pPr>
            <w:r w:rsidRPr="00DC3DBF">
              <w:t>Daily fee:  $300</w:t>
            </w:r>
          </w:p>
        </w:tc>
        <w:tc>
          <w:tcPr>
            <w:tcW w:w="1843" w:type="dxa"/>
          </w:tcPr>
          <w:p w14:paraId="786E21A7" w14:textId="18CAFF37" w:rsidR="002E3AFC" w:rsidRPr="00B622DA" w:rsidRDefault="002E3AFC" w:rsidP="002E3AFC">
            <w:pPr>
              <w:pStyle w:val="Tabletext"/>
              <w:jc w:val="center"/>
            </w:pPr>
            <w:r w:rsidRPr="00DC3DBF">
              <w:t>N/A</w:t>
            </w:r>
          </w:p>
        </w:tc>
        <w:tc>
          <w:tcPr>
            <w:tcW w:w="1121" w:type="dxa"/>
          </w:tcPr>
          <w:p w14:paraId="340DF939" w14:textId="26EB1E3C" w:rsidR="002E3AFC" w:rsidRPr="00B622DA" w:rsidRDefault="002E3AFC" w:rsidP="002E3AFC">
            <w:pPr>
              <w:pStyle w:val="Tabletext"/>
              <w:jc w:val="center"/>
              <w:rPr>
                <w:rStyle w:val="Strong"/>
                <w:b w:val="0"/>
                <w:sz w:val="20"/>
                <w:szCs w:val="20"/>
              </w:rPr>
            </w:pPr>
            <w:r w:rsidRPr="39740B79">
              <w:rPr>
                <w:rStyle w:val="Strong"/>
                <w:b w:val="0"/>
                <w:sz w:val="20"/>
                <w:szCs w:val="20"/>
              </w:rPr>
              <w:t>$</w:t>
            </w:r>
            <w:r w:rsidRPr="39740B79">
              <w:rPr>
                <w:rStyle w:val="Strong"/>
                <w:b w:val="0"/>
                <w:bCs w:val="0"/>
                <w:sz w:val="20"/>
                <w:szCs w:val="20"/>
              </w:rPr>
              <w:t>600</w:t>
            </w:r>
          </w:p>
        </w:tc>
      </w:tr>
      <w:tr w:rsidR="002E3AFC" w:rsidRPr="00B622DA" w14:paraId="0FFD13BC" w14:textId="77777777" w:rsidTr="004460F9">
        <w:tc>
          <w:tcPr>
            <w:tcW w:w="1306" w:type="dxa"/>
          </w:tcPr>
          <w:p w14:paraId="133C7C2D" w14:textId="329CEBF8" w:rsidR="002E3AFC" w:rsidRPr="00B622DA" w:rsidRDefault="002E3AFC" w:rsidP="002E3AFC">
            <w:pPr>
              <w:pStyle w:val="Tabletext"/>
            </w:pPr>
            <w:r>
              <w:t>Member</w:t>
            </w:r>
          </w:p>
        </w:tc>
        <w:tc>
          <w:tcPr>
            <w:tcW w:w="1808" w:type="dxa"/>
          </w:tcPr>
          <w:p w14:paraId="12748252" w14:textId="5444DF36" w:rsidR="002E3AFC" w:rsidRPr="00B622DA" w:rsidRDefault="002E3AFC" w:rsidP="002E3AFC">
            <w:pPr>
              <w:pStyle w:val="Tabletext"/>
            </w:pPr>
            <w:r>
              <w:t>Martin Seri</w:t>
            </w:r>
          </w:p>
        </w:tc>
        <w:tc>
          <w:tcPr>
            <w:tcW w:w="1276" w:type="dxa"/>
          </w:tcPr>
          <w:p w14:paraId="1AB85191" w14:textId="729D4E02" w:rsidR="002E3AFC" w:rsidRPr="00B622DA" w:rsidRDefault="002E3AFC" w:rsidP="002E3AFC">
            <w:pPr>
              <w:pStyle w:val="Tabletext"/>
              <w:jc w:val="center"/>
            </w:pPr>
            <w:r>
              <w:t>5/5</w:t>
            </w:r>
          </w:p>
        </w:tc>
        <w:tc>
          <w:tcPr>
            <w:tcW w:w="1984" w:type="dxa"/>
          </w:tcPr>
          <w:p w14:paraId="2C1DEFFC" w14:textId="37E1732D" w:rsidR="002E3AFC" w:rsidRPr="00B622DA" w:rsidRDefault="002E3AFC" w:rsidP="002E3AFC">
            <w:pPr>
              <w:pStyle w:val="Tabletext"/>
              <w:jc w:val="center"/>
            </w:pPr>
            <w:r w:rsidRPr="00DC3DBF">
              <w:t>Daily fee:  $300</w:t>
            </w:r>
          </w:p>
        </w:tc>
        <w:tc>
          <w:tcPr>
            <w:tcW w:w="1843" w:type="dxa"/>
          </w:tcPr>
          <w:p w14:paraId="138C54E4" w14:textId="7A0296B7" w:rsidR="002E3AFC" w:rsidRPr="00B622DA" w:rsidRDefault="002E3AFC" w:rsidP="002E3AFC">
            <w:pPr>
              <w:pStyle w:val="Tabletext"/>
              <w:jc w:val="center"/>
            </w:pPr>
            <w:r w:rsidRPr="00DC3DBF">
              <w:t>N/A</w:t>
            </w:r>
          </w:p>
        </w:tc>
        <w:tc>
          <w:tcPr>
            <w:tcW w:w="1121" w:type="dxa"/>
          </w:tcPr>
          <w:p w14:paraId="09A1671A" w14:textId="77777777" w:rsidR="002E3AFC" w:rsidRPr="00B622DA" w:rsidRDefault="002E3AFC" w:rsidP="002E3AFC">
            <w:pPr>
              <w:pStyle w:val="Tabletext"/>
              <w:jc w:val="center"/>
            </w:pPr>
          </w:p>
        </w:tc>
      </w:tr>
      <w:tr w:rsidR="002E3AFC" w:rsidRPr="00B622DA" w14:paraId="5DD2DA8A" w14:textId="77777777" w:rsidTr="004460F9">
        <w:tc>
          <w:tcPr>
            <w:tcW w:w="1306" w:type="dxa"/>
          </w:tcPr>
          <w:p w14:paraId="7AEACB1D" w14:textId="18D1DFAB" w:rsidR="002E3AFC" w:rsidRPr="00B622DA" w:rsidRDefault="002E3AFC" w:rsidP="002E3AFC">
            <w:pPr>
              <w:pStyle w:val="Tabletext"/>
            </w:pPr>
            <w:r>
              <w:t>Member</w:t>
            </w:r>
          </w:p>
        </w:tc>
        <w:tc>
          <w:tcPr>
            <w:tcW w:w="1808" w:type="dxa"/>
          </w:tcPr>
          <w:p w14:paraId="1C7F241A" w14:textId="7BE06E4E" w:rsidR="002E3AFC" w:rsidRPr="00B622DA" w:rsidRDefault="002E3AFC" w:rsidP="002E3AFC">
            <w:pPr>
              <w:pStyle w:val="Tabletext"/>
            </w:pPr>
            <w:r>
              <w:t>Melanie Lawrie</w:t>
            </w:r>
            <w:r>
              <w:rPr>
                <w:rFonts w:cs="Arial"/>
                <w:sz w:val="16"/>
                <w:szCs w:val="16"/>
                <w:vertAlign w:val="superscript"/>
              </w:rPr>
              <w:t>2</w:t>
            </w:r>
          </w:p>
        </w:tc>
        <w:tc>
          <w:tcPr>
            <w:tcW w:w="1276" w:type="dxa"/>
          </w:tcPr>
          <w:p w14:paraId="5498C9FE" w14:textId="239D2E32" w:rsidR="002E3AFC" w:rsidRPr="00B622DA" w:rsidDel="005427A3" w:rsidRDefault="002E3AFC" w:rsidP="002E3AFC">
            <w:pPr>
              <w:pStyle w:val="Tabletext"/>
              <w:jc w:val="center"/>
            </w:pPr>
            <w:r>
              <w:t>0/5</w:t>
            </w:r>
          </w:p>
        </w:tc>
        <w:tc>
          <w:tcPr>
            <w:tcW w:w="1984" w:type="dxa"/>
          </w:tcPr>
          <w:p w14:paraId="0489F93B" w14:textId="45EC3B8F" w:rsidR="002E3AFC" w:rsidRPr="00B622DA" w:rsidRDefault="002E3AFC" w:rsidP="002E3AFC">
            <w:pPr>
              <w:pStyle w:val="Tabletext"/>
              <w:jc w:val="center"/>
            </w:pPr>
            <w:r w:rsidRPr="00DC3DBF">
              <w:t>Daily fee:  $300</w:t>
            </w:r>
          </w:p>
        </w:tc>
        <w:tc>
          <w:tcPr>
            <w:tcW w:w="1843" w:type="dxa"/>
          </w:tcPr>
          <w:p w14:paraId="3C2B0BC0" w14:textId="5F0D023F" w:rsidR="002E3AFC" w:rsidRPr="00B622DA" w:rsidRDefault="002E3AFC" w:rsidP="002E3AFC">
            <w:pPr>
              <w:pStyle w:val="Tabletext"/>
              <w:jc w:val="center"/>
            </w:pPr>
            <w:r w:rsidRPr="00DC3DBF">
              <w:t>N/A</w:t>
            </w:r>
          </w:p>
        </w:tc>
        <w:tc>
          <w:tcPr>
            <w:tcW w:w="1121" w:type="dxa"/>
          </w:tcPr>
          <w:p w14:paraId="5A6E8AE2" w14:textId="77777777" w:rsidR="002E3AFC" w:rsidRPr="00B622DA" w:rsidRDefault="002E3AFC" w:rsidP="002E3AFC">
            <w:pPr>
              <w:pStyle w:val="Tabletext"/>
              <w:jc w:val="center"/>
            </w:pPr>
          </w:p>
        </w:tc>
      </w:tr>
      <w:tr w:rsidR="002E3AFC" w:rsidRPr="00B622DA" w14:paraId="7FAE6605" w14:textId="77777777" w:rsidTr="004460F9">
        <w:tc>
          <w:tcPr>
            <w:tcW w:w="1306" w:type="dxa"/>
          </w:tcPr>
          <w:p w14:paraId="7D16C32F" w14:textId="7A9DA8DC" w:rsidR="002E3AFC" w:rsidRPr="00B622DA" w:rsidRDefault="002E3AFC" w:rsidP="002E3AFC">
            <w:pPr>
              <w:pStyle w:val="Tabletext"/>
            </w:pPr>
            <w:r>
              <w:t>Member</w:t>
            </w:r>
          </w:p>
        </w:tc>
        <w:tc>
          <w:tcPr>
            <w:tcW w:w="1808" w:type="dxa"/>
          </w:tcPr>
          <w:p w14:paraId="6D4AE738" w14:textId="505FDDA1" w:rsidR="002E3AFC" w:rsidRPr="00B622DA" w:rsidRDefault="002E3AFC" w:rsidP="002E3AFC">
            <w:pPr>
              <w:pStyle w:val="Tabletext"/>
            </w:pPr>
            <w:r>
              <w:t>Rob Howes</w:t>
            </w:r>
            <w:r>
              <w:rPr>
                <w:rFonts w:cs="Arial"/>
                <w:sz w:val="16"/>
                <w:szCs w:val="16"/>
                <w:vertAlign w:val="superscript"/>
              </w:rPr>
              <w:t>3</w:t>
            </w:r>
          </w:p>
        </w:tc>
        <w:tc>
          <w:tcPr>
            <w:tcW w:w="1276" w:type="dxa"/>
          </w:tcPr>
          <w:p w14:paraId="6D954700" w14:textId="3B4805B6" w:rsidR="002E3AFC" w:rsidRPr="00B622DA" w:rsidRDefault="002E3AFC" w:rsidP="002E3AFC">
            <w:pPr>
              <w:pStyle w:val="Tabletext"/>
              <w:jc w:val="center"/>
            </w:pPr>
            <w:r>
              <w:t>2/5</w:t>
            </w:r>
          </w:p>
        </w:tc>
        <w:tc>
          <w:tcPr>
            <w:tcW w:w="1984" w:type="dxa"/>
          </w:tcPr>
          <w:p w14:paraId="12D1CE5A" w14:textId="1D8DCDF8" w:rsidR="002E3AFC" w:rsidRPr="00B622DA" w:rsidRDefault="002E3AFC" w:rsidP="002E3AFC">
            <w:pPr>
              <w:pStyle w:val="Tabletext"/>
              <w:jc w:val="center"/>
            </w:pPr>
            <w:r w:rsidRPr="00DC3DBF">
              <w:t>Daily fee:  $300</w:t>
            </w:r>
          </w:p>
        </w:tc>
        <w:tc>
          <w:tcPr>
            <w:tcW w:w="1843" w:type="dxa"/>
          </w:tcPr>
          <w:p w14:paraId="15E61635" w14:textId="3F7FB9E1" w:rsidR="002E3AFC" w:rsidRPr="00B622DA" w:rsidRDefault="002E3AFC" w:rsidP="002E3AFC">
            <w:pPr>
              <w:pStyle w:val="Tabletext"/>
              <w:jc w:val="center"/>
            </w:pPr>
            <w:r w:rsidRPr="00DC3DBF">
              <w:t>N/A</w:t>
            </w:r>
          </w:p>
        </w:tc>
        <w:tc>
          <w:tcPr>
            <w:tcW w:w="1121" w:type="dxa"/>
          </w:tcPr>
          <w:p w14:paraId="36EEBBFB" w14:textId="77777777" w:rsidR="002E3AFC" w:rsidRPr="00B622DA" w:rsidRDefault="002E3AFC" w:rsidP="002E3AFC">
            <w:pPr>
              <w:pStyle w:val="Tabletext"/>
              <w:jc w:val="center"/>
            </w:pPr>
          </w:p>
        </w:tc>
      </w:tr>
      <w:tr w:rsidR="002E3AFC" w:rsidRPr="00B622DA" w14:paraId="1CCD559B" w14:textId="77777777" w:rsidTr="004460F9">
        <w:tc>
          <w:tcPr>
            <w:tcW w:w="1306" w:type="dxa"/>
          </w:tcPr>
          <w:p w14:paraId="608CC5DA" w14:textId="0F3AD26E" w:rsidR="002E3AFC" w:rsidRPr="00B622DA" w:rsidRDefault="002E3AFC" w:rsidP="002E3AFC">
            <w:pPr>
              <w:pStyle w:val="Tabletext"/>
            </w:pPr>
            <w:r w:rsidRPr="00DC3DBF">
              <w:t>Member</w:t>
            </w:r>
          </w:p>
        </w:tc>
        <w:tc>
          <w:tcPr>
            <w:tcW w:w="1808" w:type="dxa"/>
          </w:tcPr>
          <w:p w14:paraId="138F15BD" w14:textId="58412280" w:rsidR="002E3AFC" w:rsidRPr="00B622DA" w:rsidRDefault="002E3AFC" w:rsidP="002E3AFC">
            <w:pPr>
              <w:pStyle w:val="Tabletext"/>
            </w:pPr>
            <w:r w:rsidRPr="00DC3DBF">
              <w:t>Robyn Robinson</w:t>
            </w:r>
          </w:p>
        </w:tc>
        <w:tc>
          <w:tcPr>
            <w:tcW w:w="1276" w:type="dxa"/>
          </w:tcPr>
          <w:p w14:paraId="7341A975" w14:textId="7583BCC6" w:rsidR="002E3AFC" w:rsidRPr="00B622DA" w:rsidRDefault="002E3AFC" w:rsidP="002E3AFC">
            <w:pPr>
              <w:pStyle w:val="Tabletext"/>
              <w:jc w:val="center"/>
            </w:pPr>
            <w:r>
              <w:t>4</w:t>
            </w:r>
            <w:r w:rsidRPr="00DC3DBF">
              <w:t>/5</w:t>
            </w:r>
          </w:p>
        </w:tc>
        <w:tc>
          <w:tcPr>
            <w:tcW w:w="1984" w:type="dxa"/>
          </w:tcPr>
          <w:p w14:paraId="390ED761" w14:textId="1A96F39E" w:rsidR="002E3AFC" w:rsidRPr="00B622DA" w:rsidRDefault="002E3AFC" w:rsidP="002E3AFC">
            <w:pPr>
              <w:pStyle w:val="Tabletext"/>
              <w:jc w:val="center"/>
            </w:pPr>
            <w:r w:rsidRPr="00DC3DBF">
              <w:t>Daily fee:  $300</w:t>
            </w:r>
          </w:p>
        </w:tc>
        <w:tc>
          <w:tcPr>
            <w:tcW w:w="1843" w:type="dxa"/>
          </w:tcPr>
          <w:p w14:paraId="0969710B" w14:textId="7D5D24DC" w:rsidR="002E3AFC" w:rsidRPr="00B622DA" w:rsidRDefault="002E3AFC" w:rsidP="002E3AFC">
            <w:pPr>
              <w:pStyle w:val="Tabletext"/>
              <w:jc w:val="center"/>
            </w:pPr>
            <w:r w:rsidRPr="00DC3DBF">
              <w:t>N/A</w:t>
            </w:r>
          </w:p>
        </w:tc>
        <w:tc>
          <w:tcPr>
            <w:tcW w:w="1121" w:type="dxa"/>
          </w:tcPr>
          <w:p w14:paraId="2D226D71" w14:textId="795C19FC" w:rsidR="002E3AFC" w:rsidRPr="00B622DA" w:rsidRDefault="002E3AFC" w:rsidP="002E3AFC">
            <w:pPr>
              <w:pStyle w:val="Tabletext"/>
              <w:jc w:val="center"/>
            </w:pPr>
            <w:r>
              <w:t>$300</w:t>
            </w:r>
          </w:p>
        </w:tc>
      </w:tr>
      <w:tr w:rsidR="002E3AFC" w:rsidRPr="00B622DA" w14:paraId="77F3C9B8" w14:textId="77777777" w:rsidTr="004460F9">
        <w:tc>
          <w:tcPr>
            <w:tcW w:w="1306" w:type="dxa"/>
          </w:tcPr>
          <w:p w14:paraId="0C59CEB6" w14:textId="70D037D8" w:rsidR="002E3AFC" w:rsidRPr="00B622DA" w:rsidRDefault="002E3AFC" w:rsidP="002E3AFC">
            <w:pPr>
              <w:pStyle w:val="Tabletext"/>
            </w:pPr>
            <w:r>
              <w:t>Member</w:t>
            </w:r>
          </w:p>
        </w:tc>
        <w:tc>
          <w:tcPr>
            <w:tcW w:w="1808" w:type="dxa"/>
          </w:tcPr>
          <w:p w14:paraId="6C5BE6D1" w14:textId="09DD2222" w:rsidR="002E3AFC" w:rsidRPr="00B622DA" w:rsidRDefault="002E3AFC" w:rsidP="002E3AFC">
            <w:pPr>
              <w:pStyle w:val="Tabletext"/>
            </w:pPr>
            <w:r>
              <w:t>Scott Brown</w:t>
            </w:r>
            <w:r>
              <w:rPr>
                <w:rFonts w:cs="Arial"/>
                <w:sz w:val="16"/>
                <w:szCs w:val="16"/>
                <w:vertAlign w:val="superscript"/>
              </w:rPr>
              <w:t>3</w:t>
            </w:r>
          </w:p>
        </w:tc>
        <w:tc>
          <w:tcPr>
            <w:tcW w:w="1276" w:type="dxa"/>
          </w:tcPr>
          <w:p w14:paraId="1CB2E3CD" w14:textId="71799EF7" w:rsidR="002E3AFC" w:rsidRPr="00B622DA" w:rsidRDefault="002E3AFC" w:rsidP="002E3AFC">
            <w:pPr>
              <w:pStyle w:val="Tabletext"/>
              <w:jc w:val="center"/>
            </w:pPr>
            <w:r>
              <w:t>2/5</w:t>
            </w:r>
          </w:p>
        </w:tc>
        <w:tc>
          <w:tcPr>
            <w:tcW w:w="1984" w:type="dxa"/>
          </w:tcPr>
          <w:p w14:paraId="15D9FD53" w14:textId="20F9EE3B" w:rsidR="002E3AFC" w:rsidRPr="00B622DA" w:rsidRDefault="002E3AFC" w:rsidP="002E3AFC">
            <w:pPr>
              <w:pStyle w:val="Tabletext"/>
              <w:jc w:val="center"/>
            </w:pPr>
            <w:r w:rsidRPr="00DC3DBF">
              <w:t>Daily fee:  $300</w:t>
            </w:r>
          </w:p>
        </w:tc>
        <w:tc>
          <w:tcPr>
            <w:tcW w:w="1843" w:type="dxa"/>
          </w:tcPr>
          <w:p w14:paraId="66D8286D" w14:textId="20A72E5A" w:rsidR="002E3AFC" w:rsidRPr="00B622DA" w:rsidRDefault="002E3AFC" w:rsidP="002E3AFC">
            <w:pPr>
              <w:pStyle w:val="Tabletext"/>
              <w:jc w:val="center"/>
            </w:pPr>
            <w:r w:rsidRPr="00DC3DBF">
              <w:t>N/A</w:t>
            </w:r>
          </w:p>
        </w:tc>
        <w:tc>
          <w:tcPr>
            <w:tcW w:w="1121" w:type="dxa"/>
          </w:tcPr>
          <w:p w14:paraId="0D93BE2F" w14:textId="48A9F502" w:rsidR="002E3AFC" w:rsidRPr="00B622DA" w:rsidRDefault="002E3AFC" w:rsidP="002E3AFC">
            <w:pPr>
              <w:pStyle w:val="Tabletext"/>
              <w:jc w:val="center"/>
            </w:pPr>
          </w:p>
        </w:tc>
      </w:tr>
    </w:tbl>
    <w:p w14:paraId="0054094F" w14:textId="77777777" w:rsidR="00FF7E59" w:rsidRPr="007B03A8" w:rsidRDefault="00FF7E59" w:rsidP="00FF7E59">
      <w:pPr>
        <w:pStyle w:val="BodyText"/>
        <w:rPr>
          <w:rStyle w:val="Strong"/>
        </w:rPr>
      </w:pPr>
      <w:r w:rsidRPr="007B03A8">
        <w:rPr>
          <w:rStyle w:val="Strong"/>
        </w:rPr>
        <w:t>No. scheduled meetings/sessions = 5.</w:t>
      </w:r>
    </w:p>
    <w:p w14:paraId="32F5CF40" w14:textId="22613DA3" w:rsidR="00FF7E59" w:rsidRPr="007B03A8" w:rsidRDefault="00FF7E59" w:rsidP="00FF7E59">
      <w:pPr>
        <w:pStyle w:val="BodyText"/>
        <w:rPr>
          <w:rStyle w:val="Strong"/>
        </w:rPr>
      </w:pPr>
      <w:r w:rsidRPr="007B03A8">
        <w:rPr>
          <w:rStyle w:val="Strong"/>
        </w:rPr>
        <w:t xml:space="preserve">Total out of pocket expenses = </w:t>
      </w:r>
      <w:r w:rsidR="00735684">
        <w:rPr>
          <w:rStyle w:val="Strong"/>
        </w:rPr>
        <w:t>$1,168.49</w:t>
      </w:r>
    </w:p>
    <w:p w14:paraId="384766DC" w14:textId="77777777" w:rsidR="00841F7D" w:rsidRDefault="00841F7D" w:rsidP="00841F7D">
      <w:pPr>
        <w:rPr>
          <w:rFonts w:cs="Arial"/>
          <w:sz w:val="16"/>
          <w:szCs w:val="16"/>
        </w:rPr>
      </w:pPr>
      <w:r w:rsidRPr="00DC3DBF">
        <w:rPr>
          <w:rFonts w:cs="Arial"/>
          <w:sz w:val="16"/>
          <w:szCs w:val="16"/>
          <w:vertAlign w:val="superscript"/>
        </w:rPr>
        <w:t>1</w:t>
      </w:r>
      <w:r w:rsidRPr="00DC3DBF">
        <w:rPr>
          <w:vertAlign w:val="superscript"/>
        </w:rPr>
        <w:t xml:space="preserve"> </w:t>
      </w:r>
      <w:r>
        <w:rPr>
          <w:rFonts w:cs="Arial"/>
          <w:sz w:val="16"/>
          <w:szCs w:val="16"/>
        </w:rPr>
        <w:t xml:space="preserve">Includes fees relating to </w:t>
      </w:r>
      <w:r w:rsidRPr="00685C44">
        <w:rPr>
          <w:rFonts w:cs="Arial"/>
          <w:sz w:val="16"/>
          <w:szCs w:val="16"/>
        </w:rPr>
        <w:t>2023–24</w:t>
      </w:r>
      <w:r>
        <w:rPr>
          <w:rFonts w:cs="Arial"/>
          <w:sz w:val="16"/>
          <w:szCs w:val="16"/>
        </w:rPr>
        <w:t xml:space="preserve"> financial year</w:t>
      </w:r>
      <w:r w:rsidRPr="39740B79">
        <w:rPr>
          <w:rFonts w:cs="Arial"/>
          <w:sz w:val="16"/>
          <w:szCs w:val="16"/>
        </w:rPr>
        <w:t>.</w:t>
      </w:r>
    </w:p>
    <w:p w14:paraId="2641D725" w14:textId="77777777" w:rsidR="00841F7D" w:rsidRPr="00DC3DBF" w:rsidRDefault="00841F7D" w:rsidP="00841F7D">
      <w:pPr>
        <w:rPr>
          <w:rFonts w:cs="Arial"/>
          <w:sz w:val="16"/>
          <w:szCs w:val="16"/>
        </w:rPr>
      </w:pPr>
      <w:r>
        <w:rPr>
          <w:rFonts w:cs="Arial"/>
          <w:sz w:val="16"/>
          <w:szCs w:val="16"/>
          <w:vertAlign w:val="superscript"/>
        </w:rPr>
        <w:t>2</w:t>
      </w:r>
      <w:r w:rsidRPr="005D395B">
        <w:rPr>
          <w:rFonts w:cs="Arial"/>
          <w:sz w:val="16"/>
          <w:szCs w:val="16"/>
        </w:rPr>
        <w:t xml:space="preserve"> </w:t>
      </w:r>
      <w:r>
        <w:rPr>
          <w:rFonts w:cs="Arial"/>
          <w:sz w:val="16"/>
          <w:szCs w:val="16"/>
        </w:rPr>
        <w:t>Term concluded in August 2024</w:t>
      </w:r>
      <w:r w:rsidRPr="00DC3DBF">
        <w:rPr>
          <w:rFonts w:cs="Arial"/>
          <w:sz w:val="16"/>
          <w:szCs w:val="16"/>
        </w:rPr>
        <w:t>.</w:t>
      </w:r>
    </w:p>
    <w:p w14:paraId="46E77C62" w14:textId="77777777" w:rsidR="00841F7D" w:rsidRDefault="00841F7D" w:rsidP="00841F7D">
      <w:pPr>
        <w:rPr>
          <w:rFonts w:cs="Arial"/>
          <w:sz w:val="16"/>
          <w:szCs w:val="16"/>
        </w:rPr>
      </w:pPr>
      <w:r w:rsidRPr="00441D49">
        <w:rPr>
          <w:rFonts w:cs="Arial"/>
          <w:sz w:val="16"/>
          <w:szCs w:val="16"/>
          <w:vertAlign w:val="superscript"/>
        </w:rPr>
        <w:t>3</w:t>
      </w:r>
      <w:r w:rsidRPr="005D395B">
        <w:rPr>
          <w:rFonts w:cs="Arial"/>
          <w:sz w:val="16"/>
          <w:szCs w:val="16"/>
        </w:rPr>
        <w:t xml:space="preserve"> </w:t>
      </w:r>
      <w:r w:rsidRPr="00DC3DBF">
        <w:rPr>
          <w:rFonts w:cs="Arial"/>
          <w:sz w:val="16"/>
          <w:szCs w:val="16"/>
        </w:rPr>
        <w:t xml:space="preserve">Term concluded in </w:t>
      </w:r>
      <w:r>
        <w:rPr>
          <w:rFonts w:cs="Arial"/>
          <w:sz w:val="16"/>
          <w:szCs w:val="16"/>
        </w:rPr>
        <w:t>May 2025</w:t>
      </w:r>
      <w:r w:rsidRPr="00DC3DBF">
        <w:rPr>
          <w:rFonts w:cs="Arial"/>
          <w:sz w:val="16"/>
          <w:szCs w:val="16"/>
        </w:rPr>
        <w:t>.</w:t>
      </w:r>
    </w:p>
    <w:p w14:paraId="10EDCFD1" w14:textId="77777777" w:rsidR="00A81348" w:rsidRPr="00B622DA" w:rsidRDefault="00A81348">
      <w:pPr>
        <w:spacing w:before="0" w:after="160" w:line="259" w:lineRule="auto"/>
        <w:rPr>
          <w:rFonts w:cs="Arial"/>
          <w:sz w:val="16"/>
          <w:szCs w:val="16"/>
        </w:rPr>
      </w:pPr>
      <w:r w:rsidRPr="00B622DA">
        <w:rPr>
          <w:rFonts w:cs="Arial"/>
          <w:sz w:val="16"/>
          <w:szCs w:val="16"/>
        </w:rPr>
        <w:br w:type="page"/>
      </w:r>
    </w:p>
    <w:bookmarkStart w:id="199" w:name="_Appendix_2:_Case"/>
    <w:bookmarkEnd w:id="199"/>
    <w:p w14:paraId="0E4A3781" w14:textId="2437F562" w:rsidR="00A81348" w:rsidRPr="00B622DA" w:rsidRDefault="00AE02E0" w:rsidP="00282B88">
      <w:pPr>
        <w:pStyle w:val="Heading3"/>
        <w:rPr>
          <w:rFonts w:eastAsia="Times New Roman"/>
          <w:lang w:eastAsia="en-AU"/>
        </w:rPr>
      </w:pPr>
      <w:r w:rsidRPr="00B622DA">
        <w:rPr>
          <w:rFonts w:eastAsia="Times New Roman"/>
          <w:lang w:eastAsia="en-AU"/>
        </w:rPr>
        <w:lastRenderedPageBreak/>
        <w:fldChar w:fldCharType="begin"/>
      </w:r>
      <w:r w:rsidRPr="00B622DA">
        <w:instrText xml:space="preserve"> XE "Case data" </w:instrText>
      </w:r>
      <w:r w:rsidRPr="00B622DA">
        <w:rPr>
          <w:rFonts w:eastAsia="Times New Roman"/>
          <w:lang w:eastAsia="en-AU"/>
        </w:rPr>
        <w:fldChar w:fldCharType="end"/>
      </w:r>
      <w:bookmarkStart w:id="200" w:name="_Toc146707374"/>
      <w:bookmarkStart w:id="201" w:name="_Toc207016617"/>
      <w:r w:rsidR="00A81348" w:rsidRPr="00B622DA">
        <w:rPr>
          <w:rFonts w:eastAsia="Times New Roman"/>
          <w:lang w:eastAsia="en-AU"/>
        </w:rPr>
        <w:t xml:space="preserve">Appendix 2: </w:t>
      </w:r>
      <w:r w:rsidR="00A967D2" w:rsidRPr="00B622DA">
        <w:rPr>
          <w:rFonts w:eastAsia="Times New Roman"/>
          <w:lang w:eastAsia="en-AU"/>
        </w:rPr>
        <w:t>Case d</w:t>
      </w:r>
      <w:r w:rsidR="00A81348" w:rsidRPr="00B622DA">
        <w:rPr>
          <w:rFonts w:eastAsia="Times New Roman"/>
          <w:lang w:eastAsia="en-AU"/>
        </w:rPr>
        <w:t>ata</w:t>
      </w:r>
      <w:bookmarkEnd w:id="200"/>
      <w:bookmarkEnd w:id="201"/>
    </w:p>
    <w:p w14:paraId="3A47BB6B" w14:textId="4D4A863A" w:rsidR="003B746C" w:rsidRDefault="003B746C" w:rsidP="003B746C">
      <w:pPr>
        <w:pStyle w:val="Heading4"/>
      </w:pPr>
      <w:bookmarkStart w:id="202" w:name="_Toc207015276"/>
      <w:r>
        <w:t xml:space="preserve">Table </w:t>
      </w:r>
      <w:r>
        <w:fldChar w:fldCharType="begin"/>
      </w:r>
      <w:r>
        <w:instrText xml:space="preserve"> SEQ Table \* ARABIC </w:instrText>
      </w:r>
      <w:r>
        <w:fldChar w:fldCharType="separate"/>
      </w:r>
      <w:r w:rsidR="00E86525">
        <w:rPr>
          <w:noProof/>
        </w:rPr>
        <w:t>15</w:t>
      </w:r>
      <w:r>
        <w:fldChar w:fldCharType="end"/>
      </w:r>
      <w:r>
        <w:t>: Five-year received and closed by year</w:t>
      </w:r>
      <w:bookmarkEnd w:id="202"/>
    </w:p>
    <w:tbl>
      <w:tblPr>
        <w:tblW w:w="93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5 year received and closed by year case data"/>
        <w:tblDescription w:val="This table details received and closed case data split by year. The years range from 2019 - 2024. "/>
      </w:tblPr>
      <w:tblGrid>
        <w:gridCol w:w="2520"/>
        <w:gridCol w:w="1341"/>
        <w:gridCol w:w="1239"/>
        <w:gridCol w:w="1394"/>
        <w:gridCol w:w="1421"/>
        <w:gridCol w:w="1423"/>
      </w:tblGrid>
      <w:tr w:rsidR="0083299E" w:rsidRPr="00B622DA" w14:paraId="7AC35FA0" w14:textId="77777777" w:rsidTr="00244AD0">
        <w:trPr>
          <w:trHeight w:val="300"/>
          <w:tblHeader/>
        </w:trPr>
        <w:tc>
          <w:tcPr>
            <w:tcW w:w="2520" w:type="dxa"/>
            <w:vAlign w:val="bottom"/>
          </w:tcPr>
          <w:p w14:paraId="464AEA0F" w14:textId="59DA492E" w:rsidR="0083299E" w:rsidRPr="00B622DA" w:rsidRDefault="0083299E" w:rsidP="0083299E">
            <w:pPr>
              <w:pStyle w:val="Tableheader"/>
              <w:rPr>
                <w:sz w:val="24"/>
                <w:szCs w:val="24"/>
                <w:lang w:eastAsia="en-AU"/>
              </w:rPr>
            </w:pPr>
            <w:r w:rsidRPr="00B622DA">
              <w:rPr>
                <w:bCs/>
                <w:lang w:eastAsia="en-AU"/>
              </w:rPr>
              <w:t>Received or closed</w:t>
            </w:r>
          </w:p>
        </w:tc>
        <w:tc>
          <w:tcPr>
            <w:tcW w:w="1341" w:type="dxa"/>
          </w:tcPr>
          <w:p w14:paraId="43020B2E" w14:textId="66AAB343" w:rsidR="0083299E" w:rsidRPr="00B622DA" w:rsidRDefault="0083299E" w:rsidP="0083299E">
            <w:pPr>
              <w:pStyle w:val="Tableheader"/>
              <w:jc w:val="center"/>
              <w:rPr>
                <w:sz w:val="24"/>
                <w:szCs w:val="24"/>
                <w:lang w:eastAsia="en-AU"/>
              </w:rPr>
            </w:pPr>
            <w:r w:rsidRPr="006036F4">
              <w:t>2020–21</w:t>
            </w:r>
          </w:p>
        </w:tc>
        <w:tc>
          <w:tcPr>
            <w:tcW w:w="1239" w:type="dxa"/>
          </w:tcPr>
          <w:p w14:paraId="4073B35C" w14:textId="09473FEB" w:rsidR="0083299E" w:rsidRPr="00B622DA" w:rsidRDefault="0083299E" w:rsidP="0083299E">
            <w:pPr>
              <w:pStyle w:val="Tableheader"/>
              <w:jc w:val="center"/>
              <w:rPr>
                <w:bCs/>
                <w:lang w:eastAsia="en-AU"/>
              </w:rPr>
            </w:pPr>
            <w:r w:rsidRPr="006036F4">
              <w:t>2021–22</w:t>
            </w:r>
          </w:p>
        </w:tc>
        <w:tc>
          <w:tcPr>
            <w:tcW w:w="1394" w:type="dxa"/>
          </w:tcPr>
          <w:p w14:paraId="31B4AD7C" w14:textId="7CAAC528" w:rsidR="0083299E" w:rsidRPr="00B622DA" w:rsidRDefault="0083299E" w:rsidP="0083299E">
            <w:pPr>
              <w:pStyle w:val="Tableheader"/>
              <w:jc w:val="center"/>
              <w:rPr>
                <w:bCs/>
                <w:lang w:eastAsia="en-AU"/>
              </w:rPr>
            </w:pPr>
            <w:r w:rsidRPr="006036F4">
              <w:t>2022–23</w:t>
            </w:r>
          </w:p>
        </w:tc>
        <w:tc>
          <w:tcPr>
            <w:tcW w:w="1421" w:type="dxa"/>
          </w:tcPr>
          <w:p w14:paraId="7B703873" w14:textId="2FCDD923" w:rsidR="0083299E" w:rsidRPr="00B622DA" w:rsidRDefault="0083299E" w:rsidP="0083299E">
            <w:pPr>
              <w:pStyle w:val="Tableheader"/>
              <w:jc w:val="center"/>
              <w:rPr>
                <w:bCs/>
                <w:lang w:eastAsia="en-AU"/>
              </w:rPr>
            </w:pPr>
            <w:r w:rsidRPr="006036F4">
              <w:t>2023–24</w:t>
            </w:r>
          </w:p>
        </w:tc>
        <w:tc>
          <w:tcPr>
            <w:tcW w:w="1423" w:type="dxa"/>
          </w:tcPr>
          <w:p w14:paraId="1B327BC8" w14:textId="060E354F" w:rsidR="0083299E" w:rsidRPr="00B622DA" w:rsidRDefault="0083299E" w:rsidP="0083299E">
            <w:pPr>
              <w:pStyle w:val="Tableheader"/>
              <w:jc w:val="center"/>
              <w:rPr>
                <w:bCs/>
                <w:lang w:eastAsia="en-AU"/>
              </w:rPr>
            </w:pPr>
            <w:r w:rsidRPr="006036F4">
              <w:t>2024–25</w:t>
            </w:r>
          </w:p>
        </w:tc>
      </w:tr>
      <w:tr w:rsidR="0083299E" w:rsidRPr="00B622DA" w14:paraId="6727E9CB" w14:textId="77777777" w:rsidTr="00244AD0">
        <w:trPr>
          <w:trHeight w:val="300"/>
        </w:trPr>
        <w:tc>
          <w:tcPr>
            <w:tcW w:w="2520" w:type="dxa"/>
            <w:vAlign w:val="bottom"/>
          </w:tcPr>
          <w:p w14:paraId="34387144" w14:textId="3A4DA41B" w:rsidR="0083299E" w:rsidRPr="00B622DA" w:rsidRDefault="0083299E" w:rsidP="0083299E">
            <w:pPr>
              <w:pStyle w:val="Tabletext"/>
              <w:rPr>
                <w:b/>
                <w:bCs/>
                <w:sz w:val="24"/>
                <w:szCs w:val="24"/>
                <w:lang w:eastAsia="en-AU"/>
              </w:rPr>
            </w:pPr>
            <w:r w:rsidRPr="00B622DA">
              <w:rPr>
                <w:b/>
                <w:bCs/>
                <w:lang w:eastAsia="en-AU"/>
              </w:rPr>
              <w:t>Received</w:t>
            </w:r>
          </w:p>
        </w:tc>
        <w:tc>
          <w:tcPr>
            <w:tcW w:w="1341" w:type="dxa"/>
          </w:tcPr>
          <w:p w14:paraId="745E0628" w14:textId="6154E86C" w:rsidR="0083299E" w:rsidRPr="00B622DA" w:rsidRDefault="0083299E" w:rsidP="0083299E">
            <w:pPr>
              <w:pStyle w:val="Tabletext"/>
              <w:jc w:val="center"/>
              <w:rPr>
                <w:sz w:val="24"/>
                <w:szCs w:val="24"/>
                <w:lang w:eastAsia="en-AU"/>
              </w:rPr>
            </w:pPr>
            <w:r w:rsidRPr="006036F4">
              <w:t>6,067</w:t>
            </w:r>
          </w:p>
        </w:tc>
        <w:tc>
          <w:tcPr>
            <w:tcW w:w="1239" w:type="dxa"/>
          </w:tcPr>
          <w:p w14:paraId="561F1F2C" w14:textId="79D255D1" w:rsidR="0083299E" w:rsidRPr="00B622DA" w:rsidRDefault="0083299E" w:rsidP="0083299E">
            <w:pPr>
              <w:pStyle w:val="Tabletext"/>
              <w:jc w:val="center"/>
              <w:rPr>
                <w:lang w:eastAsia="en-AU"/>
              </w:rPr>
            </w:pPr>
            <w:r w:rsidRPr="006036F4">
              <w:t>6,409</w:t>
            </w:r>
          </w:p>
        </w:tc>
        <w:tc>
          <w:tcPr>
            <w:tcW w:w="1394" w:type="dxa"/>
          </w:tcPr>
          <w:p w14:paraId="02FBB188" w14:textId="67F56E0A" w:rsidR="0083299E" w:rsidRPr="00B622DA" w:rsidRDefault="0083299E" w:rsidP="0083299E">
            <w:pPr>
              <w:pStyle w:val="Tabletext"/>
              <w:jc w:val="center"/>
              <w:rPr>
                <w:lang w:eastAsia="en-AU"/>
              </w:rPr>
            </w:pPr>
            <w:r w:rsidRPr="006036F4">
              <w:t>7,260</w:t>
            </w:r>
          </w:p>
        </w:tc>
        <w:tc>
          <w:tcPr>
            <w:tcW w:w="1421" w:type="dxa"/>
          </w:tcPr>
          <w:p w14:paraId="0CD65A05" w14:textId="7A6B01F4" w:rsidR="0083299E" w:rsidRPr="00B622DA" w:rsidRDefault="0083299E" w:rsidP="0083299E">
            <w:pPr>
              <w:pStyle w:val="Tabletext"/>
              <w:jc w:val="center"/>
              <w:rPr>
                <w:lang w:eastAsia="en-AU"/>
              </w:rPr>
            </w:pPr>
            <w:r w:rsidRPr="006036F4">
              <w:t>11,508</w:t>
            </w:r>
          </w:p>
        </w:tc>
        <w:tc>
          <w:tcPr>
            <w:tcW w:w="1423" w:type="dxa"/>
          </w:tcPr>
          <w:p w14:paraId="16481A5C" w14:textId="3401ACA2" w:rsidR="0083299E" w:rsidRPr="00B622DA" w:rsidRDefault="0083299E" w:rsidP="0083299E">
            <w:pPr>
              <w:pStyle w:val="Tabletext"/>
              <w:jc w:val="center"/>
              <w:rPr>
                <w:lang w:eastAsia="en-AU"/>
              </w:rPr>
            </w:pPr>
            <w:r w:rsidRPr="006036F4">
              <w:t>9,253</w:t>
            </w:r>
          </w:p>
        </w:tc>
      </w:tr>
      <w:tr w:rsidR="0083299E" w:rsidRPr="00B622DA" w14:paraId="303BAC73" w14:textId="77777777" w:rsidTr="00244AD0">
        <w:trPr>
          <w:trHeight w:val="300"/>
        </w:trPr>
        <w:tc>
          <w:tcPr>
            <w:tcW w:w="2520" w:type="dxa"/>
            <w:vAlign w:val="bottom"/>
          </w:tcPr>
          <w:p w14:paraId="0140EC0D" w14:textId="76DA9331" w:rsidR="0083299E" w:rsidRPr="00B622DA" w:rsidRDefault="0083299E" w:rsidP="0083299E">
            <w:pPr>
              <w:pStyle w:val="Tabletext"/>
              <w:rPr>
                <w:b/>
                <w:bCs/>
                <w:sz w:val="24"/>
                <w:szCs w:val="24"/>
                <w:lang w:eastAsia="en-AU"/>
              </w:rPr>
            </w:pPr>
            <w:r w:rsidRPr="00B622DA">
              <w:rPr>
                <w:b/>
                <w:bCs/>
                <w:lang w:eastAsia="en-AU"/>
              </w:rPr>
              <w:t>Closed</w:t>
            </w:r>
          </w:p>
        </w:tc>
        <w:tc>
          <w:tcPr>
            <w:tcW w:w="1341" w:type="dxa"/>
          </w:tcPr>
          <w:p w14:paraId="32AC5BAE" w14:textId="5F0F0B37" w:rsidR="0083299E" w:rsidRPr="00B622DA" w:rsidRDefault="0083299E" w:rsidP="0083299E">
            <w:pPr>
              <w:pStyle w:val="Tabletext"/>
              <w:jc w:val="center"/>
              <w:rPr>
                <w:sz w:val="24"/>
                <w:szCs w:val="24"/>
                <w:lang w:eastAsia="en-AU"/>
              </w:rPr>
            </w:pPr>
            <w:r w:rsidRPr="006036F4">
              <w:t>6,064</w:t>
            </w:r>
          </w:p>
        </w:tc>
        <w:tc>
          <w:tcPr>
            <w:tcW w:w="1239" w:type="dxa"/>
          </w:tcPr>
          <w:p w14:paraId="1945FB74" w14:textId="063407B5" w:rsidR="0083299E" w:rsidRPr="00B622DA" w:rsidRDefault="0083299E" w:rsidP="0083299E">
            <w:pPr>
              <w:pStyle w:val="Tabletext"/>
              <w:jc w:val="center"/>
              <w:rPr>
                <w:lang w:eastAsia="en-AU"/>
              </w:rPr>
            </w:pPr>
            <w:r w:rsidRPr="006036F4">
              <w:t>6,256</w:t>
            </w:r>
          </w:p>
        </w:tc>
        <w:tc>
          <w:tcPr>
            <w:tcW w:w="1394" w:type="dxa"/>
          </w:tcPr>
          <w:p w14:paraId="2CCC5CEF" w14:textId="61965E1B" w:rsidR="0083299E" w:rsidRPr="00B622DA" w:rsidRDefault="0083299E" w:rsidP="0083299E">
            <w:pPr>
              <w:pStyle w:val="Tabletext"/>
              <w:jc w:val="center"/>
              <w:rPr>
                <w:lang w:eastAsia="en-AU"/>
              </w:rPr>
            </w:pPr>
            <w:r w:rsidRPr="006036F4">
              <w:t>7,269</w:t>
            </w:r>
          </w:p>
        </w:tc>
        <w:tc>
          <w:tcPr>
            <w:tcW w:w="1421" w:type="dxa"/>
          </w:tcPr>
          <w:p w14:paraId="3715F91B" w14:textId="3951D33B" w:rsidR="0083299E" w:rsidRPr="00B622DA" w:rsidRDefault="0083299E" w:rsidP="0083299E">
            <w:pPr>
              <w:pStyle w:val="Tabletext"/>
              <w:jc w:val="center"/>
              <w:rPr>
                <w:lang w:eastAsia="en-AU"/>
              </w:rPr>
            </w:pPr>
            <w:r w:rsidRPr="006036F4">
              <w:t>11,169</w:t>
            </w:r>
          </w:p>
        </w:tc>
        <w:tc>
          <w:tcPr>
            <w:tcW w:w="1423" w:type="dxa"/>
          </w:tcPr>
          <w:p w14:paraId="61024C72" w14:textId="02E2347C" w:rsidR="0083299E" w:rsidRPr="00B622DA" w:rsidRDefault="0083299E" w:rsidP="0083299E">
            <w:pPr>
              <w:pStyle w:val="Tabletext"/>
              <w:jc w:val="center"/>
              <w:rPr>
                <w:lang w:eastAsia="en-AU"/>
              </w:rPr>
            </w:pPr>
            <w:r w:rsidRPr="006036F4">
              <w:t>9,581</w:t>
            </w:r>
          </w:p>
        </w:tc>
      </w:tr>
    </w:tbl>
    <w:p w14:paraId="06C4973D" w14:textId="0C22A91D" w:rsidR="003B746C" w:rsidRDefault="003B746C" w:rsidP="003B746C">
      <w:pPr>
        <w:pStyle w:val="Heading4"/>
      </w:pPr>
      <w:bookmarkStart w:id="203" w:name="_Toc207015277"/>
      <w:r>
        <w:t xml:space="preserve">Table </w:t>
      </w:r>
      <w:r>
        <w:fldChar w:fldCharType="begin"/>
      </w:r>
      <w:r>
        <w:instrText xml:space="preserve"> SEQ Table \* ARABIC </w:instrText>
      </w:r>
      <w:r>
        <w:fldChar w:fldCharType="separate"/>
      </w:r>
      <w:r w:rsidR="00E86525">
        <w:rPr>
          <w:noProof/>
        </w:rPr>
        <w:t>16</w:t>
      </w:r>
      <w:r>
        <w:fldChar w:fldCharType="end"/>
      </w:r>
      <w:r>
        <w:t>: Received and closed cases by month</w:t>
      </w:r>
      <w:bookmarkEnd w:id="203"/>
    </w:p>
    <w:tbl>
      <w:tblPr>
        <w:tblW w:w="93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ceived and closed cases by month"/>
        <w:tblDescription w:val="This table details cases received each month in the 2023-24 financial year split by received and closed. The first column has the month, the second is the number of received cases, and the third the number of closed cases. "/>
      </w:tblPr>
      <w:tblGrid>
        <w:gridCol w:w="3170"/>
        <w:gridCol w:w="3085"/>
        <w:gridCol w:w="3083"/>
      </w:tblGrid>
      <w:tr w:rsidR="005E7DE6" w:rsidRPr="00B622DA" w14:paraId="6475F604" w14:textId="77777777" w:rsidTr="00244AD0">
        <w:trPr>
          <w:trHeight w:val="285"/>
          <w:tblHeader/>
        </w:trPr>
        <w:tc>
          <w:tcPr>
            <w:tcW w:w="3170" w:type="dxa"/>
            <w:vAlign w:val="bottom"/>
          </w:tcPr>
          <w:p w14:paraId="53C385B2" w14:textId="5E2A1194" w:rsidR="005E7DE6" w:rsidRPr="00B622DA" w:rsidRDefault="005E7DE6">
            <w:pPr>
              <w:pStyle w:val="Tableheader"/>
              <w:rPr>
                <w:sz w:val="24"/>
                <w:szCs w:val="24"/>
                <w:lang w:eastAsia="en-AU"/>
              </w:rPr>
            </w:pPr>
            <w:r w:rsidRPr="00B622DA">
              <w:rPr>
                <w:lang w:eastAsia="en-AU"/>
              </w:rPr>
              <w:t>Month</w:t>
            </w:r>
          </w:p>
        </w:tc>
        <w:tc>
          <w:tcPr>
            <w:tcW w:w="3085" w:type="dxa"/>
            <w:vAlign w:val="bottom"/>
          </w:tcPr>
          <w:p w14:paraId="0EECD63C" w14:textId="77777777" w:rsidR="005E7DE6" w:rsidRPr="00B622DA" w:rsidRDefault="005E7DE6" w:rsidP="001A52F2">
            <w:pPr>
              <w:pStyle w:val="Tableheader"/>
              <w:jc w:val="center"/>
              <w:rPr>
                <w:sz w:val="24"/>
                <w:szCs w:val="24"/>
                <w:lang w:eastAsia="en-AU"/>
              </w:rPr>
            </w:pPr>
            <w:r w:rsidRPr="00B622DA">
              <w:rPr>
                <w:lang w:eastAsia="en-AU"/>
              </w:rPr>
              <w:t>Received</w:t>
            </w:r>
          </w:p>
        </w:tc>
        <w:tc>
          <w:tcPr>
            <w:tcW w:w="3083" w:type="dxa"/>
            <w:vAlign w:val="bottom"/>
          </w:tcPr>
          <w:p w14:paraId="2EE363BC" w14:textId="77777777" w:rsidR="005E7DE6" w:rsidRPr="00B622DA" w:rsidRDefault="005E7DE6" w:rsidP="001A52F2">
            <w:pPr>
              <w:pStyle w:val="Tableheader"/>
              <w:jc w:val="center"/>
              <w:rPr>
                <w:sz w:val="24"/>
                <w:szCs w:val="24"/>
                <w:lang w:eastAsia="en-AU"/>
              </w:rPr>
            </w:pPr>
            <w:r w:rsidRPr="00B622DA">
              <w:rPr>
                <w:lang w:eastAsia="en-AU"/>
              </w:rPr>
              <w:t>Closed</w:t>
            </w:r>
          </w:p>
        </w:tc>
      </w:tr>
      <w:tr w:rsidR="000A48E2" w:rsidRPr="00B622DA" w14:paraId="25B1214B" w14:textId="77777777" w:rsidTr="00244AD0">
        <w:trPr>
          <w:trHeight w:val="285"/>
        </w:trPr>
        <w:tc>
          <w:tcPr>
            <w:tcW w:w="3170" w:type="dxa"/>
          </w:tcPr>
          <w:p w14:paraId="1C6BE5AD" w14:textId="3D8AC4DC" w:rsidR="000A48E2" w:rsidRPr="00B622DA" w:rsidRDefault="000A48E2" w:rsidP="000A48E2">
            <w:pPr>
              <w:pStyle w:val="Tabletext"/>
              <w:rPr>
                <w:sz w:val="24"/>
                <w:szCs w:val="24"/>
                <w:lang w:eastAsia="en-AU"/>
              </w:rPr>
            </w:pPr>
            <w:r w:rsidRPr="00B300A3">
              <w:t>Jul-24</w:t>
            </w:r>
          </w:p>
        </w:tc>
        <w:tc>
          <w:tcPr>
            <w:tcW w:w="3085" w:type="dxa"/>
            <w:shd w:val="clear" w:color="auto" w:fill="FFFFFF" w:themeFill="background1"/>
          </w:tcPr>
          <w:p w14:paraId="7256D8BD" w14:textId="492F137E" w:rsidR="000A48E2" w:rsidRPr="00B622DA" w:rsidRDefault="000A48E2" w:rsidP="000A48E2">
            <w:pPr>
              <w:pStyle w:val="Tabletext"/>
              <w:jc w:val="center"/>
              <w:rPr>
                <w:sz w:val="24"/>
                <w:szCs w:val="24"/>
                <w:lang w:eastAsia="en-AU"/>
              </w:rPr>
            </w:pPr>
            <w:r w:rsidRPr="00B300A3">
              <w:t>1,160</w:t>
            </w:r>
          </w:p>
        </w:tc>
        <w:tc>
          <w:tcPr>
            <w:tcW w:w="3083" w:type="dxa"/>
            <w:shd w:val="clear" w:color="auto" w:fill="FFFFFF" w:themeFill="background1"/>
          </w:tcPr>
          <w:p w14:paraId="08C5C206" w14:textId="114D1CFC" w:rsidR="000A48E2" w:rsidRPr="00B622DA" w:rsidRDefault="000A48E2" w:rsidP="000A48E2">
            <w:pPr>
              <w:pStyle w:val="Tabletext"/>
              <w:jc w:val="center"/>
              <w:rPr>
                <w:sz w:val="24"/>
                <w:szCs w:val="24"/>
                <w:lang w:eastAsia="en-AU"/>
              </w:rPr>
            </w:pPr>
            <w:r w:rsidRPr="00B300A3">
              <w:t>1,243</w:t>
            </w:r>
          </w:p>
        </w:tc>
      </w:tr>
      <w:tr w:rsidR="000A48E2" w:rsidRPr="00B622DA" w14:paraId="64271003" w14:textId="77777777" w:rsidTr="00244AD0">
        <w:trPr>
          <w:trHeight w:val="285"/>
        </w:trPr>
        <w:tc>
          <w:tcPr>
            <w:tcW w:w="3170" w:type="dxa"/>
          </w:tcPr>
          <w:p w14:paraId="17570E2B" w14:textId="60EDB2BB" w:rsidR="000A48E2" w:rsidRPr="00B622DA" w:rsidRDefault="000A48E2" w:rsidP="000A48E2">
            <w:pPr>
              <w:pStyle w:val="Tabletext"/>
              <w:rPr>
                <w:sz w:val="24"/>
                <w:szCs w:val="24"/>
                <w:lang w:eastAsia="en-AU"/>
              </w:rPr>
            </w:pPr>
            <w:r w:rsidRPr="00B300A3">
              <w:t>Aug-24</w:t>
            </w:r>
          </w:p>
        </w:tc>
        <w:tc>
          <w:tcPr>
            <w:tcW w:w="3085" w:type="dxa"/>
            <w:shd w:val="clear" w:color="auto" w:fill="FFFFFF" w:themeFill="background1"/>
          </w:tcPr>
          <w:p w14:paraId="01C74BE3" w14:textId="705EB4A2" w:rsidR="000A48E2" w:rsidRPr="00B622DA" w:rsidRDefault="000A48E2" w:rsidP="000A48E2">
            <w:pPr>
              <w:pStyle w:val="Tabletext"/>
              <w:jc w:val="center"/>
              <w:rPr>
                <w:sz w:val="24"/>
                <w:szCs w:val="24"/>
                <w:lang w:eastAsia="en-AU"/>
              </w:rPr>
            </w:pPr>
            <w:r w:rsidRPr="00B300A3">
              <w:t>969</w:t>
            </w:r>
          </w:p>
        </w:tc>
        <w:tc>
          <w:tcPr>
            <w:tcW w:w="3083" w:type="dxa"/>
            <w:shd w:val="clear" w:color="auto" w:fill="FFFFFF" w:themeFill="background1"/>
          </w:tcPr>
          <w:p w14:paraId="55B6E2C9" w14:textId="6DDC7270" w:rsidR="000A48E2" w:rsidRPr="00B622DA" w:rsidRDefault="000A48E2" w:rsidP="000A48E2">
            <w:pPr>
              <w:pStyle w:val="Tabletext"/>
              <w:jc w:val="center"/>
              <w:rPr>
                <w:sz w:val="24"/>
                <w:szCs w:val="24"/>
                <w:lang w:eastAsia="en-AU"/>
              </w:rPr>
            </w:pPr>
            <w:r w:rsidRPr="00B300A3">
              <w:t>956</w:t>
            </w:r>
          </w:p>
        </w:tc>
      </w:tr>
      <w:tr w:rsidR="000A48E2" w:rsidRPr="00B622DA" w14:paraId="7EF56E88" w14:textId="77777777" w:rsidTr="00244AD0">
        <w:trPr>
          <w:trHeight w:val="285"/>
        </w:trPr>
        <w:tc>
          <w:tcPr>
            <w:tcW w:w="3170" w:type="dxa"/>
          </w:tcPr>
          <w:p w14:paraId="499E2F83" w14:textId="70606D0A" w:rsidR="000A48E2" w:rsidRPr="00B622DA" w:rsidRDefault="000A48E2" w:rsidP="000A48E2">
            <w:pPr>
              <w:pStyle w:val="Tabletext"/>
              <w:rPr>
                <w:sz w:val="24"/>
                <w:szCs w:val="24"/>
                <w:lang w:eastAsia="en-AU"/>
              </w:rPr>
            </w:pPr>
            <w:r w:rsidRPr="00B300A3">
              <w:t>Sep-24</w:t>
            </w:r>
          </w:p>
        </w:tc>
        <w:tc>
          <w:tcPr>
            <w:tcW w:w="3085" w:type="dxa"/>
            <w:shd w:val="clear" w:color="auto" w:fill="FFFFFF" w:themeFill="background1"/>
          </w:tcPr>
          <w:p w14:paraId="5491880F" w14:textId="52D619CE" w:rsidR="000A48E2" w:rsidRPr="00B622DA" w:rsidRDefault="000A48E2" w:rsidP="000A48E2">
            <w:pPr>
              <w:pStyle w:val="Tabletext"/>
              <w:jc w:val="center"/>
              <w:rPr>
                <w:sz w:val="24"/>
                <w:szCs w:val="24"/>
                <w:lang w:eastAsia="en-AU"/>
              </w:rPr>
            </w:pPr>
            <w:r w:rsidRPr="00B300A3">
              <w:t>853</w:t>
            </w:r>
          </w:p>
        </w:tc>
        <w:tc>
          <w:tcPr>
            <w:tcW w:w="3083" w:type="dxa"/>
            <w:shd w:val="clear" w:color="auto" w:fill="FFFFFF" w:themeFill="background1"/>
          </w:tcPr>
          <w:p w14:paraId="6E1D8E9F" w14:textId="3A3D4821" w:rsidR="000A48E2" w:rsidRPr="00B622DA" w:rsidRDefault="000A48E2" w:rsidP="000A48E2">
            <w:pPr>
              <w:pStyle w:val="Tabletext"/>
              <w:jc w:val="center"/>
              <w:rPr>
                <w:sz w:val="24"/>
                <w:szCs w:val="24"/>
                <w:lang w:eastAsia="en-AU"/>
              </w:rPr>
            </w:pPr>
            <w:r w:rsidRPr="00B300A3">
              <w:t>976</w:t>
            </w:r>
          </w:p>
        </w:tc>
      </w:tr>
      <w:tr w:rsidR="000A48E2" w:rsidRPr="00B622DA" w14:paraId="694BEDBF" w14:textId="77777777" w:rsidTr="00244AD0">
        <w:trPr>
          <w:trHeight w:val="285"/>
        </w:trPr>
        <w:tc>
          <w:tcPr>
            <w:tcW w:w="3170" w:type="dxa"/>
          </w:tcPr>
          <w:p w14:paraId="289E5284" w14:textId="463B8FFB" w:rsidR="000A48E2" w:rsidRPr="00B622DA" w:rsidRDefault="000A48E2" w:rsidP="000A48E2">
            <w:pPr>
              <w:pStyle w:val="Tabletext"/>
              <w:rPr>
                <w:sz w:val="24"/>
                <w:szCs w:val="24"/>
                <w:lang w:eastAsia="en-AU"/>
              </w:rPr>
            </w:pPr>
            <w:r w:rsidRPr="00B300A3">
              <w:t>Oct-24</w:t>
            </w:r>
          </w:p>
        </w:tc>
        <w:tc>
          <w:tcPr>
            <w:tcW w:w="3085" w:type="dxa"/>
            <w:shd w:val="clear" w:color="auto" w:fill="FFFFFF" w:themeFill="background1"/>
          </w:tcPr>
          <w:p w14:paraId="5CD05636" w14:textId="4618D43C" w:rsidR="000A48E2" w:rsidRPr="00B622DA" w:rsidRDefault="000A48E2" w:rsidP="000A48E2">
            <w:pPr>
              <w:pStyle w:val="Tabletext"/>
              <w:jc w:val="center"/>
              <w:rPr>
                <w:sz w:val="24"/>
                <w:szCs w:val="24"/>
                <w:lang w:eastAsia="en-AU"/>
              </w:rPr>
            </w:pPr>
            <w:r w:rsidRPr="00B300A3">
              <w:t>738</w:t>
            </w:r>
          </w:p>
        </w:tc>
        <w:tc>
          <w:tcPr>
            <w:tcW w:w="3083" w:type="dxa"/>
            <w:shd w:val="clear" w:color="auto" w:fill="FFFFFF" w:themeFill="background1"/>
          </w:tcPr>
          <w:p w14:paraId="3F8841AA" w14:textId="3976D418" w:rsidR="000A48E2" w:rsidRPr="00B622DA" w:rsidRDefault="000A48E2" w:rsidP="000A48E2">
            <w:pPr>
              <w:pStyle w:val="Tabletext"/>
              <w:jc w:val="center"/>
              <w:rPr>
                <w:sz w:val="24"/>
                <w:szCs w:val="24"/>
                <w:lang w:eastAsia="en-AU"/>
              </w:rPr>
            </w:pPr>
            <w:r w:rsidRPr="00B300A3">
              <w:t>923</w:t>
            </w:r>
          </w:p>
        </w:tc>
      </w:tr>
      <w:tr w:rsidR="000A48E2" w:rsidRPr="00B622DA" w14:paraId="60E15296" w14:textId="77777777" w:rsidTr="00244AD0">
        <w:trPr>
          <w:trHeight w:val="285"/>
        </w:trPr>
        <w:tc>
          <w:tcPr>
            <w:tcW w:w="3170" w:type="dxa"/>
          </w:tcPr>
          <w:p w14:paraId="20ECB42C" w14:textId="66ACD40D" w:rsidR="000A48E2" w:rsidRPr="00B622DA" w:rsidRDefault="000A48E2" w:rsidP="000A48E2">
            <w:pPr>
              <w:pStyle w:val="Tabletext"/>
              <w:rPr>
                <w:sz w:val="24"/>
                <w:szCs w:val="24"/>
                <w:lang w:eastAsia="en-AU"/>
              </w:rPr>
            </w:pPr>
            <w:r w:rsidRPr="00B300A3">
              <w:t>Nov-24</w:t>
            </w:r>
          </w:p>
        </w:tc>
        <w:tc>
          <w:tcPr>
            <w:tcW w:w="3085" w:type="dxa"/>
            <w:shd w:val="clear" w:color="auto" w:fill="FFFFFF" w:themeFill="background1"/>
          </w:tcPr>
          <w:p w14:paraId="33C8B229" w14:textId="043A7367" w:rsidR="000A48E2" w:rsidRPr="00B622DA" w:rsidRDefault="000A48E2" w:rsidP="000A48E2">
            <w:pPr>
              <w:pStyle w:val="Tabletext"/>
              <w:jc w:val="center"/>
              <w:rPr>
                <w:sz w:val="24"/>
                <w:szCs w:val="24"/>
                <w:lang w:eastAsia="en-AU"/>
              </w:rPr>
            </w:pPr>
            <w:r w:rsidRPr="00B300A3">
              <w:t>666</w:t>
            </w:r>
          </w:p>
        </w:tc>
        <w:tc>
          <w:tcPr>
            <w:tcW w:w="3083" w:type="dxa"/>
            <w:shd w:val="clear" w:color="auto" w:fill="FFFFFF" w:themeFill="background1"/>
          </w:tcPr>
          <w:p w14:paraId="35678EE2" w14:textId="66531277" w:rsidR="000A48E2" w:rsidRPr="00B622DA" w:rsidRDefault="000A48E2" w:rsidP="000A48E2">
            <w:pPr>
              <w:pStyle w:val="Tabletext"/>
              <w:jc w:val="center"/>
              <w:rPr>
                <w:sz w:val="24"/>
                <w:szCs w:val="24"/>
                <w:lang w:eastAsia="en-AU"/>
              </w:rPr>
            </w:pPr>
            <w:r w:rsidRPr="00B300A3">
              <w:t>683</w:t>
            </w:r>
          </w:p>
        </w:tc>
      </w:tr>
      <w:tr w:rsidR="000A48E2" w:rsidRPr="00B622DA" w14:paraId="48351054" w14:textId="77777777" w:rsidTr="00244AD0">
        <w:trPr>
          <w:trHeight w:val="285"/>
        </w:trPr>
        <w:tc>
          <w:tcPr>
            <w:tcW w:w="3170" w:type="dxa"/>
          </w:tcPr>
          <w:p w14:paraId="3F2A2034" w14:textId="21470473" w:rsidR="000A48E2" w:rsidRPr="00B622DA" w:rsidRDefault="000A48E2" w:rsidP="000A48E2">
            <w:pPr>
              <w:pStyle w:val="Tabletext"/>
              <w:rPr>
                <w:sz w:val="24"/>
                <w:szCs w:val="24"/>
                <w:lang w:eastAsia="en-AU"/>
              </w:rPr>
            </w:pPr>
            <w:r w:rsidRPr="00B300A3">
              <w:t>Dec-24</w:t>
            </w:r>
          </w:p>
        </w:tc>
        <w:tc>
          <w:tcPr>
            <w:tcW w:w="3085" w:type="dxa"/>
            <w:shd w:val="clear" w:color="auto" w:fill="FFFFFF" w:themeFill="background1"/>
          </w:tcPr>
          <w:p w14:paraId="4E225151" w14:textId="72123BAD" w:rsidR="000A48E2" w:rsidRPr="00B622DA" w:rsidRDefault="000A48E2" w:rsidP="000A48E2">
            <w:pPr>
              <w:pStyle w:val="Tabletext"/>
              <w:jc w:val="center"/>
              <w:rPr>
                <w:sz w:val="24"/>
                <w:szCs w:val="24"/>
                <w:lang w:eastAsia="en-AU"/>
              </w:rPr>
            </w:pPr>
            <w:r w:rsidRPr="00B300A3">
              <w:t>521</w:t>
            </w:r>
          </w:p>
        </w:tc>
        <w:tc>
          <w:tcPr>
            <w:tcW w:w="3083" w:type="dxa"/>
            <w:shd w:val="clear" w:color="auto" w:fill="FFFFFF" w:themeFill="background1"/>
          </w:tcPr>
          <w:p w14:paraId="159675E2" w14:textId="4B48A492" w:rsidR="000A48E2" w:rsidRPr="00B622DA" w:rsidRDefault="000A48E2" w:rsidP="000A48E2">
            <w:pPr>
              <w:pStyle w:val="Tabletext"/>
              <w:jc w:val="center"/>
              <w:rPr>
                <w:sz w:val="24"/>
                <w:szCs w:val="24"/>
                <w:lang w:eastAsia="en-AU"/>
              </w:rPr>
            </w:pPr>
            <w:r w:rsidRPr="00B300A3">
              <w:t>543</w:t>
            </w:r>
          </w:p>
        </w:tc>
      </w:tr>
      <w:tr w:rsidR="000A48E2" w:rsidRPr="00B622DA" w14:paraId="23C8C875" w14:textId="77777777" w:rsidTr="00244AD0">
        <w:trPr>
          <w:trHeight w:val="285"/>
        </w:trPr>
        <w:tc>
          <w:tcPr>
            <w:tcW w:w="3170" w:type="dxa"/>
          </w:tcPr>
          <w:p w14:paraId="36C04D51" w14:textId="392B6C66" w:rsidR="000A48E2" w:rsidRPr="00B622DA" w:rsidRDefault="000A48E2" w:rsidP="000A48E2">
            <w:pPr>
              <w:pStyle w:val="Tabletext"/>
              <w:rPr>
                <w:sz w:val="24"/>
                <w:szCs w:val="24"/>
                <w:lang w:eastAsia="en-AU"/>
              </w:rPr>
            </w:pPr>
            <w:r w:rsidRPr="00B300A3">
              <w:t>Jan-25</w:t>
            </w:r>
          </w:p>
        </w:tc>
        <w:tc>
          <w:tcPr>
            <w:tcW w:w="3085" w:type="dxa"/>
            <w:shd w:val="clear" w:color="auto" w:fill="FFFFFF" w:themeFill="background1"/>
          </w:tcPr>
          <w:p w14:paraId="0A62FE5C" w14:textId="28699BCE" w:rsidR="000A48E2" w:rsidRPr="00B622DA" w:rsidRDefault="000A48E2" w:rsidP="000A48E2">
            <w:pPr>
              <w:pStyle w:val="Tabletext"/>
              <w:jc w:val="center"/>
              <w:rPr>
                <w:sz w:val="24"/>
                <w:szCs w:val="24"/>
                <w:lang w:eastAsia="en-AU"/>
              </w:rPr>
            </w:pPr>
            <w:r w:rsidRPr="00B300A3">
              <w:t>746</w:t>
            </w:r>
          </w:p>
        </w:tc>
        <w:tc>
          <w:tcPr>
            <w:tcW w:w="3083" w:type="dxa"/>
            <w:shd w:val="clear" w:color="auto" w:fill="FFFFFF" w:themeFill="background1"/>
          </w:tcPr>
          <w:p w14:paraId="12C4D269" w14:textId="49BEA28D" w:rsidR="000A48E2" w:rsidRPr="00B622DA" w:rsidRDefault="000A48E2" w:rsidP="000A48E2">
            <w:pPr>
              <w:pStyle w:val="Tabletext"/>
              <w:jc w:val="center"/>
              <w:rPr>
                <w:sz w:val="24"/>
                <w:szCs w:val="24"/>
                <w:lang w:eastAsia="en-AU"/>
              </w:rPr>
            </w:pPr>
            <w:r w:rsidRPr="00B300A3">
              <w:t>696</w:t>
            </w:r>
          </w:p>
        </w:tc>
      </w:tr>
      <w:tr w:rsidR="000A48E2" w:rsidRPr="00B622DA" w14:paraId="25A96592" w14:textId="77777777" w:rsidTr="00244AD0">
        <w:trPr>
          <w:trHeight w:val="285"/>
        </w:trPr>
        <w:tc>
          <w:tcPr>
            <w:tcW w:w="3170" w:type="dxa"/>
          </w:tcPr>
          <w:p w14:paraId="68BF00D3" w14:textId="0607406F" w:rsidR="000A48E2" w:rsidRPr="00B622DA" w:rsidRDefault="000A48E2" w:rsidP="000A48E2">
            <w:pPr>
              <w:pStyle w:val="Tabletext"/>
              <w:rPr>
                <w:sz w:val="24"/>
                <w:szCs w:val="24"/>
                <w:lang w:eastAsia="en-AU"/>
              </w:rPr>
            </w:pPr>
            <w:r w:rsidRPr="00B300A3">
              <w:t>Feb-25</w:t>
            </w:r>
          </w:p>
        </w:tc>
        <w:tc>
          <w:tcPr>
            <w:tcW w:w="3085" w:type="dxa"/>
            <w:shd w:val="clear" w:color="auto" w:fill="FFFFFF" w:themeFill="background1"/>
          </w:tcPr>
          <w:p w14:paraId="028F9412" w14:textId="256E2AA1" w:rsidR="000A48E2" w:rsidRPr="00B622DA" w:rsidRDefault="000A48E2" w:rsidP="000A48E2">
            <w:pPr>
              <w:pStyle w:val="Tabletext"/>
              <w:jc w:val="center"/>
              <w:rPr>
                <w:sz w:val="24"/>
                <w:szCs w:val="24"/>
                <w:lang w:eastAsia="en-AU"/>
              </w:rPr>
            </w:pPr>
            <w:r w:rsidRPr="00B300A3">
              <w:t>685</w:t>
            </w:r>
          </w:p>
        </w:tc>
        <w:tc>
          <w:tcPr>
            <w:tcW w:w="3083" w:type="dxa"/>
            <w:shd w:val="clear" w:color="auto" w:fill="FFFFFF" w:themeFill="background1"/>
          </w:tcPr>
          <w:p w14:paraId="59301BDA" w14:textId="009B916B" w:rsidR="000A48E2" w:rsidRPr="00B622DA" w:rsidRDefault="000A48E2" w:rsidP="000A48E2">
            <w:pPr>
              <w:pStyle w:val="Tabletext"/>
              <w:jc w:val="center"/>
              <w:rPr>
                <w:sz w:val="24"/>
                <w:szCs w:val="24"/>
                <w:lang w:eastAsia="en-AU"/>
              </w:rPr>
            </w:pPr>
            <w:r w:rsidRPr="00B300A3">
              <w:t>708</w:t>
            </w:r>
          </w:p>
        </w:tc>
      </w:tr>
      <w:tr w:rsidR="000A48E2" w:rsidRPr="00B622DA" w14:paraId="61905361" w14:textId="77777777" w:rsidTr="00244AD0">
        <w:trPr>
          <w:trHeight w:val="285"/>
        </w:trPr>
        <w:tc>
          <w:tcPr>
            <w:tcW w:w="3170" w:type="dxa"/>
          </w:tcPr>
          <w:p w14:paraId="6EAA67AE" w14:textId="3D2B3B6B" w:rsidR="000A48E2" w:rsidRPr="00B622DA" w:rsidRDefault="000A48E2" w:rsidP="000A48E2">
            <w:pPr>
              <w:pStyle w:val="Tabletext"/>
              <w:rPr>
                <w:sz w:val="24"/>
                <w:szCs w:val="24"/>
                <w:lang w:eastAsia="en-AU"/>
              </w:rPr>
            </w:pPr>
            <w:r w:rsidRPr="00B300A3">
              <w:t>Mar-25</w:t>
            </w:r>
          </w:p>
        </w:tc>
        <w:tc>
          <w:tcPr>
            <w:tcW w:w="3085" w:type="dxa"/>
            <w:shd w:val="clear" w:color="auto" w:fill="FFFFFF" w:themeFill="background1"/>
          </w:tcPr>
          <w:p w14:paraId="1A586FA8" w14:textId="32DB1A00" w:rsidR="000A48E2" w:rsidRPr="00B622DA" w:rsidRDefault="000A48E2" w:rsidP="000A48E2">
            <w:pPr>
              <w:pStyle w:val="Tabletext"/>
              <w:jc w:val="center"/>
              <w:rPr>
                <w:sz w:val="24"/>
                <w:szCs w:val="24"/>
                <w:lang w:eastAsia="en-AU"/>
              </w:rPr>
            </w:pPr>
            <w:r w:rsidRPr="00B300A3">
              <w:t>721</w:t>
            </w:r>
          </w:p>
        </w:tc>
        <w:tc>
          <w:tcPr>
            <w:tcW w:w="3083" w:type="dxa"/>
            <w:shd w:val="clear" w:color="auto" w:fill="FFFFFF" w:themeFill="background1"/>
          </w:tcPr>
          <w:p w14:paraId="4DC033CE" w14:textId="6B02A2E6" w:rsidR="000A48E2" w:rsidRPr="00B622DA" w:rsidRDefault="000A48E2" w:rsidP="000A48E2">
            <w:pPr>
              <w:pStyle w:val="Tabletext"/>
              <w:jc w:val="center"/>
              <w:rPr>
                <w:sz w:val="24"/>
                <w:szCs w:val="24"/>
                <w:lang w:eastAsia="en-AU"/>
              </w:rPr>
            </w:pPr>
            <w:r w:rsidRPr="00B300A3">
              <w:t>672</w:t>
            </w:r>
          </w:p>
        </w:tc>
      </w:tr>
      <w:tr w:rsidR="000A48E2" w:rsidRPr="00B622DA" w14:paraId="241427FC" w14:textId="77777777" w:rsidTr="00244AD0">
        <w:trPr>
          <w:trHeight w:val="285"/>
        </w:trPr>
        <w:tc>
          <w:tcPr>
            <w:tcW w:w="3170" w:type="dxa"/>
          </w:tcPr>
          <w:p w14:paraId="78DB9F81" w14:textId="59F165EA" w:rsidR="000A48E2" w:rsidRPr="00B622DA" w:rsidRDefault="000A48E2" w:rsidP="000A48E2">
            <w:pPr>
              <w:pStyle w:val="Tabletext"/>
              <w:rPr>
                <w:sz w:val="24"/>
                <w:szCs w:val="24"/>
                <w:lang w:eastAsia="en-AU"/>
              </w:rPr>
            </w:pPr>
            <w:r w:rsidRPr="00B300A3">
              <w:t>Apr-25</w:t>
            </w:r>
          </w:p>
        </w:tc>
        <w:tc>
          <w:tcPr>
            <w:tcW w:w="3085" w:type="dxa"/>
            <w:shd w:val="clear" w:color="auto" w:fill="FFFFFF" w:themeFill="background1"/>
          </w:tcPr>
          <w:p w14:paraId="1C830DF4" w14:textId="4B78ADD6" w:rsidR="000A48E2" w:rsidRPr="00B622DA" w:rsidRDefault="000A48E2" w:rsidP="000A48E2">
            <w:pPr>
              <w:pStyle w:val="Tabletext"/>
              <w:jc w:val="center"/>
              <w:rPr>
                <w:sz w:val="24"/>
                <w:szCs w:val="24"/>
                <w:lang w:eastAsia="en-AU"/>
              </w:rPr>
            </w:pPr>
            <w:r w:rsidRPr="00B300A3">
              <w:t>726</w:t>
            </w:r>
          </w:p>
        </w:tc>
        <w:tc>
          <w:tcPr>
            <w:tcW w:w="3083" w:type="dxa"/>
            <w:shd w:val="clear" w:color="auto" w:fill="FFFFFF" w:themeFill="background1"/>
          </w:tcPr>
          <w:p w14:paraId="6ABB074E" w14:textId="13B523F3" w:rsidR="000A48E2" w:rsidRPr="00B622DA" w:rsidRDefault="000A48E2" w:rsidP="000A48E2">
            <w:pPr>
              <w:pStyle w:val="Tabletext"/>
              <w:jc w:val="center"/>
              <w:rPr>
                <w:sz w:val="24"/>
                <w:szCs w:val="24"/>
                <w:lang w:eastAsia="en-AU"/>
              </w:rPr>
            </w:pPr>
            <w:r w:rsidRPr="00B300A3">
              <w:t>714</w:t>
            </w:r>
          </w:p>
        </w:tc>
      </w:tr>
      <w:tr w:rsidR="000A48E2" w:rsidRPr="00B622DA" w14:paraId="1D11DD0E" w14:textId="77777777" w:rsidTr="00244AD0">
        <w:trPr>
          <w:trHeight w:val="285"/>
        </w:trPr>
        <w:tc>
          <w:tcPr>
            <w:tcW w:w="3170" w:type="dxa"/>
          </w:tcPr>
          <w:p w14:paraId="344EB08F" w14:textId="166D4CA7" w:rsidR="000A48E2" w:rsidRPr="00B622DA" w:rsidRDefault="000A48E2" w:rsidP="000A48E2">
            <w:pPr>
              <w:pStyle w:val="Tabletext"/>
              <w:rPr>
                <w:sz w:val="24"/>
                <w:szCs w:val="24"/>
                <w:lang w:eastAsia="en-AU"/>
              </w:rPr>
            </w:pPr>
            <w:r w:rsidRPr="00B300A3">
              <w:t>May-25</w:t>
            </w:r>
          </w:p>
        </w:tc>
        <w:tc>
          <w:tcPr>
            <w:tcW w:w="3085" w:type="dxa"/>
            <w:shd w:val="clear" w:color="auto" w:fill="FFFFFF" w:themeFill="background1"/>
          </w:tcPr>
          <w:p w14:paraId="49D838C3" w14:textId="1260DA57" w:rsidR="000A48E2" w:rsidRPr="00B622DA" w:rsidRDefault="000A48E2" w:rsidP="000A48E2">
            <w:pPr>
              <w:pStyle w:val="Tabletext"/>
              <w:jc w:val="center"/>
              <w:rPr>
                <w:sz w:val="24"/>
                <w:szCs w:val="24"/>
                <w:lang w:eastAsia="en-AU"/>
              </w:rPr>
            </w:pPr>
            <w:r w:rsidRPr="00B300A3">
              <w:t>687</w:t>
            </w:r>
          </w:p>
        </w:tc>
        <w:tc>
          <w:tcPr>
            <w:tcW w:w="3083" w:type="dxa"/>
            <w:shd w:val="clear" w:color="auto" w:fill="FFFFFF" w:themeFill="background1"/>
          </w:tcPr>
          <w:p w14:paraId="07067061" w14:textId="5C6EB38A" w:rsidR="000A48E2" w:rsidRPr="00B622DA" w:rsidRDefault="000A48E2" w:rsidP="000A48E2">
            <w:pPr>
              <w:pStyle w:val="Tabletext"/>
              <w:jc w:val="center"/>
              <w:rPr>
                <w:sz w:val="24"/>
                <w:szCs w:val="24"/>
                <w:lang w:eastAsia="en-AU"/>
              </w:rPr>
            </w:pPr>
            <w:r w:rsidRPr="00B300A3">
              <w:t>682</w:t>
            </w:r>
          </w:p>
        </w:tc>
      </w:tr>
      <w:tr w:rsidR="000A48E2" w:rsidRPr="00B622DA" w14:paraId="43445CFB" w14:textId="77777777" w:rsidTr="00244AD0">
        <w:trPr>
          <w:trHeight w:val="285"/>
        </w:trPr>
        <w:tc>
          <w:tcPr>
            <w:tcW w:w="3170" w:type="dxa"/>
          </w:tcPr>
          <w:p w14:paraId="515A352E" w14:textId="4AF472B2" w:rsidR="000A48E2" w:rsidRPr="00B622DA" w:rsidRDefault="000A48E2" w:rsidP="000A48E2">
            <w:pPr>
              <w:pStyle w:val="Tabletext"/>
              <w:rPr>
                <w:sz w:val="24"/>
                <w:szCs w:val="24"/>
                <w:lang w:eastAsia="en-AU"/>
              </w:rPr>
            </w:pPr>
            <w:r w:rsidRPr="00B300A3">
              <w:t>Jun-25</w:t>
            </w:r>
          </w:p>
        </w:tc>
        <w:tc>
          <w:tcPr>
            <w:tcW w:w="3085" w:type="dxa"/>
          </w:tcPr>
          <w:p w14:paraId="0CB7106A" w14:textId="3934B6FB" w:rsidR="000A48E2" w:rsidRPr="00B622DA" w:rsidRDefault="000A48E2" w:rsidP="000A48E2">
            <w:pPr>
              <w:pStyle w:val="Tabletext"/>
              <w:jc w:val="center"/>
              <w:rPr>
                <w:sz w:val="24"/>
                <w:szCs w:val="24"/>
                <w:lang w:eastAsia="en-AU"/>
              </w:rPr>
            </w:pPr>
            <w:r w:rsidRPr="00B300A3">
              <w:t>781</w:t>
            </w:r>
          </w:p>
        </w:tc>
        <w:tc>
          <w:tcPr>
            <w:tcW w:w="3083" w:type="dxa"/>
            <w:shd w:val="clear" w:color="auto" w:fill="FFFFFF" w:themeFill="background1"/>
          </w:tcPr>
          <w:p w14:paraId="65FD58CB" w14:textId="17862799" w:rsidR="000A48E2" w:rsidRPr="00B622DA" w:rsidRDefault="000A48E2" w:rsidP="000A48E2">
            <w:pPr>
              <w:pStyle w:val="Tabletext"/>
              <w:jc w:val="center"/>
              <w:rPr>
                <w:sz w:val="24"/>
                <w:szCs w:val="24"/>
                <w:lang w:eastAsia="en-AU"/>
              </w:rPr>
            </w:pPr>
            <w:r w:rsidRPr="00B300A3">
              <w:t>785</w:t>
            </w:r>
          </w:p>
        </w:tc>
      </w:tr>
      <w:tr w:rsidR="000A48E2" w:rsidRPr="000A48E2" w14:paraId="66D26FC4" w14:textId="77777777" w:rsidTr="00244AD0">
        <w:trPr>
          <w:trHeight w:val="285"/>
        </w:trPr>
        <w:tc>
          <w:tcPr>
            <w:tcW w:w="3170" w:type="dxa"/>
          </w:tcPr>
          <w:p w14:paraId="30AFDEFA" w14:textId="5E5F1D9A" w:rsidR="000A48E2" w:rsidRPr="000A48E2" w:rsidRDefault="000A48E2" w:rsidP="000A48E2">
            <w:pPr>
              <w:pStyle w:val="Tabletext"/>
              <w:rPr>
                <w:b/>
                <w:bCs/>
                <w:sz w:val="24"/>
                <w:szCs w:val="24"/>
                <w:lang w:eastAsia="en-AU"/>
              </w:rPr>
            </w:pPr>
            <w:r w:rsidRPr="003D5930">
              <w:rPr>
                <w:b/>
                <w:bCs/>
              </w:rPr>
              <w:t>Total</w:t>
            </w:r>
          </w:p>
        </w:tc>
        <w:tc>
          <w:tcPr>
            <w:tcW w:w="3085" w:type="dxa"/>
          </w:tcPr>
          <w:p w14:paraId="6609F5D5" w14:textId="410C883A" w:rsidR="000A48E2" w:rsidRPr="000A48E2" w:rsidRDefault="000A48E2" w:rsidP="000A48E2">
            <w:pPr>
              <w:pStyle w:val="Tabletext"/>
              <w:jc w:val="center"/>
              <w:rPr>
                <w:b/>
                <w:bCs/>
                <w:sz w:val="24"/>
                <w:szCs w:val="24"/>
                <w:lang w:eastAsia="en-AU"/>
              </w:rPr>
            </w:pPr>
            <w:r w:rsidRPr="000A48E2">
              <w:rPr>
                <w:b/>
                <w:bCs/>
              </w:rPr>
              <w:t>9,253</w:t>
            </w:r>
          </w:p>
        </w:tc>
        <w:tc>
          <w:tcPr>
            <w:tcW w:w="3083" w:type="dxa"/>
          </w:tcPr>
          <w:p w14:paraId="2728E47E" w14:textId="6D8A56AA" w:rsidR="000A48E2" w:rsidRPr="000A48E2" w:rsidRDefault="000A48E2" w:rsidP="000A48E2">
            <w:pPr>
              <w:pStyle w:val="Tabletext"/>
              <w:jc w:val="center"/>
              <w:rPr>
                <w:b/>
                <w:bCs/>
                <w:sz w:val="24"/>
                <w:szCs w:val="24"/>
                <w:lang w:eastAsia="en-AU"/>
              </w:rPr>
            </w:pPr>
            <w:r w:rsidRPr="000A48E2">
              <w:rPr>
                <w:b/>
                <w:bCs/>
              </w:rPr>
              <w:t>9,581</w:t>
            </w:r>
          </w:p>
        </w:tc>
      </w:tr>
    </w:tbl>
    <w:p w14:paraId="4D974AB7" w14:textId="4B5F31FC" w:rsidR="003B746C" w:rsidRDefault="003B746C" w:rsidP="003B746C">
      <w:pPr>
        <w:pStyle w:val="Heading4"/>
      </w:pPr>
      <w:bookmarkStart w:id="204" w:name="_Toc207015278"/>
      <w:r>
        <w:t xml:space="preserve">Table </w:t>
      </w:r>
      <w:r>
        <w:fldChar w:fldCharType="begin"/>
      </w:r>
      <w:r>
        <w:instrText xml:space="preserve"> SEQ Table \* ARABIC </w:instrText>
      </w:r>
      <w:r>
        <w:fldChar w:fldCharType="separate"/>
      </w:r>
      <w:r w:rsidR="00E86525">
        <w:rPr>
          <w:noProof/>
        </w:rPr>
        <w:t>17</w:t>
      </w:r>
      <w:r>
        <w:fldChar w:fldCharType="end"/>
      </w:r>
      <w:r>
        <w:t>: Five-year closed cases</w:t>
      </w:r>
      <w:bookmarkEnd w:id="204"/>
    </w:p>
    <w:tbl>
      <w:tblPr>
        <w:tblW w:w="93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5 year closed cases"/>
        <w:tblDescription w:val="This table details the number of closed cases from the past 5 years. These cases are split into the types of: electricity, gas, water, or none of the above. The first column has the type and then the proceeding columns have each year. "/>
      </w:tblPr>
      <w:tblGrid>
        <w:gridCol w:w="2959"/>
        <w:gridCol w:w="1404"/>
        <w:gridCol w:w="1372"/>
        <w:gridCol w:w="1201"/>
        <w:gridCol w:w="1201"/>
        <w:gridCol w:w="1201"/>
      </w:tblGrid>
      <w:tr w:rsidR="00646EA0" w:rsidRPr="00B622DA" w14:paraId="36CC364A" w14:textId="77777777" w:rsidTr="00244AD0">
        <w:trPr>
          <w:trHeight w:val="300"/>
          <w:tblHeader/>
        </w:trPr>
        <w:tc>
          <w:tcPr>
            <w:tcW w:w="2959" w:type="dxa"/>
            <w:hideMark/>
          </w:tcPr>
          <w:p w14:paraId="19328B7E" w14:textId="32559876" w:rsidR="00646EA0" w:rsidRPr="004460F9" w:rsidRDefault="00646EA0" w:rsidP="00646EA0">
            <w:pPr>
              <w:pStyle w:val="Tableheader"/>
            </w:pPr>
            <w:r w:rsidRPr="00C42A9B">
              <w:t>Closed cases</w:t>
            </w:r>
          </w:p>
        </w:tc>
        <w:tc>
          <w:tcPr>
            <w:tcW w:w="1404" w:type="dxa"/>
            <w:hideMark/>
          </w:tcPr>
          <w:p w14:paraId="431E2D0D" w14:textId="14F0A8E9" w:rsidR="00646EA0" w:rsidRPr="004460F9" w:rsidRDefault="00646EA0" w:rsidP="00152E3E">
            <w:pPr>
              <w:pStyle w:val="Tableheader"/>
              <w:jc w:val="center"/>
            </w:pPr>
            <w:r w:rsidRPr="00C42A9B">
              <w:t>2020–21</w:t>
            </w:r>
          </w:p>
        </w:tc>
        <w:tc>
          <w:tcPr>
            <w:tcW w:w="1372" w:type="dxa"/>
          </w:tcPr>
          <w:p w14:paraId="77B3221D" w14:textId="0174A8F2" w:rsidR="00646EA0" w:rsidRPr="004460F9" w:rsidRDefault="00646EA0" w:rsidP="00152E3E">
            <w:pPr>
              <w:pStyle w:val="Tableheader"/>
              <w:jc w:val="center"/>
            </w:pPr>
            <w:r w:rsidRPr="00C42A9B">
              <w:t>2021–22</w:t>
            </w:r>
          </w:p>
        </w:tc>
        <w:tc>
          <w:tcPr>
            <w:tcW w:w="1201" w:type="dxa"/>
          </w:tcPr>
          <w:p w14:paraId="2E309CEF" w14:textId="5F06DBCA" w:rsidR="00646EA0" w:rsidRPr="004460F9" w:rsidRDefault="00646EA0" w:rsidP="00152E3E">
            <w:pPr>
              <w:pStyle w:val="Tableheader"/>
              <w:jc w:val="center"/>
            </w:pPr>
            <w:r w:rsidRPr="00C42A9B">
              <w:t>2022–23</w:t>
            </w:r>
          </w:p>
        </w:tc>
        <w:tc>
          <w:tcPr>
            <w:tcW w:w="1201" w:type="dxa"/>
          </w:tcPr>
          <w:p w14:paraId="1A0153F8" w14:textId="754765E3" w:rsidR="00646EA0" w:rsidRPr="004460F9" w:rsidRDefault="00646EA0" w:rsidP="00152E3E">
            <w:pPr>
              <w:pStyle w:val="Tableheader"/>
              <w:jc w:val="center"/>
            </w:pPr>
            <w:r w:rsidRPr="00C42A9B">
              <w:t>2023–24</w:t>
            </w:r>
          </w:p>
        </w:tc>
        <w:tc>
          <w:tcPr>
            <w:tcW w:w="1201" w:type="dxa"/>
          </w:tcPr>
          <w:p w14:paraId="3FFF0E16" w14:textId="1BA5F08B" w:rsidR="00646EA0" w:rsidRPr="004460F9" w:rsidRDefault="00646EA0" w:rsidP="00152E3E">
            <w:pPr>
              <w:pStyle w:val="Tableheader"/>
              <w:jc w:val="center"/>
            </w:pPr>
            <w:r w:rsidRPr="00C42A9B">
              <w:t>2024–25</w:t>
            </w:r>
          </w:p>
        </w:tc>
      </w:tr>
      <w:tr w:rsidR="00646EA0" w:rsidRPr="00B622DA" w14:paraId="341FD492" w14:textId="77777777" w:rsidTr="00244AD0">
        <w:trPr>
          <w:trHeight w:val="308"/>
        </w:trPr>
        <w:tc>
          <w:tcPr>
            <w:tcW w:w="2959" w:type="dxa"/>
            <w:hideMark/>
          </w:tcPr>
          <w:p w14:paraId="534B759F" w14:textId="2AC067A9" w:rsidR="00646EA0" w:rsidRPr="004460F9" w:rsidRDefault="00646EA0" w:rsidP="00646EA0">
            <w:pPr>
              <w:pStyle w:val="Tabletext"/>
            </w:pPr>
            <w:r w:rsidRPr="00C42A9B">
              <w:t>Electricity</w:t>
            </w:r>
          </w:p>
        </w:tc>
        <w:tc>
          <w:tcPr>
            <w:tcW w:w="1404" w:type="dxa"/>
            <w:hideMark/>
          </w:tcPr>
          <w:p w14:paraId="10EC2C35" w14:textId="18C6A715" w:rsidR="00646EA0" w:rsidRPr="004460F9" w:rsidRDefault="00646EA0" w:rsidP="00152E3E">
            <w:pPr>
              <w:pStyle w:val="Tabletext"/>
              <w:jc w:val="center"/>
            </w:pPr>
            <w:r w:rsidRPr="00C42A9B">
              <w:t>5,038</w:t>
            </w:r>
          </w:p>
        </w:tc>
        <w:tc>
          <w:tcPr>
            <w:tcW w:w="1372" w:type="dxa"/>
          </w:tcPr>
          <w:p w14:paraId="4F689FC1" w14:textId="7A49E691" w:rsidR="00646EA0" w:rsidRPr="004460F9" w:rsidRDefault="00646EA0" w:rsidP="00152E3E">
            <w:pPr>
              <w:pStyle w:val="Tabletext"/>
              <w:jc w:val="center"/>
            </w:pPr>
            <w:r w:rsidRPr="00C42A9B">
              <w:t>5,245</w:t>
            </w:r>
          </w:p>
        </w:tc>
        <w:tc>
          <w:tcPr>
            <w:tcW w:w="1201" w:type="dxa"/>
          </w:tcPr>
          <w:p w14:paraId="7BC59949" w14:textId="001F4C1B" w:rsidR="00646EA0" w:rsidRPr="004460F9" w:rsidRDefault="00646EA0" w:rsidP="00152E3E">
            <w:pPr>
              <w:pStyle w:val="Tabletext"/>
              <w:jc w:val="center"/>
            </w:pPr>
            <w:r w:rsidRPr="00C42A9B">
              <w:t>6,237</w:t>
            </w:r>
          </w:p>
        </w:tc>
        <w:tc>
          <w:tcPr>
            <w:tcW w:w="1201" w:type="dxa"/>
          </w:tcPr>
          <w:p w14:paraId="66966E1E" w14:textId="1A9609D5" w:rsidR="00646EA0" w:rsidRPr="004460F9" w:rsidRDefault="00646EA0" w:rsidP="00152E3E">
            <w:pPr>
              <w:pStyle w:val="Tabletext"/>
              <w:jc w:val="center"/>
            </w:pPr>
            <w:r w:rsidRPr="00C42A9B">
              <w:t>9,968</w:t>
            </w:r>
          </w:p>
        </w:tc>
        <w:tc>
          <w:tcPr>
            <w:tcW w:w="1201" w:type="dxa"/>
          </w:tcPr>
          <w:p w14:paraId="340B649E" w14:textId="09040008" w:rsidR="00646EA0" w:rsidRPr="004460F9" w:rsidRDefault="00646EA0" w:rsidP="00152E3E">
            <w:pPr>
              <w:pStyle w:val="Tabletext"/>
              <w:jc w:val="center"/>
            </w:pPr>
            <w:r w:rsidRPr="00C42A9B">
              <w:t>8,472</w:t>
            </w:r>
          </w:p>
        </w:tc>
      </w:tr>
      <w:tr w:rsidR="00646EA0" w:rsidRPr="00B622DA" w14:paraId="4044BE20" w14:textId="77777777" w:rsidTr="00244AD0">
        <w:trPr>
          <w:trHeight w:val="300"/>
        </w:trPr>
        <w:tc>
          <w:tcPr>
            <w:tcW w:w="2959" w:type="dxa"/>
            <w:hideMark/>
          </w:tcPr>
          <w:p w14:paraId="442AB058" w14:textId="26306C88" w:rsidR="00646EA0" w:rsidRPr="004460F9" w:rsidRDefault="00646EA0" w:rsidP="00646EA0">
            <w:pPr>
              <w:pStyle w:val="Tabletext"/>
            </w:pPr>
            <w:r w:rsidRPr="00C42A9B">
              <w:t>Gas</w:t>
            </w:r>
          </w:p>
        </w:tc>
        <w:tc>
          <w:tcPr>
            <w:tcW w:w="1404" w:type="dxa"/>
            <w:hideMark/>
          </w:tcPr>
          <w:p w14:paraId="34BBE880" w14:textId="18049DA8" w:rsidR="00646EA0" w:rsidRPr="004460F9" w:rsidRDefault="00646EA0" w:rsidP="00152E3E">
            <w:pPr>
              <w:pStyle w:val="Tabletext"/>
              <w:jc w:val="center"/>
            </w:pPr>
            <w:r w:rsidRPr="00C42A9B">
              <w:t>390</w:t>
            </w:r>
          </w:p>
        </w:tc>
        <w:tc>
          <w:tcPr>
            <w:tcW w:w="1372" w:type="dxa"/>
          </w:tcPr>
          <w:p w14:paraId="27D349BF" w14:textId="6060BD45" w:rsidR="00646EA0" w:rsidRPr="004460F9" w:rsidRDefault="00646EA0" w:rsidP="00152E3E">
            <w:pPr>
              <w:pStyle w:val="Tabletext"/>
              <w:jc w:val="center"/>
            </w:pPr>
            <w:r w:rsidRPr="00C42A9B">
              <w:t>386</w:t>
            </w:r>
          </w:p>
        </w:tc>
        <w:tc>
          <w:tcPr>
            <w:tcW w:w="1201" w:type="dxa"/>
          </w:tcPr>
          <w:p w14:paraId="6FC0F6A8" w14:textId="4BB74C00" w:rsidR="00646EA0" w:rsidRPr="004460F9" w:rsidRDefault="00646EA0" w:rsidP="00152E3E">
            <w:pPr>
              <w:pStyle w:val="Tabletext"/>
              <w:jc w:val="center"/>
            </w:pPr>
            <w:r w:rsidRPr="00C42A9B">
              <w:t>325</w:t>
            </w:r>
          </w:p>
        </w:tc>
        <w:tc>
          <w:tcPr>
            <w:tcW w:w="1201" w:type="dxa"/>
          </w:tcPr>
          <w:p w14:paraId="58C375CE" w14:textId="724B01CA" w:rsidR="00646EA0" w:rsidRPr="004460F9" w:rsidRDefault="00646EA0" w:rsidP="00152E3E">
            <w:pPr>
              <w:pStyle w:val="Tabletext"/>
              <w:jc w:val="center"/>
            </w:pPr>
            <w:r w:rsidRPr="00C42A9B">
              <w:t>600</w:t>
            </w:r>
            <w:r w:rsidRPr="00646EA0">
              <w:rPr>
                <w:vertAlign w:val="superscript"/>
              </w:rPr>
              <w:t>1</w:t>
            </w:r>
          </w:p>
        </w:tc>
        <w:tc>
          <w:tcPr>
            <w:tcW w:w="1201" w:type="dxa"/>
          </w:tcPr>
          <w:p w14:paraId="5D8B3388" w14:textId="7981E99A" w:rsidR="00646EA0" w:rsidRPr="004460F9" w:rsidRDefault="00646EA0" w:rsidP="00152E3E">
            <w:pPr>
              <w:pStyle w:val="Tabletext"/>
              <w:jc w:val="center"/>
            </w:pPr>
            <w:r w:rsidRPr="00C42A9B">
              <w:t>495</w:t>
            </w:r>
          </w:p>
        </w:tc>
      </w:tr>
      <w:tr w:rsidR="00646EA0" w:rsidRPr="00B622DA" w14:paraId="6DA766CD" w14:textId="77777777" w:rsidTr="00244AD0">
        <w:trPr>
          <w:trHeight w:val="300"/>
        </w:trPr>
        <w:tc>
          <w:tcPr>
            <w:tcW w:w="2959" w:type="dxa"/>
            <w:hideMark/>
          </w:tcPr>
          <w:p w14:paraId="283EA3AC" w14:textId="72DD130A" w:rsidR="00646EA0" w:rsidRPr="004460F9" w:rsidRDefault="00646EA0" w:rsidP="00646EA0">
            <w:pPr>
              <w:pStyle w:val="Tabletext"/>
            </w:pPr>
            <w:r w:rsidRPr="00C42A9B">
              <w:t>Water</w:t>
            </w:r>
          </w:p>
        </w:tc>
        <w:tc>
          <w:tcPr>
            <w:tcW w:w="1404" w:type="dxa"/>
            <w:hideMark/>
          </w:tcPr>
          <w:p w14:paraId="0619D35B" w14:textId="04210562" w:rsidR="00646EA0" w:rsidRPr="004460F9" w:rsidRDefault="00646EA0" w:rsidP="00152E3E">
            <w:pPr>
              <w:pStyle w:val="Tabletext"/>
              <w:jc w:val="center"/>
            </w:pPr>
            <w:r w:rsidRPr="00C42A9B">
              <w:t>467</w:t>
            </w:r>
          </w:p>
        </w:tc>
        <w:tc>
          <w:tcPr>
            <w:tcW w:w="1372" w:type="dxa"/>
          </w:tcPr>
          <w:p w14:paraId="27CE03AE" w14:textId="01D841CB" w:rsidR="00646EA0" w:rsidRPr="004460F9" w:rsidRDefault="00646EA0" w:rsidP="00152E3E">
            <w:pPr>
              <w:pStyle w:val="Tabletext"/>
              <w:jc w:val="center"/>
            </w:pPr>
            <w:r w:rsidRPr="00C42A9B">
              <w:t>420</w:t>
            </w:r>
          </w:p>
        </w:tc>
        <w:tc>
          <w:tcPr>
            <w:tcW w:w="1201" w:type="dxa"/>
          </w:tcPr>
          <w:p w14:paraId="256FF7D7" w14:textId="51EB6B93" w:rsidR="00646EA0" w:rsidRPr="004460F9" w:rsidRDefault="00646EA0" w:rsidP="00152E3E">
            <w:pPr>
              <w:pStyle w:val="Tabletext"/>
              <w:jc w:val="center"/>
            </w:pPr>
            <w:r w:rsidRPr="00C42A9B">
              <w:t>472</w:t>
            </w:r>
          </w:p>
        </w:tc>
        <w:tc>
          <w:tcPr>
            <w:tcW w:w="1201" w:type="dxa"/>
          </w:tcPr>
          <w:p w14:paraId="5383AD79" w14:textId="4F8ACAE1" w:rsidR="00646EA0" w:rsidRPr="004460F9" w:rsidRDefault="00646EA0" w:rsidP="00152E3E">
            <w:pPr>
              <w:pStyle w:val="Tabletext"/>
              <w:jc w:val="center"/>
            </w:pPr>
            <w:r w:rsidRPr="00C42A9B">
              <w:t>399</w:t>
            </w:r>
          </w:p>
        </w:tc>
        <w:tc>
          <w:tcPr>
            <w:tcW w:w="1201" w:type="dxa"/>
          </w:tcPr>
          <w:p w14:paraId="7DA2E7E6" w14:textId="07EBA9B7" w:rsidR="00646EA0" w:rsidRPr="004460F9" w:rsidRDefault="00646EA0" w:rsidP="00152E3E">
            <w:pPr>
              <w:pStyle w:val="Tabletext"/>
              <w:jc w:val="center"/>
            </w:pPr>
            <w:r w:rsidRPr="00C42A9B">
              <w:t>341</w:t>
            </w:r>
          </w:p>
        </w:tc>
      </w:tr>
      <w:tr w:rsidR="00646EA0" w:rsidRPr="00B622DA" w14:paraId="0BEEA24F" w14:textId="77777777" w:rsidTr="00244AD0">
        <w:trPr>
          <w:trHeight w:val="300"/>
        </w:trPr>
        <w:tc>
          <w:tcPr>
            <w:tcW w:w="2959" w:type="dxa"/>
            <w:hideMark/>
          </w:tcPr>
          <w:p w14:paraId="4A1FB73D" w14:textId="57ABBF77" w:rsidR="00646EA0" w:rsidRPr="004460F9" w:rsidRDefault="00646EA0" w:rsidP="00646EA0">
            <w:pPr>
              <w:pStyle w:val="Tabletext"/>
            </w:pPr>
            <w:r w:rsidRPr="00C42A9B">
              <w:lastRenderedPageBreak/>
              <w:t>None of the above</w:t>
            </w:r>
          </w:p>
        </w:tc>
        <w:tc>
          <w:tcPr>
            <w:tcW w:w="1404" w:type="dxa"/>
            <w:hideMark/>
          </w:tcPr>
          <w:p w14:paraId="3DC5873C" w14:textId="2D866179" w:rsidR="00646EA0" w:rsidRPr="004460F9" w:rsidRDefault="00646EA0" w:rsidP="00152E3E">
            <w:pPr>
              <w:pStyle w:val="Tabletext"/>
              <w:jc w:val="center"/>
            </w:pPr>
            <w:r w:rsidRPr="00C42A9B">
              <w:t>169</w:t>
            </w:r>
          </w:p>
        </w:tc>
        <w:tc>
          <w:tcPr>
            <w:tcW w:w="1372" w:type="dxa"/>
          </w:tcPr>
          <w:p w14:paraId="5DE1EE19" w14:textId="624C3617" w:rsidR="00646EA0" w:rsidRPr="004460F9" w:rsidRDefault="00646EA0" w:rsidP="00152E3E">
            <w:pPr>
              <w:pStyle w:val="Tabletext"/>
              <w:jc w:val="center"/>
            </w:pPr>
            <w:r w:rsidRPr="00C42A9B">
              <w:t>205</w:t>
            </w:r>
          </w:p>
        </w:tc>
        <w:tc>
          <w:tcPr>
            <w:tcW w:w="1201" w:type="dxa"/>
          </w:tcPr>
          <w:p w14:paraId="3F78251A" w14:textId="187D8082" w:rsidR="00646EA0" w:rsidRPr="004460F9" w:rsidRDefault="00646EA0" w:rsidP="00152E3E">
            <w:pPr>
              <w:pStyle w:val="Tabletext"/>
              <w:jc w:val="center"/>
            </w:pPr>
            <w:r w:rsidRPr="00C42A9B">
              <w:t>235</w:t>
            </w:r>
          </w:p>
        </w:tc>
        <w:tc>
          <w:tcPr>
            <w:tcW w:w="1201" w:type="dxa"/>
          </w:tcPr>
          <w:p w14:paraId="7F341F1F" w14:textId="221FD9C0" w:rsidR="00646EA0" w:rsidRPr="004460F9" w:rsidRDefault="00646EA0" w:rsidP="00152E3E">
            <w:pPr>
              <w:pStyle w:val="Tabletext"/>
              <w:jc w:val="center"/>
            </w:pPr>
            <w:r w:rsidRPr="00C42A9B">
              <w:t>202</w:t>
            </w:r>
          </w:p>
        </w:tc>
        <w:tc>
          <w:tcPr>
            <w:tcW w:w="1201" w:type="dxa"/>
          </w:tcPr>
          <w:p w14:paraId="0D9AEFCF" w14:textId="583B82C1" w:rsidR="00646EA0" w:rsidRPr="004460F9" w:rsidRDefault="00646EA0" w:rsidP="00152E3E">
            <w:pPr>
              <w:pStyle w:val="Tabletext"/>
              <w:jc w:val="center"/>
            </w:pPr>
            <w:r w:rsidRPr="00C42A9B">
              <w:t>273</w:t>
            </w:r>
          </w:p>
        </w:tc>
      </w:tr>
      <w:tr w:rsidR="00646EA0" w:rsidRPr="00B622DA" w14:paraId="1032A4C9" w14:textId="77777777" w:rsidTr="00244AD0">
        <w:trPr>
          <w:trHeight w:val="300"/>
        </w:trPr>
        <w:tc>
          <w:tcPr>
            <w:tcW w:w="2959" w:type="dxa"/>
            <w:hideMark/>
          </w:tcPr>
          <w:p w14:paraId="5CD55676" w14:textId="23E9B404" w:rsidR="00646EA0" w:rsidRPr="003D5930" w:rsidRDefault="00646EA0" w:rsidP="00646EA0">
            <w:pPr>
              <w:pStyle w:val="Tabletext"/>
              <w:rPr>
                <w:rStyle w:val="Strong"/>
                <w:b w:val="0"/>
                <w:bCs w:val="0"/>
                <w:sz w:val="20"/>
              </w:rPr>
            </w:pPr>
            <w:r w:rsidRPr="003D5930">
              <w:rPr>
                <w:b/>
                <w:bCs/>
              </w:rPr>
              <w:t>Total</w:t>
            </w:r>
          </w:p>
        </w:tc>
        <w:tc>
          <w:tcPr>
            <w:tcW w:w="1404" w:type="dxa"/>
            <w:hideMark/>
          </w:tcPr>
          <w:p w14:paraId="7F62DBAF" w14:textId="4704F2F6" w:rsidR="00646EA0" w:rsidRPr="003D5930" w:rsidRDefault="00646EA0" w:rsidP="00152E3E">
            <w:pPr>
              <w:pStyle w:val="Tabletext"/>
              <w:jc w:val="center"/>
              <w:rPr>
                <w:rStyle w:val="Strong"/>
                <w:b w:val="0"/>
                <w:bCs w:val="0"/>
                <w:sz w:val="20"/>
              </w:rPr>
            </w:pPr>
            <w:r w:rsidRPr="00152E3E">
              <w:rPr>
                <w:b/>
                <w:bCs/>
              </w:rPr>
              <w:t>6,064</w:t>
            </w:r>
          </w:p>
        </w:tc>
        <w:tc>
          <w:tcPr>
            <w:tcW w:w="1372" w:type="dxa"/>
          </w:tcPr>
          <w:p w14:paraId="0E92BB38" w14:textId="56599DBB" w:rsidR="00646EA0" w:rsidRPr="003D5930" w:rsidRDefault="00646EA0" w:rsidP="00152E3E">
            <w:pPr>
              <w:pStyle w:val="Tabletext"/>
              <w:jc w:val="center"/>
              <w:rPr>
                <w:rStyle w:val="Strong"/>
                <w:b w:val="0"/>
                <w:bCs w:val="0"/>
                <w:sz w:val="20"/>
              </w:rPr>
            </w:pPr>
            <w:r w:rsidRPr="003D5930">
              <w:rPr>
                <w:b/>
                <w:bCs/>
              </w:rPr>
              <w:t>6,</w:t>
            </w:r>
            <w:r w:rsidRPr="00152E3E">
              <w:rPr>
                <w:b/>
                <w:bCs/>
              </w:rPr>
              <w:t>256</w:t>
            </w:r>
          </w:p>
        </w:tc>
        <w:tc>
          <w:tcPr>
            <w:tcW w:w="1201" w:type="dxa"/>
          </w:tcPr>
          <w:p w14:paraId="2E250386" w14:textId="4A923532" w:rsidR="00646EA0" w:rsidRPr="003D5930" w:rsidRDefault="00646EA0" w:rsidP="00152E3E">
            <w:pPr>
              <w:pStyle w:val="Tabletext"/>
              <w:jc w:val="center"/>
              <w:rPr>
                <w:rStyle w:val="Strong"/>
                <w:b w:val="0"/>
                <w:bCs w:val="0"/>
                <w:sz w:val="20"/>
              </w:rPr>
            </w:pPr>
            <w:r w:rsidRPr="00152E3E">
              <w:rPr>
                <w:b/>
                <w:bCs/>
              </w:rPr>
              <w:t>7,269</w:t>
            </w:r>
          </w:p>
        </w:tc>
        <w:tc>
          <w:tcPr>
            <w:tcW w:w="1201" w:type="dxa"/>
          </w:tcPr>
          <w:p w14:paraId="5D04FDA6" w14:textId="660F8DFD" w:rsidR="00646EA0" w:rsidRPr="003D5930" w:rsidRDefault="00646EA0" w:rsidP="00152E3E">
            <w:pPr>
              <w:pStyle w:val="Tabletext"/>
              <w:jc w:val="center"/>
              <w:rPr>
                <w:rStyle w:val="Strong"/>
                <w:b w:val="0"/>
                <w:bCs w:val="0"/>
                <w:sz w:val="20"/>
              </w:rPr>
            </w:pPr>
            <w:r w:rsidRPr="00152E3E">
              <w:rPr>
                <w:b/>
                <w:bCs/>
              </w:rPr>
              <w:t>11,169</w:t>
            </w:r>
          </w:p>
        </w:tc>
        <w:tc>
          <w:tcPr>
            <w:tcW w:w="1201" w:type="dxa"/>
          </w:tcPr>
          <w:p w14:paraId="2383BE92" w14:textId="7DC7000B" w:rsidR="00646EA0" w:rsidRPr="003D5930" w:rsidRDefault="00646EA0" w:rsidP="00152E3E">
            <w:pPr>
              <w:pStyle w:val="Tabletext"/>
              <w:jc w:val="center"/>
              <w:rPr>
                <w:rStyle w:val="Strong"/>
                <w:b w:val="0"/>
                <w:bCs w:val="0"/>
                <w:sz w:val="20"/>
              </w:rPr>
            </w:pPr>
            <w:r w:rsidRPr="00152E3E">
              <w:rPr>
                <w:b/>
                <w:bCs/>
              </w:rPr>
              <w:t>9,581</w:t>
            </w:r>
          </w:p>
        </w:tc>
      </w:tr>
    </w:tbl>
    <w:p w14:paraId="351C21CB" w14:textId="77777777" w:rsidR="00CF7299" w:rsidRDefault="00CF7299" w:rsidP="00CF7299">
      <w:pPr>
        <w:pStyle w:val="Footer"/>
        <w:jc w:val="left"/>
      </w:pPr>
      <w:bookmarkStart w:id="205" w:name="_Toc171509966"/>
      <w:bookmarkStart w:id="206" w:name="_Toc174355842"/>
      <w:r w:rsidRPr="00C902CD">
        <w:rPr>
          <w:vertAlign w:val="superscript"/>
        </w:rPr>
        <w:t>1</w:t>
      </w:r>
      <w:r>
        <w:rPr>
          <w:bCs/>
          <w:vertAlign w:val="superscript"/>
        </w:rPr>
        <w:t xml:space="preserve"> </w:t>
      </w:r>
      <w:r w:rsidRPr="00D366B9">
        <w:t>O</w:t>
      </w:r>
      <w:r w:rsidRPr="00467FA6">
        <w:t>ne case closed in 2023</w:t>
      </w:r>
      <w:r w:rsidRPr="003D5930">
        <w:rPr>
          <w:bCs/>
        </w:rPr>
        <w:t>–</w:t>
      </w:r>
      <w:r w:rsidRPr="00467FA6">
        <w:t>24 had its product type updated to gas. This was reported as an electricity case in the 2023</w:t>
      </w:r>
      <w:r w:rsidRPr="009C5DAD">
        <w:t>–</w:t>
      </w:r>
      <w:r w:rsidRPr="00467FA6">
        <w:t xml:space="preserve">24 Annual </w:t>
      </w:r>
      <w:r w:rsidRPr="009C5DAD">
        <w:t>report</w:t>
      </w:r>
      <w:r w:rsidRPr="00A74E07">
        <w:t>.</w:t>
      </w:r>
    </w:p>
    <w:p w14:paraId="62330067" w14:textId="6FC0721D" w:rsidR="003B746C" w:rsidRDefault="003B746C" w:rsidP="003B746C">
      <w:pPr>
        <w:pStyle w:val="Heading4"/>
      </w:pPr>
      <w:bookmarkStart w:id="207" w:name="_Table_18:_Customer"/>
      <w:bookmarkStart w:id="208" w:name="_Toc207015279"/>
      <w:bookmarkEnd w:id="207"/>
      <w:r>
        <w:t xml:space="preserve">Table </w:t>
      </w:r>
      <w:r>
        <w:fldChar w:fldCharType="begin"/>
      </w:r>
      <w:r>
        <w:instrText xml:space="preserve"> SEQ Table \* ARABIC </w:instrText>
      </w:r>
      <w:r>
        <w:fldChar w:fldCharType="separate"/>
      </w:r>
      <w:r w:rsidR="00E86525">
        <w:rPr>
          <w:noProof/>
        </w:rPr>
        <w:t>18</w:t>
      </w:r>
      <w:r>
        <w:fldChar w:fldCharType="end"/>
      </w:r>
      <w:r>
        <w:t>: Customer profile</w:t>
      </w:r>
      <w:bookmarkEnd w:id="208"/>
    </w:p>
    <w:tbl>
      <w:tblPr>
        <w:tblW w:w="93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stomer profile"/>
        <w:tblDescription w:val="This table details case data from the past 5 years split by customer type, which are residential, small business and government. The first column has customer type, then the proceeding columns are for each of the 5 years. "/>
      </w:tblPr>
      <w:tblGrid>
        <w:gridCol w:w="2922"/>
        <w:gridCol w:w="1350"/>
        <w:gridCol w:w="1351"/>
        <w:gridCol w:w="1182"/>
        <w:gridCol w:w="1182"/>
        <w:gridCol w:w="1351"/>
      </w:tblGrid>
      <w:tr w:rsidR="00661304" w:rsidRPr="00B622DA" w14:paraId="70C82CDC" w14:textId="77777777" w:rsidTr="00244AD0">
        <w:trPr>
          <w:trHeight w:val="300"/>
          <w:tblHeader/>
        </w:trPr>
        <w:tc>
          <w:tcPr>
            <w:tcW w:w="2922" w:type="dxa"/>
            <w:vAlign w:val="center"/>
            <w:hideMark/>
          </w:tcPr>
          <w:p w14:paraId="22A6096F" w14:textId="77777777" w:rsidR="00661304" w:rsidRPr="00B622DA" w:rsidRDefault="00661304">
            <w:pPr>
              <w:pStyle w:val="Tableheader"/>
              <w:ind w:right="113"/>
              <w:rPr>
                <w:sz w:val="24"/>
                <w:szCs w:val="24"/>
                <w:lang w:eastAsia="en-AU"/>
              </w:rPr>
            </w:pPr>
            <w:r w:rsidRPr="00DC3DBF">
              <w:rPr>
                <w:lang w:eastAsia="en-AU"/>
              </w:rPr>
              <w:t>Sector</w:t>
            </w:r>
          </w:p>
        </w:tc>
        <w:tc>
          <w:tcPr>
            <w:tcW w:w="1350" w:type="dxa"/>
            <w:hideMark/>
          </w:tcPr>
          <w:p w14:paraId="56C4B792" w14:textId="77777777" w:rsidR="00661304" w:rsidRPr="00B622DA" w:rsidRDefault="00661304">
            <w:pPr>
              <w:pStyle w:val="Tableheader"/>
              <w:ind w:right="113"/>
              <w:jc w:val="center"/>
              <w:rPr>
                <w:sz w:val="24"/>
                <w:szCs w:val="24"/>
                <w:lang w:eastAsia="en-AU"/>
              </w:rPr>
            </w:pPr>
            <w:r w:rsidRPr="006716A4">
              <w:t>2020</w:t>
            </w:r>
            <w:r w:rsidRPr="008B226E">
              <w:t>–</w:t>
            </w:r>
            <w:r w:rsidRPr="006716A4">
              <w:t>21</w:t>
            </w:r>
          </w:p>
        </w:tc>
        <w:tc>
          <w:tcPr>
            <w:tcW w:w="1351" w:type="dxa"/>
          </w:tcPr>
          <w:p w14:paraId="53C34A7C" w14:textId="77777777" w:rsidR="00661304" w:rsidRPr="00B622DA" w:rsidRDefault="00661304">
            <w:pPr>
              <w:pStyle w:val="Tableheader"/>
              <w:ind w:right="113"/>
              <w:jc w:val="center"/>
              <w:rPr>
                <w:lang w:eastAsia="en-AU"/>
              </w:rPr>
            </w:pPr>
            <w:r w:rsidRPr="006716A4">
              <w:t>2021</w:t>
            </w:r>
            <w:r w:rsidRPr="008B226E">
              <w:t>–</w:t>
            </w:r>
            <w:r w:rsidRPr="006716A4">
              <w:t>22</w:t>
            </w:r>
          </w:p>
        </w:tc>
        <w:tc>
          <w:tcPr>
            <w:tcW w:w="1182" w:type="dxa"/>
          </w:tcPr>
          <w:p w14:paraId="060D46D9" w14:textId="77777777" w:rsidR="00661304" w:rsidRPr="00B622DA" w:rsidRDefault="00661304">
            <w:pPr>
              <w:pStyle w:val="Tableheader"/>
              <w:ind w:right="113"/>
              <w:jc w:val="center"/>
              <w:rPr>
                <w:lang w:eastAsia="en-AU"/>
              </w:rPr>
            </w:pPr>
            <w:r w:rsidRPr="006716A4">
              <w:t>2022</w:t>
            </w:r>
            <w:r w:rsidRPr="008B226E">
              <w:t>–</w:t>
            </w:r>
            <w:r w:rsidRPr="006716A4">
              <w:t>23</w:t>
            </w:r>
          </w:p>
        </w:tc>
        <w:tc>
          <w:tcPr>
            <w:tcW w:w="1182" w:type="dxa"/>
          </w:tcPr>
          <w:p w14:paraId="4663B777" w14:textId="77777777" w:rsidR="00661304" w:rsidRPr="00B622DA" w:rsidRDefault="00661304">
            <w:pPr>
              <w:pStyle w:val="Tableheader"/>
              <w:ind w:right="113"/>
              <w:jc w:val="center"/>
              <w:rPr>
                <w:lang w:eastAsia="en-AU"/>
              </w:rPr>
            </w:pPr>
            <w:r w:rsidRPr="006716A4">
              <w:t>2023</w:t>
            </w:r>
            <w:r w:rsidRPr="008B226E">
              <w:t>–</w:t>
            </w:r>
            <w:r w:rsidRPr="006716A4">
              <w:t>24</w:t>
            </w:r>
          </w:p>
        </w:tc>
        <w:tc>
          <w:tcPr>
            <w:tcW w:w="1351" w:type="dxa"/>
          </w:tcPr>
          <w:p w14:paraId="7A8238C1" w14:textId="77777777" w:rsidR="00661304" w:rsidRPr="00B622DA" w:rsidRDefault="00661304">
            <w:pPr>
              <w:pStyle w:val="Tableheader"/>
              <w:ind w:right="113"/>
              <w:jc w:val="center"/>
              <w:rPr>
                <w:lang w:eastAsia="en-AU"/>
              </w:rPr>
            </w:pPr>
            <w:r w:rsidRPr="006716A4">
              <w:t>202</w:t>
            </w:r>
            <w:r>
              <w:t>4</w:t>
            </w:r>
            <w:r w:rsidRPr="008B226E">
              <w:t>–</w:t>
            </w:r>
            <w:r w:rsidRPr="006716A4">
              <w:t>2</w:t>
            </w:r>
            <w:r>
              <w:t>5</w:t>
            </w:r>
          </w:p>
        </w:tc>
      </w:tr>
      <w:tr w:rsidR="00661304" w:rsidRPr="00B622DA" w14:paraId="763A0780" w14:textId="77777777" w:rsidTr="00244AD0">
        <w:trPr>
          <w:trHeight w:val="300"/>
        </w:trPr>
        <w:tc>
          <w:tcPr>
            <w:tcW w:w="2922" w:type="dxa"/>
            <w:vAlign w:val="center"/>
            <w:hideMark/>
          </w:tcPr>
          <w:p w14:paraId="4A6DF1BA" w14:textId="77777777" w:rsidR="00661304" w:rsidRPr="00395C8C" w:rsidRDefault="00661304">
            <w:pPr>
              <w:pStyle w:val="Tabletext"/>
            </w:pPr>
            <w:r w:rsidRPr="00DC3DBF">
              <w:rPr>
                <w:color w:val="000000"/>
                <w:lang w:eastAsia="en-AU"/>
              </w:rPr>
              <w:t>Residential</w:t>
            </w:r>
          </w:p>
        </w:tc>
        <w:tc>
          <w:tcPr>
            <w:tcW w:w="1350" w:type="dxa"/>
            <w:vAlign w:val="bottom"/>
            <w:hideMark/>
          </w:tcPr>
          <w:p w14:paraId="76DF4582" w14:textId="77777777" w:rsidR="00661304" w:rsidRPr="00395C8C" w:rsidRDefault="00661304">
            <w:pPr>
              <w:pStyle w:val="Tabletext"/>
              <w:jc w:val="center"/>
            </w:pPr>
            <w:r>
              <w:rPr>
                <w:rFonts w:cs="Arial"/>
                <w:color w:val="000000"/>
                <w:szCs w:val="20"/>
              </w:rPr>
              <w:t>5,787</w:t>
            </w:r>
          </w:p>
        </w:tc>
        <w:tc>
          <w:tcPr>
            <w:tcW w:w="1351" w:type="dxa"/>
            <w:vAlign w:val="bottom"/>
          </w:tcPr>
          <w:p w14:paraId="6E7A7D5E" w14:textId="77777777" w:rsidR="00661304" w:rsidRPr="00395C8C" w:rsidRDefault="00661304">
            <w:pPr>
              <w:pStyle w:val="Tabletext"/>
              <w:jc w:val="center"/>
            </w:pPr>
            <w:r>
              <w:rPr>
                <w:rFonts w:cs="Arial"/>
                <w:color w:val="000000"/>
                <w:szCs w:val="20"/>
              </w:rPr>
              <w:t>6,069</w:t>
            </w:r>
          </w:p>
        </w:tc>
        <w:tc>
          <w:tcPr>
            <w:tcW w:w="1182" w:type="dxa"/>
            <w:vAlign w:val="bottom"/>
          </w:tcPr>
          <w:p w14:paraId="6C2863C6" w14:textId="77777777" w:rsidR="00661304" w:rsidRPr="00395C8C" w:rsidRDefault="00661304">
            <w:pPr>
              <w:pStyle w:val="Tabletext"/>
              <w:jc w:val="center"/>
            </w:pPr>
            <w:r>
              <w:rPr>
                <w:rFonts w:cs="Arial"/>
                <w:color w:val="000000"/>
                <w:szCs w:val="20"/>
              </w:rPr>
              <w:t>7,095</w:t>
            </w:r>
          </w:p>
        </w:tc>
        <w:tc>
          <w:tcPr>
            <w:tcW w:w="1182" w:type="dxa"/>
            <w:vAlign w:val="bottom"/>
          </w:tcPr>
          <w:p w14:paraId="6488A108" w14:textId="77777777" w:rsidR="00661304" w:rsidRPr="00395C8C" w:rsidRDefault="00661304">
            <w:pPr>
              <w:pStyle w:val="Tabletext"/>
              <w:jc w:val="center"/>
            </w:pPr>
            <w:r>
              <w:rPr>
                <w:rFonts w:cs="Arial"/>
                <w:color w:val="000000"/>
                <w:szCs w:val="20"/>
              </w:rPr>
              <w:t>10,870</w:t>
            </w:r>
          </w:p>
        </w:tc>
        <w:tc>
          <w:tcPr>
            <w:tcW w:w="1351" w:type="dxa"/>
            <w:vAlign w:val="bottom"/>
          </w:tcPr>
          <w:p w14:paraId="6896A4B8" w14:textId="77777777" w:rsidR="00661304" w:rsidRPr="00395C8C" w:rsidRDefault="00661304">
            <w:pPr>
              <w:pStyle w:val="Tabletext"/>
              <w:jc w:val="center"/>
            </w:pPr>
            <w:r>
              <w:rPr>
                <w:rFonts w:cs="Arial"/>
                <w:color w:val="000000"/>
                <w:szCs w:val="20"/>
              </w:rPr>
              <w:t>9,363</w:t>
            </w:r>
          </w:p>
        </w:tc>
      </w:tr>
      <w:tr w:rsidR="00661304" w:rsidRPr="00B622DA" w14:paraId="4860F7AC" w14:textId="77777777" w:rsidTr="00244AD0">
        <w:trPr>
          <w:trHeight w:val="300"/>
        </w:trPr>
        <w:tc>
          <w:tcPr>
            <w:tcW w:w="2922" w:type="dxa"/>
            <w:vAlign w:val="center"/>
            <w:hideMark/>
          </w:tcPr>
          <w:p w14:paraId="2B3E9F7B" w14:textId="77777777" w:rsidR="00661304" w:rsidRPr="00395C8C" w:rsidRDefault="00661304">
            <w:pPr>
              <w:pStyle w:val="Tabletext"/>
            </w:pPr>
            <w:r>
              <w:rPr>
                <w:color w:val="000000"/>
                <w:lang w:eastAsia="en-AU"/>
              </w:rPr>
              <w:t>B</w:t>
            </w:r>
            <w:r w:rsidRPr="00DC3DBF">
              <w:rPr>
                <w:color w:val="000000"/>
                <w:lang w:eastAsia="en-AU"/>
              </w:rPr>
              <w:t>usiness</w:t>
            </w:r>
            <w:r w:rsidRPr="008A175A">
              <w:rPr>
                <w:color w:val="000000"/>
                <w:vertAlign w:val="superscript"/>
                <w:lang w:eastAsia="en-AU"/>
              </w:rPr>
              <w:t>1</w:t>
            </w:r>
          </w:p>
        </w:tc>
        <w:tc>
          <w:tcPr>
            <w:tcW w:w="1350" w:type="dxa"/>
            <w:vAlign w:val="bottom"/>
            <w:hideMark/>
          </w:tcPr>
          <w:p w14:paraId="1C78ED67" w14:textId="77777777" w:rsidR="00661304" w:rsidRPr="00395C8C" w:rsidRDefault="00661304">
            <w:pPr>
              <w:pStyle w:val="Tabletext"/>
              <w:jc w:val="center"/>
            </w:pPr>
            <w:r>
              <w:rPr>
                <w:rFonts w:cs="Arial"/>
                <w:color w:val="000000"/>
                <w:szCs w:val="20"/>
              </w:rPr>
              <w:t>271</w:t>
            </w:r>
          </w:p>
        </w:tc>
        <w:tc>
          <w:tcPr>
            <w:tcW w:w="1351" w:type="dxa"/>
            <w:vAlign w:val="bottom"/>
          </w:tcPr>
          <w:p w14:paraId="66385957" w14:textId="77777777" w:rsidR="00661304" w:rsidRPr="00395C8C" w:rsidRDefault="00661304">
            <w:pPr>
              <w:pStyle w:val="Tabletext"/>
              <w:jc w:val="center"/>
            </w:pPr>
            <w:r>
              <w:rPr>
                <w:rFonts w:cs="Arial"/>
                <w:color w:val="000000"/>
                <w:szCs w:val="20"/>
              </w:rPr>
              <w:t>182</w:t>
            </w:r>
          </w:p>
        </w:tc>
        <w:tc>
          <w:tcPr>
            <w:tcW w:w="1182" w:type="dxa"/>
            <w:vAlign w:val="bottom"/>
          </w:tcPr>
          <w:p w14:paraId="1AC83F0A" w14:textId="77777777" w:rsidR="00661304" w:rsidRPr="00395C8C" w:rsidRDefault="00661304">
            <w:pPr>
              <w:pStyle w:val="Tabletext"/>
              <w:jc w:val="center"/>
            </w:pPr>
            <w:r>
              <w:rPr>
                <w:rFonts w:cs="Arial"/>
                <w:color w:val="000000"/>
                <w:szCs w:val="20"/>
              </w:rPr>
              <w:t>172</w:t>
            </w:r>
          </w:p>
        </w:tc>
        <w:tc>
          <w:tcPr>
            <w:tcW w:w="1182" w:type="dxa"/>
            <w:vAlign w:val="bottom"/>
          </w:tcPr>
          <w:p w14:paraId="0F2733B5" w14:textId="77777777" w:rsidR="00661304" w:rsidRPr="00395C8C" w:rsidRDefault="00661304">
            <w:pPr>
              <w:pStyle w:val="Tabletext"/>
              <w:jc w:val="center"/>
            </w:pPr>
            <w:r>
              <w:rPr>
                <w:rFonts w:cs="Arial"/>
                <w:color w:val="000000"/>
                <w:szCs w:val="20"/>
              </w:rPr>
              <w:t>289</w:t>
            </w:r>
          </w:p>
        </w:tc>
        <w:tc>
          <w:tcPr>
            <w:tcW w:w="1351" w:type="dxa"/>
            <w:vAlign w:val="bottom"/>
          </w:tcPr>
          <w:p w14:paraId="6DF76EC2" w14:textId="77777777" w:rsidR="00661304" w:rsidRPr="00395C8C" w:rsidRDefault="00661304">
            <w:pPr>
              <w:pStyle w:val="Tabletext"/>
              <w:jc w:val="center"/>
            </w:pPr>
            <w:r>
              <w:rPr>
                <w:rFonts w:cs="Arial"/>
                <w:color w:val="000000"/>
                <w:szCs w:val="20"/>
              </w:rPr>
              <w:t>217</w:t>
            </w:r>
          </w:p>
        </w:tc>
      </w:tr>
      <w:tr w:rsidR="00661304" w:rsidRPr="00B622DA" w14:paraId="61AD4023" w14:textId="77777777" w:rsidTr="00244AD0">
        <w:trPr>
          <w:trHeight w:val="300"/>
        </w:trPr>
        <w:tc>
          <w:tcPr>
            <w:tcW w:w="2922" w:type="dxa"/>
            <w:vAlign w:val="center"/>
            <w:hideMark/>
          </w:tcPr>
          <w:p w14:paraId="4B0A4A3D" w14:textId="77777777" w:rsidR="00661304" w:rsidRPr="00395C8C" w:rsidRDefault="00661304">
            <w:pPr>
              <w:pStyle w:val="Tabletext"/>
            </w:pPr>
            <w:r w:rsidRPr="00DC3DBF">
              <w:rPr>
                <w:color w:val="000000"/>
                <w:lang w:eastAsia="en-AU"/>
              </w:rPr>
              <w:t>Government</w:t>
            </w:r>
          </w:p>
        </w:tc>
        <w:tc>
          <w:tcPr>
            <w:tcW w:w="1350" w:type="dxa"/>
            <w:vAlign w:val="bottom"/>
            <w:hideMark/>
          </w:tcPr>
          <w:p w14:paraId="64CEEE4F" w14:textId="77777777" w:rsidR="00661304" w:rsidRPr="00395C8C" w:rsidRDefault="00661304">
            <w:pPr>
              <w:pStyle w:val="Tabletext"/>
              <w:jc w:val="center"/>
            </w:pPr>
            <w:r>
              <w:rPr>
                <w:rFonts w:cs="Arial"/>
                <w:color w:val="000000"/>
                <w:szCs w:val="20"/>
              </w:rPr>
              <w:t>6</w:t>
            </w:r>
          </w:p>
        </w:tc>
        <w:tc>
          <w:tcPr>
            <w:tcW w:w="1351" w:type="dxa"/>
            <w:vAlign w:val="bottom"/>
          </w:tcPr>
          <w:p w14:paraId="719938F8" w14:textId="77777777" w:rsidR="00661304" w:rsidRPr="00395C8C" w:rsidRDefault="00661304">
            <w:pPr>
              <w:pStyle w:val="Tabletext"/>
              <w:jc w:val="center"/>
            </w:pPr>
            <w:r>
              <w:rPr>
                <w:rFonts w:cs="Arial"/>
                <w:color w:val="000000"/>
                <w:szCs w:val="20"/>
              </w:rPr>
              <w:t>5</w:t>
            </w:r>
          </w:p>
        </w:tc>
        <w:tc>
          <w:tcPr>
            <w:tcW w:w="1182" w:type="dxa"/>
            <w:vAlign w:val="bottom"/>
          </w:tcPr>
          <w:p w14:paraId="1E2B6DFE" w14:textId="77777777" w:rsidR="00661304" w:rsidRPr="00395C8C" w:rsidRDefault="00661304">
            <w:pPr>
              <w:pStyle w:val="Tabletext"/>
              <w:jc w:val="center"/>
            </w:pPr>
            <w:r>
              <w:rPr>
                <w:rFonts w:cs="Arial"/>
                <w:color w:val="000000"/>
                <w:szCs w:val="20"/>
              </w:rPr>
              <w:t>2</w:t>
            </w:r>
          </w:p>
        </w:tc>
        <w:tc>
          <w:tcPr>
            <w:tcW w:w="1182" w:type="dxa"/>
            <w:vAlign w:val="bottom"/>
          </w:tcPr>
          <w:p w14:paraId="03277255" w14:textId="77777777" w:rsidR="00661304" w:rsidRPr="00395C8C" w:rsidRDefault="00661304">
            <w:pPr>
              <w:pStyle w:val="Tabletext"/>
              <w:jc w:val="center"/>
            </w:pPr>
            <w:r>
              <w:rPr>
                <w:rFonts w:cs="Arial"/>
                <w:color w:val="000000"/>
                <w:szCs w:val="20"/>
              </w:rPr>
              <w:t>10</w:t>
            </w:r>
          </w:p>
        </w:tc>
        <w:tc>
          <w:tcPr>
            <w:tcW w:w="1351" w:type="dxa"/>
            <w:vAlign w:val="bottom"/>
          </w:tcPr>
          <w:p w14:paraId="1B59DE2E" w14:textId="77777777" w:rsidR="00661304" w:rsidRPr="00395C8C" w:rsidRDefault="00661304">
            <w:pPr>
              <w:pStyle w:val="Tabletext"/>
              <w:jc w:val="center"/>
            </w:pPr>
            <w:r>
              <w:rPr>
                <w:rFonts w:cs="Arial"/>
                <w:color w:val="000000"/>
                <w:szCs w:val="20"/>
              </w:rPr>
              <w:t>1</w:t>
            </w:r>
          </w:p>
        </w:tc>
      </w:tr>
      <w:tr w:rsidR="00661304" w:rsidRPr="00B622DA" w14:paraId="581D66F7" w14:textId="77777777" w:rsidTr="00244AD0">
        <w:trPr>
          <w:trHeight w:val="300"/>
        </w:trPr>
        <w:tc>
          <w:tcPr>
            <w:tcW w:w="2922" w:type="dxa"/>
            <w:vAlign w:val="center"/>
            <w:hideMark/>
          </w:tcPr>
          <w:p w14:paraId="4E825CC0" w14:textId="77777777" w:rsidR="00661304" w:rsidRPr="00851BC4" w:rsidRDefault="00661304">
            <w:pPr>
              <w:pStyle w:val="Tabletext"/>
              <w:rPr>
                <w:b/>
                <w:bCs/>
              </w:rPr>
            </w:pPr>
            <w:r w:rsidRPr="008632DF">
              <w:rPr>
                <w:b/>
                <w:bCs/>
                <w:color w:val="000000"/>
                <w:lang w:eastAsia="en-AU"/>
              </w:rPr>
              <w:t>Total</w:t>
            </w:r>
          </w:p>
        </w:tc>
        <w:tc>
          <w:tcPr>
            <w:tcW w:w="1350" w:type="dxa"/>
            <w:vAlign w:val="bottom"/>
            <w:hideMark/>
          </w:tcPr>
          <w:p w14:paraId="7A2D0A03" w14:textId="77777777" w:rsidR="00661304" w:rsidRPr="00851BC4" w:rsidRDefault="00661304">
            <w:pPr>
              <w:pStyle w:val="Tabletext"/>
              <w:jc w:val="center"/>
              <w:rPr>
                <w:b/>
                <w:bCs/>
              </w:rPr>
            </w:pPr>
            <w:r w:rsidRPr="008632DF">
              <w:rPr>
                <w:rFonts w:cs="Arial"/>
                <w:b/>
                <w:bCs/>
                <w:color w:val="000000"/>
              </w:rPr>
              <w:t>6,064</w:t>
            </w:r>
          </w:p>
        </w:tc>
        <w:tc>
          <w:tcPr>
            <w:tcW w:w="1351" w:type="dxa"/>
            <w:vAlign w:val="bottom"/>
          </w:tcPr>
          <w:p w14:paraId="2CE6143F" w14:textId="77777777" w:rsidR="00661304" w:rsidRPr="00851BC4" w:rsidRDefault="00661304">
            <w:pPr>
              <w:pStyle w:val="Tabletext"/>
              <w:jc w:val="center"/>
              <w:rPr>
                <w:b/>
                <w:bCs/>
              </w:rPr>
            </w:pPr>
            <w:r w:rsidRPr="008632DF">
              <w:rPr>
                <w:rFonts w:cs="Arial"/>
                <w:b/>
                <w:bCs/>
                <w:color w:val="000000"/>
              </w:rPr>
              <w:t>6,256</w:t>
            </w:r>
          </w:p>
        </w:tc>
        <w:tc>
          <w:tcPr>
            <w:tcW w:w="1182" w:type="dxa"/>
            <w:vAlign w:val="bottom"/>
          </w:tcPr>
          <w:p w14:paraId="11A371CE" w14:textId="77777777" w:rsidR="00661304" w:rsidRPr="00851BC4" w:rsidRDefault="00661304">
            <w:pPr>
              <w:pStyle w:val="Tabletext"/>
              <w:jc w:val="center"/>
              <w:rPr>
                <w:b/>
                <w:bCs/>
              </w:rPr>
            </w:pPr>
            <w:r w:rsidRPr="008632DF">
              <w:rPr>
                <w:rFonts w:cs="Arial"/>
                <w:b/>
                <w:bCs/>
                <w:color w:val="000000"/>
              </w:rPr>
              <w:t>7,269</w:t>
            </w:r>
          </w:p>
        </w:tc>
        <w:tc>
          <w:tcPr>
            <w:tcW w:w="1182" w:type="dxa"/>
            <w:vAlign w:val="bottom"/>
          </w:tcPr>
          <w:p w14:paraId="4651B929" w14:textId="77777777" w:rsidR="00661304" w:rsidRPr="00851BC4" w:rsidRDefault="00661304">
            <w:pPr>
              <w:pStyle w:val="Tabletext"/>
              <w:jc w:val="center"/>
              <w:rPr>
                <w:b/>
                <w:bCs/>
              </w:rPr>
            </w:pPr>
            <w:r w:rsidRPr="008632DF">
              <w:rPr>
                <w:rFonts w:cs="Arial"/>
                <w:b/>
                <w:bCs/>
                <w:color w:val="000000"/>
              </w:rPr>
              <w:t>11,169</w:t>
            </w:r>
          </w:p>
        </w:tc>
        <w:tc>
          <w:tcPr>
            <w:tcW w:w="1351" w:type="dxa"/>
            <w:vAlign w:val="bottom"/>
          </w:tcPr>
          <w:p w14:paraId="4839451E" w14:textId="77777777" w:rsidR="00661304" w:rsidRPr="00851BC4" w:rsidRDefault="00661304">
            <w:pPr>
              <w:pStyle w:val="Tabletext"/>
              <w:jc w:val="center"/>
              <w:rPr>
                <w:b/>
                <w:bCs/>
              </w:rPr>
            </w:pPr>
            <w:r w:rsidRPr="008632DF">
              <w:rPr>
                <w:rFonts w:cs="Arial"/>
                <w:b/>
                <w:bCs/>
                <w:color w:val="000000"/>
              </w:rPr>
              <w:t>9,581</w:t>
            </w:r>
          </w:p>
        </w:tc>
      </w:tr>
    </w:tbl>
    <w:p w14:paraId="7B03EE1D" w14:textId="77777777" w:rsidR="00661304" w:rsidRDefault="00661304" w:rsidP="00661304">
      <w:pPr>
        <w:pStyle w:val="BodyText"/>
        <w:rPr>
          <w:sz w:val="16"/>
          <w:szCs w:val="16"/>
        </w:rPr>
      </w:pPr>
      <w:r w:rsidRPr="00C375A0">
        <w:rPr>
          <w:bCs/>
          <w:sz w:val="16"/>
          <w:szCs w:val="16"/>
          <w:vertAlign w:val="superscript"/>
        </w:rPr>
        <w:t>1</w:t>
      </w:r>
      <w:r>
        <w:rPr>
          <w:bCs/>
          <w:sz w:val="16"/>
          <w:szCs w:val="16"/>
          <w:vertAlign w:val="superscript"/>
        </w:rPr>
        <w:t xml:space="preserve"> </w:t>
      </w:r>
      <w:r w:rsidRPr="00C375A0">
        <w:rPr>
          <w:bCs/>
          <w:sz w:val="16"/>
          <w:szCs w:val="16"/>
        </w:rPr>
        <w:t xml:space="preserve">The ‘Small business’ sector was renamed to ‘Business’ in </w:t>
      </w:r>
      <w:r w:rsidRPr="003D5930">
        <w:rPr>
          <w:bCs/>
          <w:sz w:val="16"/>
          <w:szCs w:val="16"/>
        </w:rPr>
        <w:t xml:space="preserve">2024–25 </w:t>
      </w:r>
      <w:r w:rsidRPr="00C375A0">
        <w:rPr>
          <w:bCs/>
          <w:sz w:val="16"/>
          <w:szCs w:val="16"/>
        </w:rPr>
        <w:t>as EWOQ can receive enquiries and referrals from large business customers</w:t>
      </w:r>
      <w:r>
        <w:rPr>
          <w:bCs/>
          <w:sz w:val="16"/>
          <w:szCs w:val="16"/>
        </w:rPr>
        <w:t>.</w:t>
      </w:r>
    </w:p>
    <w:p w14:paraId="2D8A8163" w14:textId="0280B846" w:rsidR="005B571C" w:rsidRDefault="005B571C" w:rsidP="005B571C">
      <w:pPr>
        <w:pStyle w:val="Heading4"/>
      </w:pPr>
      <w:bookmarkStart w:id="209" w:name="_Toc207015280"/>
      <w:bookmarkEnd w:id="205"/>
      <w:bookmarkEnd w:id="206"/>
      <w:r>
        <w:t xml:space="preserve">Table </w:t>
      </w:r>
      <w:r>
        <w:fldChar w:fldCharType="begin"/>
      </w:r>
      <w:r>
        <w:instrText xml:space="preserve"> SEQ Table \* ARABIC </w:instrText>
      </w:r>
      <w:r>
        <w:fldChar w:fldCharType="separate"/>
      </w:r>
      <w:r w:rsidR="00E86525">
        <w:rPr>
          <w:noProof/>
        </w:rPr>
        <w:t>19</w:t>
      </w:r>
      <w:r>
        <w:fldChar w:fldCharType="end"/>
      </w:r>
      <w:r>
        <w:t>: Closed complaints by primary issue</w:t>
      </w:r>
      <w:bookmarkEnd w:id="209"/>
    </w:p>
    <w:tbl>
      <w:tblPr>
        <w:tblW w:w="9338" w:type="dxa"/>
        <w:tblCellMar>
          <w:left w:w="0" w:type="dxa"/>
          <w:right w:w="0" w:type="dxa"/>
        </w:tblCellMar>
        <w:tblLook w:val="04A0" w:firstRow="1" w:lastRow="0" w:firstColumn="1" w:lastColumn="0" w:noHBand="0" w:noVBand="1"/>
        <w:tblCaption w:val="Closed complaints by primary issue"/>
        <w:tblDescription w:val="This table details case data from the past 5 years split by primary issue type. The first column has the primary issue type, then the proceeding columns are for each of the 5 years. "/>
      </w:tblPr>
      <w:tblGrid>
        <w:gridCol w:w="2574"/>
        <w:gridCol w:w="1352"/>
        <w:gridCol w:w="1353"/>
        <w:gridCol w:w="1353"/>
        <w:gridCol w:w="1353"/>
        <w:gridCol w:w="1353"/>
      </w:tblGrid>
      <w:tr w:rsidR="00430082" w:rsidRPr="00282B67" w14:paraId="6B479E9C" w14:textId="77777777" w:rsidTr="00BA091F">
        <w:trPr>
          <w:trHeight w:val="300"/>
          <w:tblHeader/>
        </w:trPr>
        <w:tc>
          <w:tcPr>
            <w:tcW w:w="2574" w:type="dxa"/>
            <w:tcBorders>
              <w:top w:val="single" w:sz="4" w:space="0" w:color="auto"/>
              <w:left w:val="single" w:sz="4" w:space="0" w:color="auto"/>
              <w:bottom w:val="single" w:sz="4" w:space="0" w:color="auto"/>
              <w:right w:val="single" w:sz="4" w:space="0" w:color="auto"/>
            </w:tcBorders>
            <w:noWrap/>
            <w:vAlign w:val="bottom"/>
            <w:hideMark/>
          </w:tcPr>
          <w:p w14:paraId="54D01141" w14:textId="77777777" w:rsidR="00430082" w:rsidRPr="00282B67" w:rsidRDefault="00430082">
            <w:pPr>
              <w:pStyle w:val="Tableheader"/>
              <w:ind w:left="113" w:right="113"/>
            </w:pPr>
            <w:bookmarkStart w:id="210" w:name="_Toc174355844"/>
            <w:r w:rsidRPr="00282B67">
              <w:t>Primary issue</w:t>
            </w:r>
          </w:p>
        </w:tc>
        <w:tc>
          <w:tcPr>
            <w:tcW w:w="1352" w:type="dxa"/>
            <w:tcBorders>
              <w:top w:val="single" w:sz="4" w:space="0" w:color="auto"/>
              <w:left w:val="nil"/>
              <w:bottom w:val="single" w:sz="4" w:space="0" w:color="auto"/>
              <w:right w:val="single" w:sz="4" w:space="0" w:color="auto"/>
            </w:tcBorders>
          </w:tcPr>
          <w:p w14:paraId="4D32C37A" w14:textId="77777777" w:rsidR="00430082" w:rsidRPr="003D5930" w:rsidRDefault="00430082" w:rsidP="00BA091F">
            <w:pPr>
              <w:pStyle w:val="Tableheader"/>
              <w:ind w:left="113" w:right="113"/>
              <w:jc w:val="center"/>
              <w:rPr>
                <w:rFonts w:cs="Arial"/>
                <w:bCs/>
                <w:color w:val="000000"/>
                <w:szCs w:val="20"/>
              </w:rPr>
            </w:pPr>
            <w:r w:rsidRPr="00BC5BDE">
              <w:rPr>
                <w:rFonts w:cs="Arial"/>
                <w:color w:val="000000"/>
                <w:szCs w:val="20"/>
              </w:rPr>
              <w:t>2020</w:t>
            </w:r>
            <w:r w:rsidRPr="003D5930">
              <w:rPr>
                <w:rFonts w:cs="Arial"/>
                <w:bCs/>
                <w:color w:val="000000"/>
                <w:szCs w:val="20"/>
              </w:rPr>
              <w:t>–</w:t>
            </w:r>
            <w:r w:rsidRPr="00BC5BDE">
              <w:rPr>
                <w:rFonts w:cs="Arial"/>
                <w:color w:val="000000"/>
                <w:szCs w:val="20"/>
              </w:rPr>
              <w:t>21</w:t>
            </w:r>
          </w:p>
        </w:tc>
        <w:tc>
          <w:tcPr>
            <w:tcW w:w="1353" w:type="dxa"/>
            <w:tcBorders>
              <w:top w:val="single" w:sz="4" w:space="0" w:color="auto"/>
              <w:left w:val="nil"/>
              <w:bottom w:val="single" w:sz="4" w:space="0" w:color="auto"/>
              <w:right w:val="single" w:sz="4" w:space="0" w:color="auto"/>
            </w:tcBorders>
          </w:tcPr>
          <w:p w14:paraId="2F82097F" w14:textId="77777777" w:rsidR="00430082" w:rsidRPr="00BC5BDE" w:rsidRDefault="00430082" w:rsidP="00BA091F">
            <w:pPr>
              <w:pStyle w:val="Tableheader"/>
              <w:ind w:left="113" w:right="113"/>
              <w:jc w:val="center"/>
            </w:pPr>
            <w:r w:rsidRPr="00BC5BDE">
              <w:rPr>
                <w:rFonts w:cs="Arial"/>
                <w:color w:val="000000"/>
                <w:szCs w:val="20"/>
              </w:rPr>
              <w:t>2021</w:t>
            </w:r>
            <w:r w:rsidRPr="00C448A1">
              <w:rPr>
                <w:rFonts w:cs="Arial"/>
                <w:color w:val="000000"/>
                <w:szCs w:val="20"/>
              </w:rPr>
              <w:t>–</w:t>
            </w:r>
            <w:r w:rsidRPr="00BC5BDE">
              <w:rPr>
                <w:rFonts w:cs="Arial"/>
                <w:color w:val="000000"/>
                <w:szCs w:val="20"/>
              </w:rPr>
              <w:t>22</w:t>
            </w:r>
          </w:p>
        </w:tc>
        <w:tc>
          <w:tcPr>
            <w:tcW w:w="1353" w:type="dxa"/>
            <w:tcBorders>
              <w:top w:val="single" w:sz="4" w:space="0" w:color="auto"/>
              <w:left w:val="nil"/>
              <w:bottom w:val="single" w:sz="4" w:space="0" w:color="auto"/>
              <w:right w:val="single" w:sz="4" w:space="0" w:color="auto"/>
            </w:tcBorders>
          </w:tcPr>
          <w:p w14:paraId="2AB30F60" w14:textId="77777777" w:rsidR="00430082" w:rsidRPr="00BC5BDE" w:rsidRDefault="00430082" w:rsidP="00BA091F">
            <w:pPr>
              <w:pStyle w:val="Tableheader"/>
              <w:ind w:left="113" w:right="113"/>
              <w:jc w:val="center"/>
            </w:pPr>
            <w:r w:rsidRPr="00BC5BDE">
              <w:rPr>
                <w:rFonts w:cs="Arial"/>
                <w:color w:val="000000"/>
                <w:szCs w:val="20"/>
              </w:rPr>
              <w:t>2022</w:t>
            </w:r>
            <w:r w:rsidRPr="00C448A1">
              <w:rPr>
                <w:rFonts w:cs="Arial"/>
                <w:color w:val="000000"/>
                <w:szCs w:val="20"/>
              </w:rPr>
              <w:t>–</w:t>
            </w:r>
            <w:r w:rsidRPr="00BC5BDE">
              <w:rPr>
                <w:rFonts w:cs="Arial"/>
                <w:color w:val="000000"/>
                <w:szCs w:val="20"/>
              </w:rPr>
              <w:t>23</w:t>
            </w:r>
          </w:p>
        </w:tc>
        <w:tc>
          <w:tcPr>
            <w:tcW w:w="1353" w:type="dxa"/>
            <w:tcBorders>
              <w:top w:val="single" w:sz="4" w:space="0" w:color="auto"/>
              <w:left w:val="nil"/>
              <w:bottom w:val="single" w:sz="4" w:space="0" w:color="auto"/>
              <w:right w:val="single" w:sz="4" w:space="0" w:color="auto"/>
            </w:tcBorders>
          </w:tcPr>
          <w:p w14:paraId="32619F3B" w14:textId="77777777" w:rsidR="00430082" w:rsidRPr="00BC5BDE" w:rsidRDefault="00430082" w:rsidP="00BA091F">
            <w:pPr>
              <w:pStyle w:val="Tableheader"/>
              <w:ind w:left="113" w:right="113"/>
              <w:jc w:val="center"/>
            </w:pPr>
            <w:r w:rsidRPr="00BC5BDE">
              <w:rPr>
                <w:rFonts w:cs="Arial"/>
                <w:color w:val="000000"/>
                <w:szCs w:val="20"/>
              </w:rPr>
              <w:t>2023</w:t>
            </w:r>
            <w:r w:rsidRPr="00C448A1">
              <w:rPr>
                <w:rFonts w:cs="Arial"/>
                <w:color w:val="000000"/>
                <w:szCs w:val="20"/>
              </w:rPr>
              <w:t>–</w:t>
            </w:r>
            <w:r w:rsidRPr="00BC5BDE">
              <w:rPr>
                <w:rFonts w:cs="Arial"/>
                <w:color w:val="000000"/>
                <w:szCs w:val="20"/>
              </w:rPr>
              <w:t>24</w:t>
            </w:r>
          </w:p>
        </w:tc>
        <w:tc>
          <w:tcPr>
            <w:tcW w:w="1353" w:type="dxa"/>
            <w:tcBorders>
              <w:top w:val="single" w:sz="4" w:space="0" w:color="auto"/>
              <w:left w:val="nil"/>
              <w:bottom w:val="single" w:sz="4" w:space="0" w:color="auto"/>
              <w:right w:val="single" w:sz="4" w:space="0" w:color="auto"/>
            </w:tcBorders>
          </w:tcPr>
          <w:p w14:paraId="66266D9A" w14:textId="77777777" w:rsidR="00430082" w:rsidRPr="00BC5BDE" w:rsidRDefault="00430082" w:rsidP="00BA091F">
            <w:pPr>
              <w:pStyle w:val="Tableheader"/>
              <w:ind w:left="113" w:right="113"/>
              <w:jc w:val="center"/>
            </w:pPr>
            <w:r w:rsidRPr="00BC5BDE">
              <w:rPr>
                <w:rFonts w:cs="Arial"/>
                <w:color w:val="000000"/>
                <w:szCs w:val="20"/>
              </w:rPr>
              <w:t>2024</w:t>
            </w:r>
            <w:r w:rsidRPr="00C448A1">
              <w:rPr>
                <w:rFonts w:cs="Arial"/>
                <w:color w:val="000000"/>
                <w:szCs w:val="20"/>
              </w:rPr>
              <w:t>–</w:t>
            </w:r>
            <w:r w:rsidRPr="00BC5BDE">
              <w:rPr>
                <w:rFonts w:cs="Arial"/>
                <w:color w:val="000000"/>
                <w:szCs w:val="20"/>
              </w:rPr>
              <w:t>25</w:t>
            </w:r>
          </w:p>
        </w:tc>
      </w:tr>
      <w:tr w:rsidR="00430082" w:rsidRPr="00282B67" w14:paraId="7AA57A54"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359CB591" w14:textId="77777777" w:rsidR="00430082" w:rsidRPr="00282B67" w:rsidRDefault="00430082">
            <w:pPr>
              <w:pStyle w:val="Tabletext"/>
              <w:ind w:left="113" w:right="113"/>
            </w:pPr>
            <w:r>
              <w:rPr>
                <w:rFonts w:cs="Arial"/>
                <w:color w:val="000000"/>
                <w:szCs w:val="20"/>
              </w:rPr>
              <w:t>Billing</w:t>
            </w:r>
          </w:p>
        </w:tc>
        <w:tc>
          <w:tcPr>
            <w:tcW w:w="1352" w:type="dxa"/>
            <w:tcBorders>
              <w:top w:val="nil"/>
              <w:left w:val="nil"/>
              <w:bottom w:val="single" w:sz="4" w:space="0" w:color="auto"/>
              <w:right w:val="single" w:sz="4" w:space="0" w:color="auto"/>
            </w:tcBorders>
          </w:tcPr>
          <w:p w14:paraId="57EE4EEC" w14:textId="77777777" w:rsidR="00430082" w:rsidRPr="00282B67" w:rsidRDefault="00430082" w:rsidP="00BA091F">
            <w:pPr>
              <w:pStyle w:val="Tabletext"/>
              <w:ind w:left="113" w:right="113"/>
              <w:jc w:val="center"/>
            </w:pPr>
            <w:r>
              <w:rPr>
                <w:rFonts w:cs="Arial"/>
                <w:color w:val="000000"/>
                <w:szCs w:val="20"/>
              </w:rPr>
              <w:t>2,714</w:t>
            </w:r>
          </w:p>
        </w:tc>
        <w:tc>
          <w:tcPr>
            <w:tcW w:w="1353" w:type="dxa"/>
            <w:tcBorders>
              <w:top w:val="nil"/>
              <w:left w:val="nil"/>
              <w:bottom w:val="single" w:sz="4" w:space="0" w:color="auto"/>
              <w:right w:val="single" w:sz="4" w:space="0" w:color="auto"/>
            </w:tcBorders>
          </w:tcPr>
          <w:p w14:paraId="6C568601" w14:textId="77777777" w:rsidR="00430082" w:rsidRPr="00282B67" w:rsidRDefault="00430082" w:rsidP="00BA091F">
            <w:pPr>
              <w:pStyle w:val="Tabletext"/>
              <w:ind w:left="113" w:right="113"/>
              <w:jc w:val="center"/>
            </w:pPr>
            <w:r>
              <w:rPr>
                <w:rFonts w:cs="Arial"/>
                <w:color w:val="000000"/>
                <w:szCs w:val="20"/>
              </w:rPr>
              <w:t>3,205</w:t>
            </w:r>
          </w:p>
        </w:tc>
        <w:tc>
          <w:tcPr>
            <w:tcW w:w="1353" w:type="dxa"/>
            <w:tcBorders>
              <w:top w:val="nil"/>
              <w:left w:val="nil"/>
              <w:bottom w:val="single" w:sz="4" w:space="0" w:color="auto"/>
              <w:right w:val="single" w:sz="4" w:space="0" w:color="auto"/>
            </w:tcBorders>
          </w:tcPr>
          <w:p w14:paraId="4E5FBF23" w14:textId="77777777" w:rsidR="00430082" w:rsidRPr="00282B67" w:rsidRDefault="00430082" w:rsidP="00BA091F">
            <w:pPr>
              <w:pStyle w:val="Tabletext"/>
              <w:ind w:left="113" w:right="113"/>
              <w:jc w:val="center"/>
            </w:pPr>
            <w:r>
              <w:rPr>
                <w:rFonts w:cs="Arial"/>
                <w:color w:val="000000"/>
                <w:szCs w:val="20"/>
              </w:rPr>
              <w:t>4,030</w:t>
            </w:r>
          </w:p>
        </w:tc>
        <w:tc>
          <w:tcPr>
            <w:tcW w:w="1353" w:type="dxa"/>
            <w:tcBorders>
              <w:top w:val="nil"/>
              <w:left w:val="nil"/>
              <w:bottom w:val="single" w:sz="4" w:space="0" w:color="auto"/>
              <w:right w:val="single" w:sz="4" w:space="0" w:color="auto"/>
            </w:tcBorders>
          </w:tcPr>
          <w:p w14:paraId="4A347569" w14:textId="77777777" w:rsidR="00430082" w:rsidRPr="00282B67" w:rsidRDefault="00430082" w:rsidP="00BA091F">
            <w:pPr>
              <w:pStyle w:val="Tabletext"/>
              <w:ind w:left="113" w:right="113"/>
              <w:jc w:val="center"/>
            </w:pPr>
            <w:r>
              <w:rPr>
                <w:rFonts w:cs="Arial"/>
                <w:color w:val="000000"/>
                <w:szCs w:val="20"/>
              </w:rPr>
              <w:t>6,503</w:t>
            </w:r>
          </w:p>
        </w:tc>
        <w:tc>
          <w:tcPr>
            <w:tcW w:w="1353" w:type="dxa"/>
            <w:tcBorders>
              <w:top w:val="nil"/>
              <w:left w:val="nil"/>
              <w:bottom w:val="single" w:sz="4" w:space="0" w:color="auto"/>
              <w:right w:val="single" w:sz="4" w:space="0" w:color="auto"/>
            </w:tcBorders>
          </w:tcPr>
          <w:p w14:paraId="598912DC" w14:textId="77777777" w:rsidR="00430082" w:rsidRPr="00282B67" w:rsidRDefault="00430082" w:rsidP="00BA091F">
            <w:pPr>
              <w:pStyle w:val="Tabletext"/>
              <w:ind w:left="113" w:right="113"/>
              <w:jc w:val="center"/>
            </w:pPr>
            <w:r>
              <w:rPr>
                <w:rFonts w:cs="Arial"/>
                <w:color w:val="000000"/>
                <w:szCs w:val="20"/>
              </w:rPr>
              <w:t>5,617</w:t>
            </w:r>
          </w:p>
        </w:tc>
      </w:tr>
      <w:tr w:rsidR="00430082" w:rsidRPr="00282B67" w14:paraId="2D6069BC"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3952E4BF" w14:textId="77777777" w:rsidR="00430082" w:rsidRPr="00282B67" w:rsidRDefault="00430082">
            <w:pPr>
              <w:pStyle w:val="Tabletext"/>
              <w:ind w:left="113" w:right="113"/>
            </w:pPr>
            <w:r>
              <w:rPr>
                <w:rFonts w:cs="Arial"/>
                <w:color w:val="000000"/>
                <w:szCs w:val="20"/>
              </w:rPr>
              <w:t>Customer Service</w:t>
            </w:r>
          </w:p>
        </w:tc>
        <w:tc>
          <w:tcPr>
            <w:tcW w:w="1352" w:type="dxa"/>
            <w:tcBorders>
              <w:top w:val="nil"/>
              <w:left w:val="nil"/>
              <w:bottom w:val="single" w:sz="4" w:space="0" w:color="auto"/>
              <w:right w:val="single" w:sz="4" w:space="0" w:color="auto"/>
            </w:tcBorders>
          </w:tcPr>
          <w:p w14:paraId="3C1E5385" w14:textId="77777777" w:rsidR="00430082" w:rsidRPr="00282B67" w:rsidRDefault="00430082" w:rsidP="00BA091F">
            <w:pPr>
              <w:pStyle w:val="Tabletext"/>
              <w:ind w:left="113" w:right="113"/>
              <w:jc w:val="center"/>
            </w:pPr>
            <w:r>
              <w:rPr>
                <w:rFonts w:cs="Arial"/>
                <w:color w:val="000000"/>
                <w:szCs w:val="20"/>
              </w:rPr>
              <w:t>454</w:t>
            </w:r>
          </w:p>
        </w:tc>
        <w:tc>
          <w:tcPr>
            <w:tcW w:w="1353" w:type="dxa"/>
            <w:tcBorders>
              <w:top w:val="nil"/>
              <w:left w:val="nil"/>
              <w:bottom w:val="single" w:sz="4" w:space="0" w:color="auto"/>
              <w:right w:val="single" w:sz="4" w:space="0" w:color="auto"/>
            </w:tcBorders>
          </w:tcPr>
          <w:p w14:paraId="7276F0E0" w14:textId="69B8DA8E" w:rsidR="00430082" w:rsidRPr="00282B67" w:rsidRDefault="00430082" w:rsidP="00BA091F">
            <w:pPr>
              <w:pStyle w:val="Tabletext"/>
              <w:ind w:left="113" w:right="113"/>
              <w:jc w:val="center"/>
            </w:pPr>
            <w:r>
              <w:rPr>
                <w:rFonts w:cs="Arial"/>
                <w:color w:val="000000"/>
                <w:szCs w:val="20"/>
              </w:rPr>
              <w:t>421</w:t>
            </w:r>
          </w:p>
        </w:tc>
        <w:tc>
          <w:tcPr>
            <w:tcW w:w="1353" w:type="dxa"/>
            <w:tcBorders>
              <w:top w:val="nil"/>
              <w:left w:val="nil"/>
              <w:bottom w:val="single" w:sz="4" w:space="0" w:color="auto"/>
              <w:right w:val="single" w:sz="4" w:space="0" w:color="auto"/>
            </w:tcBorders>
          </w:tcPr>
          <w:p w14:paraId="5803C03A" w14:textId="14BEC02F" w:rsidR="00430082" w:rsidRPr="00282B67" w:rsidRDefault="00430082" w:rsidP="00BA091F">
            <w:pPr>
              <w:pStyle w:val="Tabletext"/>
              <w:ind w:left="113" w:right="113"/>
              <w:jc w:val="center"/>
            </w:pPr>
            <w:r>
              <w:rPr>
                <w:rFonts w:cs="Arial"/>
                <w:color w:val="000000"/>
                <w:szCs w:val="20"/>
              </w:rPr>
              <w:t>542</w:t>
            </w:r>
          </w:p>
        </w:tc>
        <w:tc>
          <w:tcPr>
            <w:tcW w:w="1353" w:type="dxa"/>
            <w:tcBorders>
              <w:top w:val="nil"/>
              <w:left w:val="nil"/>
              <w:bottom w:val="single" w:sz="4" w:space="0" w:color="auto"/>
              <w:right w:val="single" w:sz="4" w:space="0" w:color="auto"/>
            </w:tcBorders>
          </w:tcPr>
          <w:p w14:paraId="22F25ED8" w14:textId="6BBBAF52" w:rsidR="00430082" w:rsidRPr="00282B67" w:rsidRDefault="00430082" w:rsidP="00BA091F">
            <w:pPr>
              <w:pStyle w:val="Tabletext"/>
              <w:ind w:left="113" w:right="113"/>
              <w:jc w:val="center"/>
            </w:pPr>
            <w:r>
              <w:rPr>
                <w:rFonts w:cs="Arial"/>
                <w:color w:val="000000"/>
                <w:szCs w:val="20"/>
              </w:rPr>
              <w:t>1,444</w:t>
            </w:r>
          </w:p>
        </w:tc>
        <w:tc>
          <w:tcPr>
            <w:tcW w:w="1353" w:type="dxa"/>
            <w:tcBorders>
              <w:top w:val="nil"/>
              <w:left w:val="nil"/>
              <w:bottom w:val="single" w:sz="4" w:space="0" w:color="auto"/>
              <w:right w:val="single" w:sz="4" w:space="0" w:color="auto"/>
            </w:tcBorders>
          </w:tcPr>
          <w:p w14:paraId="472D3BEA" w14:textId="7ABF3528" w:rsidR="00430082" w:rsidRPr="00282B67" w:rsidRDefault="00430082" w:rsidP="00BA091F">
            <w:pPr>
              <w:pStyle w:val="Tabletext"/>
              <w:ind w:left="113" w:right="113"/>
              <w:jc w:val="center"/>
            </w:pPr>
            <w:r>
              <w:rPr>
                <w:rFonts w:cs="Arial"/>
                <w:color w:val="000000"/>
                <w:szCs w:val="20"/>
              </w:rPr>
              <w:t>677</w:t>
            </w:r>
          </w:p>
        </w:tc>
      </w:tr>
      <w:tr w:rsidR="00430082" w:rsidRPr="00282B67" w14:paraId="135600AB" w14:textId="77777777" w:rsidTr="00BA091F">
        <w:trPr>
          <w:trHeight w:val="364"/>
        </w:trPr>
        <w:tc>
          <w:tcPr>
            <w:tcW w:w="2574" w:type="dxa"/>
            <w:tcBorders>
              <w:top w:val="nil"/>
              <w:left w:val="single" w:sz="4" w:space="0" w:color="auto"/>
              <w:bottom w:val="single" w:sz="4" w:space="0" w:color="auto"/>
              <w:right w:val="single" w:sz="4" w:space="0" w:color="auto"/>
            </w:tcBorders>
            <w:noWrap/>
            <w:vAlign w:val="bottom"/>
          </w:tcPr>
          <w:p w14:paraId="66C51016" w14:textId="77777777" w:rsidR="00430082" w:rsidRPr="00282B67" w:rsidRDefault="00430082">
            <w:pPr>
              <w:pStyle w:val="Tabletext"/>
              <w:ind w:left="113" w:right="113"/>
            </w:pPr>
            <w:r>
              <w:rPr>
                <w:rFonts w:cs="Arial"/>
                <w:color w:val="000000"/>
                <w:szCs w:val="20"/>
              </w:rPr>
              <w:t>Provision</w:t>
            </w:r>
          </w:p>
        </w:tc>
        <w:tc>
          <w:tcPr>
            <w:tcW w:w="1352" w:type="dxa"/>
            <w:tcBorders>
              <w:top w:val="nil"/>
              <w:left w:val="nil"/>
              <w:bottom w:val="single" w:sz="4" w:space="0" w:color="auto"/>
              <w:right w:val="single" w:sz="4" w:space="0" w:color="auto"/>
            </w:tcBorders>
          </w:tcPr>
          <w:p w14:paraId="3106FE13" w14:textId="77777777" w:rsidR="00430082" w:rsidRPr="00282B67" w:rsidRDefault="00430082" w:rsidP="00BA091F">
            <w:pPr>
              <w:pStyle w:val="Tabletext"/>
              <w:ind w:left="113" w:right="113"/>
              <w:jc w:val="center"/>
            </w:pPr>
            <w:r>
              <w:rPr>
                <w:rFonts w:cs="Arial"/>
                <w:color w:val="000000"/>
                <w:szCs w:val="20"/>
              </w:rPr>
              <w:t>481</w:t>
            </w:r>
          </w:p>
        </w:tc>
        <w:tc>
          <w:tcPr>
            <w:tcW w:w="1353" w:type="dxa"/>
            <w:tcBorders>
              <w:top w:val="nil"/>
              <w:left w:val="nil"/>
              <w:bottom w:val="single" w:sz="4" w:space="0" w:color="auto"/>
              <w:right w:val="single" w:sz="4" w:space="0" w:color="auto"/>
            </w:tcBorders>
          </w:tcPr>
          <w:p w14:paraId="744DEFD2" w14:textId="1D9B4BD5" w:rsidR="00430082" w:rsidRPr="00282B67" w:rsidRDefault="00430082" w:rsidP="00BA091F">
            <w:pPr>
              <w:pStyle w:val="Tabletext"/>
              <w:ind w:left="113" w:right="113"/>
              <w:jc w:val="center"/>
            </w:pPr>
            <w:r>
              <w:rPr>
                <w:rFonts w:cs="Arial"/>
                <w:color w:val="000000"/>
                <w:szCs w:val="20"/>
              </w:rPr>
              <w:t>489</w:t>
            </w:r>
          </w:p>
        </w:tc>
        <w:tc>
          <w:tcPr>
            <w:tcW w:w="1353" w:type="dxa"/>
            <w:tcBorders>
              <w:top w:val="nil"/>
              <w:left w:val="nil"/>
              <w:bottom w:val="single" w:sz="4" w:space="0" w:color="auto"/>
              <w:right w:val="single" w:sz="4" w:space="0" w:color="auto"/>
            </w:tcBorders>
          </w:tcPr>
          <w:p w14:paraId="6CF65215" w14:textId="024B1058" w:rsidR="00430082" w:rsidRPr="00282B67" w:rsidRDefault="00430082" w:rsidP="00BA091F">
            <w:pPr>
              <w:pStyle w:val="Tabletext"/>
              <w:ind w:left="113" w:right="113"/>
              <w:jc w:val="center"/>
            </w:pPr>
            <w:r>
              <w:rPr>
                <w:rFonts w:cs="Arial"/>
                <w:color w:val="000000"/>
                <w:szCs w:val="20"/>
              </w:rPr>
              <w:t>407</w:t>
            </w:r>
          </w:p>
        </w:tc>
        <w:tc>
          <w:tcPr>
            <w:tcW w:w="1353" w:type="dxa"/>
            <w:tcBorders>
              <w:top w:val="nil"/>
              <w:left w:val="nil"/>
              <w:bottom w:val="single" w:sz="4" w:space="0" w:color="auto"/>
              <w:right w:val="single" w:sz="4" w:space="0" w:color="auto"/>
            </w:tcBorders>
          </w:tcPr>
          <w:p w14:paraId="40B7E724" w14:textId="14674834" w:rsidR="00430082" w:rsidRPr="00282B67" w:rsidRDefault="00430082" w:rsidP="00BA091F">
            <w:pPr>
              <w:pStyle w:val="Tabletext"/>
              <w:ind w:left="113" w:right="113"/>
              <w:jc w:val="center"/>
            </w:pPr>
            <w:r>
              <w:rPr>
                <w:rFonts w:cs="Arial"/>
                <w:color w:val="000000"/>
                <w:szCs w:val="20"/>
              </w:rPr>
              <w:t>442</w:t>
            </w:r>
          </w:p>
        </w:tc>
        <w:tc>
          <w:tcPr>
            <w:tcW w:w="1353" w:type="dxa"/>
            <w:tcBorders>
              <w:top w:val="nil"/>
              <w:left w:val="nil"/>
              <w:bottom w:val="single" w:sz="4" w:space="0" w:color="auto"/>
              <w:right w:val="single" w:sz="4" w:space="0" w:color="auto"/>
            </w:tcBorders>
          </w:tcPr>
          <w:p w14:paraId="6A2B1F20" w14:textId="65F81EB7" w:rsidR="00430082" w:rsidRPr="00282B67" w:rsidRDefault="00430082" w:rsidP="00BA091F">
            <w:pPr>
              <w:pStyle w:val="Tabletext"/>
              <w:ind w:left="113" w:right="113"/>
              <w:jc w:val="center"/>
            </w:pPr>
            <w:r>
              <w:rPr>
                <w:rFonts w:cs="Arial"/>
                <w:color w:val="000000"/>
                <w:szCs w:val="20"/>
              </w:rPr>
              <w:t>548</w:t>
            </w:r>
          </w:p>
        </w:tc>
      </w:tr>
      <w:tr w:rsidR="00430082" w:rsidRPr="00282B67" w14:paraId="72002654"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65646521" w14:textId="77777777" w:rsidR="00430082" w:rsidRPr="00282B67" w:rsidRDefault="00430082">
            <w:pPr>
              <w:pStyle w:val="Tabletext"/>
              <w:ind w:left="113" w:right="113"/>
            </w:pPr>
            <w:r>
              <w:rPr>
                <w:rFonts w:cs="Arial"/>
                <w:color w:val="000000"/>
                <w:szCs w:val="20"/>
              </w:rPr>
              <w:t>Credit</w:t>
            </w:r>
          </w:p>
        </w:tc>
        <w:tc>
          <w:tcPr>
            <w:tcW w:w="1352" w:type="dxa"/>
            <w:tcBorders>
              <w:top w:val="nil"/>
              <w:left w:val="nil"/>
              <w:bottom w:val="single" w:sz="4" w:space="0" w:color="auto"/>
              <w:right w:val="single" w:sz="4" w:space="0" w:color="auto"/>
            </w:tcBorders>
          </w:tcPr>
          <w:p w14:paraId="578887FE" w14:textId="77777777" w:rsidR="00430082" w:rsidRPr="00282B67" w:rsidRDefault="00430082" w:rsidP="00BA091F">
            <w:pPr>
              <w:pStyle w:val="Tabletext"/>
              <w:ind w:left="113" w:right="113"/>
              <w:jc w:val="center"/>
            </w:pPr>
            <w:r>
              <w:rPr>
                <w:rFonts w:cs="Arial"/>
                <w:color w:val="000000"/>
                <w:szCs w:val="20"/>
              </w:rPr>
              <w:t>518</w:t>
            </w:r>
          </w:p>
        </w:tc>
        <w:tc>
          <w:tcPr>
            <w:tcW w:w="1353" w:type="dxa"/>
            <w:tcBorders>
              <w:top w:val="nil"/>
              <w:left w:val="nil"/>
              <w:bottom w:val="single" w:sz="4" w:space="0" w:color="auto"/>
              <w:right w:val="single" w:sz="4" w:space="0" w:color="auto"/>
            </w:tcBorders>
          </w:tcPr>
          <w:p w14:paraId="2BD5EF6B" w14:textId="73A571EB" w:rsidR="00430082" w:rsidRPr="00282B67" w:rsidRDefault="00430082" w:rsidP="00BA091F">
            <w:pPr>
              <w:pStyle w:val="Tabletext"/>
              <w:ind w:left="113" w:right="113"/>
              <w:jc w:val="center"/>
            </w:pPr>
            <w:r>
              <w:rPr>
                <w:rFonts w:cs="Arial"/>
                <w:color w:val="000000"/>
                <w:szCs w:val="20"/>
              </w:rPr>
              <w:t>382</w:t>
            </w:r>
          </w:p>
        </w:tc>
        <w:tc>
          <w:tcPr>
            <w:tcW w:w="1353" w:type="dxa"/>
            <w:tcBorders>
              <w:top w:val="nil"/>
              <w:left w:val="nil"/>
              <w:bottom w:val="single" w:sz="4" w:space="0" w:color="auto"/>
              <w:right w:val="single" w:sz="4" w:space="0" w:color="auto"/>
            </w:tcBorders>
          </w:tcPr>
          <w:p w14:paraId="494EB509" w14:textId="3CCC3CF3" w:rsidR="00430082" w:rsidRPr="00282B67" w:rsidRDefault="00430082" w:rsidP="00BA091F">
            <w:pPr>
              <w:pStyle w:val="Tabletext"/>
              <w:ind w:left="113" w:right="113"/>
              <w:jc w:val="center"/>
            </w:pPr>
            <w:r>
              <w:rPr>
                <w:rFonts w:cs="Arial"/>
                <w:color w:val="000000"/>
                <w:szCs w:val="20"/>
              </w:rPr>
              <w:t>386</w:t>
            </w:r>
          </w:p>
        </w:tc>
        <w:tc>
          <w:tcPr>
            <w:tcW w:w="1353" w:type="dxa"/>
            <w:tcBorders>
              <w:top w:val="nil"/>
              <w:left w:val="nil"/>
              <w:bottom w:val="single" w:sz="4" w:space="0" w:color="auto"/>
              <w:right w:val="single" w:sz="4" w:space="0" w:color="auto"/>
            </w:tcBorders>
          </w:tcPr>
          <w:p w14:paraId="6B83F9F3" w14:textId="5949B25B" w:rsidR="00430082" w:rsidRPr="00282B67" w:rsidRDefault="00430082" w:rsidP="00BA091F">
            <w:pPr>
              <w:pStyle w:val="Tabletext"/>
              <w:ind w:left="113" w:right="113"/>
              <w:jc w:val="center"/>
            </w:pPr>
            <w:r>
              <w:rPr>
                <w:rFonts w:cs="Arial"/>
                <w:color w:val="000000"/>
                <w:szCs w:val="20"/>
              </w:rPr>
              <w:t>390</w:t>
            </w:r>
          </w:p>
        </w:tc>
        <w:tc>
          <w:tcPr>
            <w:tcW w:w="1353" w:type="dxa"/>
            <w:tcBorders>
              <w:top w:val="nil"/>
              <w:left w:val="nil"/>
              <w:bottom w:val="single" w:sz="4" w:space="0" w:color="auto"/>
              <w:right w:val="single" w:sz="4" w:space="0" w:color="auto"/>
            </w:tcBorders>
          </w:tcPr>
          <w:p w14:paraId="4118DDC2" w14:textId="24AEEE49" w:rsidR="00430082" w:rsidRPr="00282B67" w:rsidRDefault="00430082" w:rsidP="00BA091F">
            <w:pPr>
              <w:pStyle w:val="Tabletext"/>
              <w:ind w:left="113" w:right="113"/>
              <w:jc w:val="center"/>
            </w:pPr>
            <w:r>
              <w:rPr>
                <w:rFonts w:cs="Arial"/>
                <w:color w:val="000000"/>
                <w:szCs w:val="20"/>
              </w:rPr>
              <w:t>299</w:t>
            </w:r>
          </w:p>
        </w:tc>
      </w:tr>
      <w:tr w:rsidR="00430082" w:rsidRPr="00282B67" w14:paraId="5275F93E"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0ACB4FF7" w14:textId="77777777" w:rsidR="00430082" w:rsidRPr="00282B67" w:rsidRDefault="00430082">
            <w:pPr>
              <w:pStyle w:val="Tabletext"/>
              <w:ind w:left="113" w:right="113"/>
            </w:pPr>
            <w:r>
              <w:rPr>
                <w:rFonts w:cs="Arial"/>
                <w:color w:val="000000"/>
                <w:szCs w:val="20"/>
              </w:rPr>
              <w:t>Supply</w:t>
            </w:r>
          </w:p>
        </w:tc>
        <w:tc>
          <w:tcPr>
            <w:tcW w:w="1352" w:type="dxa"/>
            <w:tcBorders>
              <w:top w:val="nil"/>
              <w:left w:val="nil"/>
              <w:bottom w:val="single" w:sz="4" w:space="0" w:color="auto"/>
              <w:right w:val="single" w:sz="4" w:space="0" w:color="auto"/>
            </w:tcBorders>
          </w:tcPr>
          <w:p w14:paraId="34C77C7D" w14:textId="77777777" w:rsidR="00430082" w:rsidRPr="00282B67" w:rsidRDefault="00430082" w:rsidP="00BA091F">
            <w:pPr>
              <w:pStyle w:val="Tabletext"/>
              <w:ind w:left="113" w:right="113"/>
              <w:jc w:val="center"/>
            </w:pPr>
            <w:r>
              <w:rPr>
                <w:rFonts w:cs="Arial"/>
                <w:color w:val="000000"/>
                <w:szCs w:val="20"/>
              </w:rPr>
              <w:t>154</w:t>
            </w:r>
          </w:p>
        </w:tc>
        <w:tc>
          <w:tcPr>
            <w:tcW w:w="1353" w:type="dxa"/>
            <w:tcBorders>
              <w:top w:val="nil"/>
              <w:left w:val="nil"/>
              <w:bottom w:val="single" w:sz="4" w:space="0" w:color="auto"/>
              <w:right w:val="single" w:sz="4" w:space="0" w:color="auto"/>
            </w:tcBorders>
          </w:tcPr>
          <w:p w14:paraId="63FFA55E" w14:textId="2D1039A3" w:rsidR="00430082" w:rsidRPr="00282B67" w:rsidRDefault="00430082" w:rsidP="00BA091F">
            <w:pPr>
              <w:pStyle w:val="Tabletext"/>
              <w:ind w:left="113" w:right="113"/>
              <w:jc w:val="center"/>
            </w:pPr>
            <w:r>
              <w:rPr>
                <w:rFonts w:cs="Arial"/>
                <w:color w:val="000000"/>
                <w:szCs w:val="20"/>
              </w:rPr>
              <w:t>191</w:t>
            </w:r>
          </w:p>
        </w:tc>
        <w:tc>
          <w:tcPr>
            <w:tcW w:w="1353" w:type="dxa"/>
            <w:tcBorders>
              <w:top w:val="nil"/>
              <w:left w:val="nil"/>
              <w:bottom w:val="single" w:sz="4" w:space="0" w:color="auto"/>
              <w:right w:val="single" w:sz="4" w:space="0" w:color="auto"/>
            </w:tcBorders>
          </w:tcPr>
          <w:p w14:paraId="6177FECF" w14:textId="244D0E0B" w:rsidR="00430082" w:rsidRPr="00282B67" w:rsidRDefault="00430082" w:rsidP="00BA091F">
            <w:pPr>
              <w:pStyle w:val="Tabletext"/>
              <w:ind w:left="113" w:right="113"/>
              <w:jc w:val="center"/>
            </w:pPr>
            <w:r>
              <w:rPr>
                <w:rFonts w:cs="Arial"/>
                <w:color w:val="000000"/>
                <w:szCs w:val="20"/>
              </w:rPr>
              <w:t>197</w:t>
            </w:r>
          </w:p>
        </w:tc>
        <w:tc>
          <w:tcPr>
            <w:tcW w:w="1353" w:type="dxa"/>
            <w:tcBorders>
              <w:top w:val="nil"/>
              <w:left w:val="nil"/>
              <w:bottom w:val="single" w:sz="4" w:space="0" w:color="auto"/>
              <w:right w:val="single" w:sz="4" w:space="0" w:color="auto"/>
            </w:tcBorders>
          </w:tcPr>
          <w:p w14:paraId="5377281C" w14:textId="7B4C2120" w:rsidR="00430082" w:rsidRPr="00282B67" w:rsidRDefault="00430082" w:rsidP="00BA091F">
            <w:pPr>
              <w:pStyle w:val="Tabletext"/>
              <w:ind w:left="113" w:right="113"/>
              <w:jc w:val="center"/>
            </w:pPr>
            <w:r>
              <w:rPr>
                <w:rFonts w:cs="Arial"/>
                <w:color w:val="000000"/>
                <w:szCs w:val="20"/>
              </w:rPr>
              <w:t>202</w:t>
            </w:r>
          </w:p>
        </w:tc>
        <w:tc>
          <w:tcPr>
            <w:tcW w:w="1353" w:type="dxa"/>
            <w:tcBorders>
              <w:top w:val="nil"/>
              <w:left w:val="nil"/>
              <w:bottom w:val="single" w:sz="4" w:space="0" w:color="auto"/>
              <w:right w:val="single" w:sz="4" w:space="0" w:color="auto"/>
            </w:tcBorders>
          </w:tcPr>
          <w:p w14:paraId="1D4A9D01" w14:textId="5E41FDB5" w:rsidR="00430082" w:rsidRPr="00282B67" w:rsidRDefault="00430082" w:rsidP="00BA091F">
            <w:pPr>
              <w:pStyle w:val="Tabletext"/>
              <w:ind w:left="113" w:right="113"/>
              <w:jc w:val="center"/>
            </w:pPr>
            <w:r>
              <w:rPr>
                <w:rFonts w:cs="Arial"/>
                <w:color w:val="000000"/>
                <w:szCs w:val="20"/>
              </w:rPr>
              <w:t>167</w:t>
            </w:r>
          </w:p>
        </w:tc>
      </w:tr>
      <w:tr w:rsidR="00430082" w:rsidRPr="00282B67" w14:paraId="60F7EDD5"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12E79D1D" w14:textId="77777777" w:rsidR="00430082" w:rsidRPr="00282B67" w:rsidRDefault="00430082">
            <w:pPr>
              <w:pStyle w:val="Tabletext"/>
              <w:ind w:left="113" w:right="113"/>
            </w:pPr>
            <w:r>
              <w:rPr>
                <w:rFonts w:cs="Arial"/>
                <w:color w:val="000000"/>
                <w:szCs w:val="20"/>
              </w:rPr>
              <w:t>Land</w:t>
            </w:r>
          </w:p>
        </w:tc>
        <w:tc>
          <w:tcPr>
            <w:tcW w:w="1352" w:type="dxa"/>
            <w:tcBorders>
              <w:top w:val="nil"/>
              <w:left w:val="nil"/>
              <w:bottom w:val="single" w:sz="4" w:space="0" w:color="auto"/>
              <w:right w:val="single" w:sz="4" w:space="0" w:color="auto"/>
            </w:tcBorders>
          </w:tcPr>
          <w:p w14:paraId="5A830FFD" w14:textId="77777777" w:rsidR="00430082" w:rsidRPr="00282B67" w:rsidRDefault="00430082" w:rsidP="00BA091F">
            <w:pPr>
              <w:pStyle w:val="Tabletext"/>
              <w:ind w:left="113" w:right="113"/>
              <w:jc w:val="center"/>
            </w:pPr>
            <w:r>
              <w:rPr>
                <w:rFonts w:cs="Arial"/>
                <w:color w:val="000000"/>
                <w:szCs w:val="20"/>
              </w:rPr>
              <w:t>107</w:t>
            </w:r>
          </w:p>
        </w:tc>
        <w:tc>
          <w:tcPr>
            <w:tcW w:w="1353" w:type="dxa"/>
            <w:tcBorders>
              <w:top w:val="nil"/>
              <w:left w:val="nil"/>
              <w:bottom w:val="single" w:sz="4" w:space="0" w:color="auto"/>
              <w:right w:val="single" w:sz="4" w:space="0" w:color="auto"/>
            </w:tcBorders>
          </w:tcPr>
          <w:p w14:paraId="71094E6D" w14:textId="627FE007" w:rsidR="00430082" w:rsidRPr="00282B67" w:rsidRDefault="00430082" w:rsidP="00BA091F">
            <w:pPr>
              <w:pStyle w:val="Tabletext"/>
              <w:ind w:left="113" w:right="113"/>
              <w:jc w:val="center"/>
            </w:pPr>
            <w:r>
              <w:rPr>
                <w:rFonts w:cs="Arial"/>
                <w:color w:val="000000"/>
                <w:szCs w:val="20"/>
              </w:rPr>
              <w:t>93</w:t>
            </w:r>
          </w:p>
        </w:tc>
        <w:tc>
          <w:tcPr>
            <w:tcW w:w="1353" w:type="dxa"/>
            <w:tcBorders>
              <w:top w:val="nil"/>
              <w:left w:val="nil"/>
              <w:bottom w:val="single" w:sz="4" w:space="0" w:color="auto"/>
              <w:right w:val="single" w:sz="4" w:space="0" w:color="auto"/>
            </w:tcBorders>
          </w:tcPr>
          <w:p w14:paraId="0D128C8F" w14:textId="3B208ECB" w:rsidR="00430082" w:rsidRPr="00282B67" w:rsidRDefault="00430082" w:rsidP="00BA091F">
            <w:pPr>
              <w:pStyle w:val="Tabletext"/>
              <w:ind w:left="113" w:right="113"/>
              <w:jc w:val="center"/>
            </w:pPr>
            <w:r>
              <w:rPr>
                <w:rFonts w:cs="Arial"/>
                <w:color w:val="000000"/>
                <w:szCs w:val="20"/>
              </w:rPr>
              <w:t>80</w:t>
            </w:r>
          </w:p>
        </w:tc>
        <w:tc>
          <w:tcPr>
            <w:tcW w:w="1353" w:type="dxa"/>
            <w:tcBorders>
              <w:top w:val="nil"/>
              <w:left w:val="nil"/>
              <w:bottom w:val="single" w:sz="4" w:space="0" w:color="auto"/>
              <w:right w:val="single" w:sz="4" w:space="0" w:color="auto"/>
            </w:tcBorders>
          </w:tcPr>
          <w:p w14:paraId="1BA6FF3A" w14:textId="329FC130" w:rsidR="00430082" w:rsidRPr="00282B67" w:rsidRDefault="00430082" w:rsidP="00BA091F">
            <w:pPr>
              <w:pStyle w:val="Tabletext"/>
              <w:ind w:left="113" w:right="113"/>
              <w:jc w:val="center"/>
            </w:pPr>
            <w:r>
              <w:rPr>
                <w:rFonts w:cs="Arial"/>
                <w:color w:val="000000"/>
                <w:szCs w:val="20"/>
              </w:rPr>
              <w:t>80</w:t>
            </w:r>
          </w:p>
        </w:tc>
        <w:tc>
          <w:tcPr>
            <w:tcW w:w="1353" w:type="dxa"/>
            <w:tcBorders>
              <w:top w:val="nil"/>
              <w:left w:val="nil"/>
              <w:bottom w:val="single" w:sz="4" w:space="0" w:color="auto"/>
              <w:right w:val="single" w:sz="4" w:space="0" w:color="auto"/>
            </w:tcBorders>
          </w:tcPr>
          <w:p w14:paraId="709A0D2A" w14:textId="185A60D8" w:rsidR="00430082" w:rsidRPr="00282B67" w:rsidRDefault="00430082" w:rsidP="00BA091F">
            <w:pPr>
              <w:pStyle w:val="Tabletext"/>
              <w:ind w:left="113" w:right="113"/>
              <w:jc w:val="center"/>
            </w:pPr>
            <w:r>
              <w:rPr>
                <w:rFonts w:cs="Arial"/>
                <w:color w:val="000000"/>
                <w:szCs w:val="20"/>
              </w:rPr>
              <w:t>95</w:t>
            </w:r>
          </w:p>
        </w:tc>
      </w:tr>
      <w:tr w:rsidR="00430082" w:rsidRPr="00282B67" w14:paraId="673FB676"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226BDBAC" w14:textId="77777777" w:rsidR="00430082" w:rsidRPr="00282B67" w:rsidRDefault="00430082">
            <w:pPr>
              <w:pStyle w:val="Tabletext"/>
              <w:ind w:left="113" w:right="113"/>
            </w:pPr>
            <w:r>
              <w:rPr>
                <w:rFonts w:cs="Arial"/>
                <w:color w:val="000000"/>
                <w:szCs w:val="20"/>
              </w:rPr>
              <w:t>Marketing</w:t>
            </w:r>
          </w:p>
        </w:tc>
        <w:tc>
          <w:tcPr>
            <w:tcW w:w="1352" w:type="dxa"/>
            <w:tcBorders>
              <w:top w:val="nil"/>
              <w:left w:val="nil"/>
              <w:bottom w:val="single" w:sz="4" w:space="0" w:color="auto"/>
              <w:right w:val="single" w:sz="4" w:space="0" w:color="auto"/>
            </w:tcBorders>
          </w:tcPr>
          <w:p w14:paraId="1ED7206A" w14:textId="77777777" w:rsidR="00430082" w:rsidRPr="00282B67" w:rsidRDefault="00430082" w:rsidP="00BA091F">
            <w:pPr>
              <w:pStyle w:val="Tabletext"/>
              <w:ind w:left="113" w:right="113"/>
              <w:jc w:val="center"/>
            </w:pPr>
            <w:r>
              <w:rPr>
                <w:rFonts w:cs="Arial"/>
                <w:color w:val="000000"/>
                <w:szCs w:val="20"/>
              </w:rPr>
              <w:t>38</w:t>
            </w:r>
          </w:p>
        </w:tc>
        <w:tc>
          <w:tcPr>
            <w:tcW w:w="1353" w:type="dxa"/>
            <w:tcBorders>
              <w:top w:val="nil"/>
              <w:left w:val="nil"/>
              <w:bottom w:val="single" w:sz="4" w:space="0" w:color="auto"/>
              <w:right w:val="single" w:sz="4" w:space="0" w:color="auto"/>
            </w:tcBorders>
          </w:tcPr>
          <w:p w14:paraId="3E034E8F" w14:textId="5EC26720" w:rsidR="00430082" w:rsidRPr="00282B67" w:rsidRDefault="00430082" w:rsidP="00BA091F">
            <w:pPr>
              <w:pStyle w:val="Tabletext"/>
              <w:ind w:left="113" w:right="113"/>
              <w:jc w:val="center"/>
            </w:pPr>
            <w:r>
              <w:rPr>
                <w:rFonts w:cs="Arial"/>
                <w:color w:val="000000"/>
                <w:szCs w:val="20"/>
              </w:rPr>
              <w:t>40</w:t>
            </w:r>
          </w:p>
        </w:tc>
        <w:tc>
          <w:tcPr>
            <w:tcW w:w="1353" w:type="dxa"/>
            <w:tcBorders>
              <w:top w:val="nil"/>
              <w:left w:val="nil"/>
              <w:bottom w:val="single" w:sz="4" w:space="0" w:color="auto"/>
              <w:right w:val="single" w:sz="4" w:space="0" w:color="auto"/>
            </w:tcBorders>
          </w:tcPr>
          <w:p w14:paraId="1FE9ABCD" w14:textId="6B12D091" w:rsidR="00430082" w:rsidRPr="00282B67" w:rsidRDefault="00430082" w:rsidP="00BA091F">
            <w:pPr>
              <w:pStyle w:val="Tabletext"/>
              <w:ind w:left="113" w:right="113"/>
              <w:jc w:val="center"/>
            </w:pPr>
            <w:r>
              <w:rPr>
                <w:rFonts w:cs="Arial"/>
                <w:color w:val="000000"/>
                <w:szCs w:val="20"/>
              </w:rPr>
              <w:t>39</w:t>
            </w:r>
          </w:p>
        </w:tc>
        <w:tc>
          <w:tcPr>
            <w:tcW w:w="1353" w:type="dxa"/>
            <w:tcBorders>
              <w:top w:val="nil"/>
              <w:left w:val="nil"/>
              <w:bottom w:val="single" w:sz="4" w:space="0" w:color="auto"/>
              <w:right w:val="single" w:sz="4" w:space="0" w:color="auto"/>
            </w:tcBorders>
          </w:tcPr>
          <w:p w14:paraId="6270A7DE" w14:textId="35C30BF4" w:rsidR="00430082" w:rsidRPr="00282B67" w:rsidRDefault="00430082" w:rsidP="00BA091F">
            <w:pPr>
              <w:pStyle w:val="Tabletext"/>
              <w:ind w:left="113" w:right="113"/>
              <w:jc w:val="center"/>
            </w:pPr>
            <w:r>
              <w:rPr>
                <w:rFonts w:cs="Arial"/>
                <w:color w:val="000000"/>
                <w:szCs w:val="20"/>
              </w:rPr>
              <w:t>45</w:t>
            </w:r>
          </w:p>
        </w:tc>
        <w:tc>
          <w:tcPr>
            <w:tcW w:w="1353" w:type="dxa"/>
            <w:tcBorders>
              <w:top w:val="nil"/>
              <w:left w:val="nil"/>
              <w:bottom w:val="single" w:sz="4" w:space="0" w:color="auto"/>
              <w:right w:val="single" w:sz="4" w:space="0" w:color="auto"/>
            </w:tcBorders>
          </w:tcPr>
          <w:p w14:paraId="16E4EC08" w14:textId="09518B51" w:rsidR="00430082" w:rsidRPr="00282B67" w:rsidRDefault="00430082" w:rsidP="00BA091F">
            <w:pPr>
              <w:pStyle w:val="Tabletext"/>
              <w:ind w:left="113" w:right="113"/>
              <w:jc w:val="center"/>
            </w:pPr>
            <w:r>
              <w:rPr>
                <w:rFonts w:cs="Arial"/>
                <w:color w:val="000000"/>
                <w:szCs w:val="20"/>
              </w:rPr>
              <w:t>34</w:t>
            </w:r>
          </w:p>
        </w:tc>
      </w:tr>
      <w:tr w:rsidR="00430082" w:rsidRPr="00282B67" w14:paraId="5AF42EBA"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hideMark/>
          </w:tcPr>
          <w:p w14:paraId="1247B89E" w14:textId="77777777" w:rsidR="00430082" w:rsidRPr="00282B67" w:rsidRDefault="00430082">
            <w:pPr>
              <w:pStyle w:val="Tabletext"/>
              <w:ind w:left="113" w:right="113"/>
            </w:pPr>
            <w:r>
              <w:rPr>
                <w:rFonts w:cs="Arial"/>
                <w:color w:val="000000"/>
                <w:szCs w:val="20"/>
              </w:rPr>
              <w:t>Transfer</w:t>
            </w:r>
          </w:p>
        </w:tc>
        <w:tc>
          <w:tcPr>
            <w:tcW w:w="1352" w:type="dxa"/>
            <w:tcBorders>
              <w:top w:val="nil"/>
              <w:left w:val="nil"/>
              <w:bottom w:val="single" w:sz="4" w:space="0" w:color="auto"/>
              <w:right w:val="single" w:sz="4" w:space="0" w:color="auto"/>
            </w:tcBorders>
          </w:tcPr>
          <w:p w14:paraId="64824084" w14:textId="77777777" w:rsidR="00430082" w:rsidRPr="00282B67" w:rsidRDefault="00430082" w:rsidP="00BA091F">
            <w:pPr>
              <w:pStyle w:val="Tabletext"/>
              <w:ind w:left="113" w:right="113"/>
              <w:jc w:val="center"/>
            </w:pPr>
            <w:r>
              <w:rPr>
                <w:rFonts w:cs="Arial"/>
                <w:color w:val="000000"/>
                <w:szCs w:val="20"/>
              </w:rPr>
              <w:t>138</w:t>
            </w:r>
          </w:p>
        </w:tc>
        <w:tc>
          <w:tcPr>
            <w:tcW w:w="1353" w:type="dxa"/>
            <w:tcBorders>
              <w:top w:val="nil"/>
              <w:left w:val="nil"/>
              <w:bottom w:val="single" w:sz="4" w:space="0" w:color="auto"/>
              <w:right w:val="single" w:sz="4" w:space="0" w:color="auto"/>
            </w:tcBorders>
          </w:tcPr>
          <w:p w14:paraId="73F1EDDA" w14:textId="77777777" w:rsidR="00430082" w:rsidRPr="00282B67" w:rsidRDefault="00430082" w:rsidP="00BA091F">
            <w:pPr>
              <w:pStyle w:val="Tabletext"/>
              <w:ind w:left="113" w:right="113"/>
              <w:jc w:val="center"/>
            </w:pPr>
            <w:r>
              <w:rPr>
                <w:rFonts w:cs="Arial"/>
                <w:color w:val="000000"/>
                <w:szCs w:val="20"/>
              </w:rPr>
              <w:t>106</w:t>
            </w:r>
          </w:p>
        </w:tc>
        <w:tc>
          <w:tcPr>
            <w:tcW w:w="1353" w:type="dxa"/>
            <w:tcBorders>
              <w:top w:val="nil"/>
              <w:left w:val="nil"/>
              <w:bottom w:val="single" w:sz="4" w:space="0" w:color="auto"/>
              <w:right w:val="single" w:sz="4" w:space="0" w:color="auto"/>
            </w:tcBorders>
          </w:tcPr>
          <w:p w14:paraId="233EC599" w14:textId="4BD84E2D" w:rsidR="00430082" w:rsidRPr="00282B67" w:rsidRDefault="00430082" w:rsidP="00BA091F">
            <w:pPr>
              <w:pStyle w:val="Tabletext"/>
              <w:ind w:left="113" w:right="113"/>
              <w:jc w:val="center"/>
            </w:pPr>
            <w:r>
              <w:rPr>
                <w:rFonts w:cs="Arial"/>
                <w:color w:val="000000"/>
                <w:szCs w:val="20"/>
              </w:rPr>
              <w:t>87</w:t>
            </w:r>
          </w:p>
        </w:tc>
        <w:tc>
          <w:tcPr>
            <w:tcW w:w="1353" w:type="dxa"/>
            <w:tcBorders>
              <w:top w:val="nil"/>
              <w:left w:val="nil"/>
              <w:bottom w:val="single" w:sz="4" w:space="0" w:color="auto"/>
              <w:right w:val="single" w:sz="4" w:space="0" w:color="auto"/>
            </w:tcBorders>
          </w:tcPr>
          <w:p w14:paraId="3A2F4CBC" w14:textId="16AE6E5A" w:rsidR="00430082" w:rsidRPr="00282B67" w:rsidRDefault="00430082" w:rsidP="00BA091F">
            <w:pPr>
              <w:pStyle w:val="Tabletext"/>
              <w:ind w:left="113" w:right="113"/>
              <w:jc w:val="center"/>
            </w:pPr>
            <w:r>
              <w:rPr>
                <w:rFonts w:cs="Arial"/>
                <w:color w:val="000000"/>
                <w:szCs w:val="20"/>
              </w:rPr>
              <w:t>90</w:t>
            </w:r>
          </w:p>
        </w:tc>
        <w:tc>
          <w:tcPr>
            <w:tcW w:w="1353" w:type="dxa"/>
            <w:tcBorders>
              <w:top w:val="nil"/>
              <w:left w:val="nil"/>
              <w:bottom w:val="single" w:sz="4" w:space="0" w:color="auto"/>
              <w:right w:val="single" w:sz="4" w:space="0" w:color="auto"/>
            </w:tcBorders>
          </w:tcPr>
          <w:p w14:paraId="439F8D15" w14:textId="12134BD9" w:rsidR="00430082" w:rsidRPr="00282B67" w:rsidRDefault="00430082" w:rsidP="00BA091F">
            <w:pPr>
              <w:pStyle w:val="Tabletext"/>
              <w:ind w:left="113" w:right="113"/>
              <w:jc w:val="center"/>
            </w:pPr>
            <w:r>
              <w:rPr>
                <w:rFonts w:cs="Arial"/>
                <w:color w:val="000000"/>
                <w:szCs w:val="20"/>
              </w:rPr>
              <w:t>31</w:t>
            </w:r>
          </w:p>
        </w:tc>
      </w:tr>
      <w:tr w:rsidR="00430082" w:rsidRPr="00282B67" w14:paraId="03700740"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tcPr>
          <w:p w14:paraId="64B17613" w14:textId="77777777" w:rsidR="00430082" w:rsidRPr="00282B67" w:rsidRDefault="00430082">
            <w:pPr>
              <w:pStyle w:val="Tabletext"/>
              <w:ind w:left="113" w:right="113"/>
            </w:pPr>
            <w:r>
              <w:rPr>
                <w:rFonts w:cs="Arial"/>
                <w:color w:val="000000"/>
                <w:szCs w:val="20"/>
              </w:rPr>
              <w:t>Privacy</w:t>
            </w:r>
            <w:r w:rsidRPr="00C902CD">
              <w:rPr>
                <w:rFonts w:cs="Arial"/>
                <w:color w:val="000000"/>
                <w:szCs w:val="20"/>
                <w:vertAlign w:val="superscript"/>
              </w:rPr>
              <w:t>1</w:t>
            </w:r>
          </w:p>
        </w:tc>
        <w:tc>
          <w:tcPr>
            <w:tcW w:w="1352" w:type="dxa"/>
            <w:tcBorders>
              <w:top w:val="nil"/>
              <w:left w:val="nil"/>
              <w:bottom w:val="single" w:sz="4" w:space="0" w:color="auto"/>
              <w:right w:val="single" w:sz="4" w:space="0" w:color="auto"/>
            </w:tcBorders>
          </w:tcPr>
          <w:p w14:paraId="070BB54F"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67375B95"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51C152B2"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008E6244"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715C77E2" w14:textId="2510D6F5" w:rsidR="00430082" w:rsidRPr="003060A9" w:rsidRDefault="00430082" w:rsidP="00BA091F">
            <w:pPr>
              <w:pStyle w:val="Tabletext"/>
              <w:ind w:left="113" w:right="113"/>
              <w:jc w:val="center"/>
            </w:pPr>
            <w:r>
              <w:rPr>
                <w:rFonts w:cs="Arial"/>
                <w:color w:val="000000"/>
                <w:szCs w:val="20"/>
              </w:rPr>
              <w:t>2</w:t>
            </w:r>
          </w:p>
        </w:tc>
      </w:tr>
      <w:tr w:rsidR="00430082" w:rsidRPr="00282B67" w14:paraId="4CECCEDC" w14:textId="77777777" w:rsidTr="00BA091F">
        <w:trPr>
          <w:trHeight w:val="300"/>
        </w:trPr>
        <w:tc>
          <w:tcPr>
            <w:tcW w:w="2574" w:type="dxa"/>
            <w:tcBorders>
              <w:top w:val="nil"/>
              <w:left w:val="single" w:sz="4" w:space="0" w:color="auto"/>
              <w:bottom w:val="single" w:sz="4" w:space="0" w:color="auto"/>
              <w:right w:val="single" w:sz="4" w:space="0" w:color="auto"/>
            </w:tcBorders>
            <w:noWrap/>
            <w:vAlign w:val="bottom"/>
          </w:tcPr>
          <w:p w14:paraId="7BD2E1B6" w14:textId="77777777" w:rsidR="00430082" w:rsidRPr="00282B67" w:rsidRDefault="00430082">
            <w:pPr>
              <w:pStyle w:val="Tabletext"/>
              <w:ind w:left="113" w:right="113"/>
            </w:pPr>
            <w:r>
              <w:rPr>
                <w:rFonts w:cs="Arial"/>
                <w:color w:val="000000"/>
                <w:szCs w:val="20"/>
              </w:rPr>
              <w:t>Domestic Violence</w:t>
            </w:r>
            <w:r w:rsidRPr="00C902CD">
              <w:rPr>
                <w:rFonts w:cs="Arial"/>
                <w:color w:val="000000"/>
                <w:szCs w:val="20"/>
                <w:vertAlign w:val="superscript"/>
              </w:rPr>
              <w:t>1</w:t>
            </w:r>
          </w:p>
        </w:tc>
        <w:tc>
          <w:tcPr>
            <w:tcW w:w="1352" w:type="dxa"/>
            <w:tcBorders>
              <w:top w:val="nil"/>
              <w:left w:val="nil"/>
              <w:bottom w:val="single" w:sz="4" w:space="0" w:color="auto"/>
              <w:right w:val="single" w:sz="4" w:space="0" w:color="auto"/>
            </w:tcBorders>
          </w:tcPr>
          <w:p w14:paraId="6429FD8C"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39F0DC92"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684A986A"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10C61060" w14:textId="77777777" w:rsidR="00430082" w:rsidRPr="00282B67" w:rsidRDefault="00430082" w:rsidP="00BA091F">
            <w:pPr>
              <w:pStyle w:val="Tabletext"/>
              <w:ind w:left="113" w:right="113"/>
              <w:jc w:val="center"/>
            </w:pPr>
            <w:r>
              <w:t>N/A</w:t>
            </w:r>
          </w:p>
        </w:tc>
        <w:tc>
          <w:tcPr>
            <w:tcW w:w="1353" w:type="dxa"/>
            <w:tcBorders>
              <w:top w:val="nil"/>
              <w:left w:val="nil"/>
              <w:bottom w:val="single" w:sz="4" w:space="0" w:color="auto"/>
              <w:right w:val="single" w:sz="4" w:space="0" w:color="auto"/>
            </w:tcBorders>
          </w:tcPr>
          <w:p w14:paraId="196EDBA4" w14:textId="33001420" w:rsidR="00430082" w:rsidRPr="003060A9" w:rsidRDefault="00430082" w:rsidP="00BA091F">
            <w:pPr>
              <w:pStyle w:val="Tabletext"/>
              <w:ind w:left="113" w:right="113"/>
              <w:jc w:val="center"/>
            </w:pPr>
            <w:r>
              <w:rPr>
                <w:rFonts w:cs="Arial"/>
                <w:color w:val="000000"/>
                <w:szCs w:val="20"/>
              </w:rPr>
              <w:t>2</w:t>
            </w:r>
          </w:p>
        </w:tc>
      </w:tr>
      <w:tr w:rsidR="00430082" w:rsidRPr="00282B67" w14:paraId="5E8B35EF" w14:textId="77777777" w:rsidTr="00BA091F">
        <w:trPr>
          <w:trHeight w:val="300"/>
        </w:trPr>
        <w:tc>
          <w:tcPr>
            <w:tcW w:w="2574" w:type="dxa"/>
            <w:tcBorders>
              <w:top w:val="single" w:sz="4" w:space="0" w:color="auto"/>
              <w:left w:val="single" w:sz="4" w:space="0" w:color="auto"/>
              <w:bottom w:val="single" w:sz="4" w:space="0" w:color="auto"/>
              <w:right w:val="single" w:sz="4" w:space="0" w:color="auto"/>
            </w:tcBorders>
            <w:noWrap/>
            <w:vAlign w:val="bottom"/>
            <w:hideMark/>
          </w:tcPr>
          <w:p w14:paraId="33C8B52D" w14:textId="77777777" w:rsidR="00430082" w:rsidRPr="00282B67" w:rsidRDefault="00430082">
            <w:pPr>
              <w:pStyle w:val="Tabletext"/>
              <w:ind w:left="113" w:right="113"/>
            </w:pPr>
            <w:r>
              <w:rPr>
                <w:rFonts w:cs="Arial"/>
                <w:color w:val="000000"/>
                <w:szCs w:val="20"/>
              </w:rPr>
              <w:t>Other</w:t>
            </w:r>
          </w:p>
        </w:tc>
        <w:tc>
          <w:tcPr>
            <w:tcW w:w="1352" w:type="dxa"/>
            <w:tcBorders>
              <w:top w:val="single" w:sz="4" w:space="0" w:color="auto"/>
              <w:left w:val="nil"/>
              <w:bottom w:val="single" w:sz="4" w:space="0" w:color="auto"/>
              <w:right w:val="single" w:sz="4" w:space="0" w:color="auto"/>
            </w:tcBorders>
          </w:tcPr>
          <w:p w14:paraId="35DB3E5D" w14:textId="0EBDACCF" w:rsidR="00430082" w:rsidRPr="00282B67" w:rsidRDefault="00430082" w:rsidP="00BA091F">
            <w:pPr>
              <w:pStyle w:val="Tabletext"/>
              <w:ind w:left="113" w:right="113"/>
              <w:jc w:val="center"/>
            </w:pPr>
            <w:r>
              <w:rPr>
                <w:rFonts w:cs="Arial"/>
                <w:color w:val="000000"/>
                <w:szCs w:val="20"/>
              </w:rPr>
              <w:t>94</w:t>
            </w:r>
          </w:p>
        </w:tc>
        <w:tc>
          <w:tcPr>
            <w:tcW w:w="1353" w:type="dxa"/>
            <w:tcBorders>
              <w:top w:val="single" w:sz="4" w:space="0" w:color="auto"/>
              <w:left w:val="nil"/>
              <w:bottom w:val="single" w:sz="4" w:space="0" w:color="auto"/>
              <w:right w:val="single" w:sz="4" w:space="0" w:color="auto"/>
            </w:tcBorders>
          </w:tcPr>
          <w:p w14:paraId="36F44669" w14:textId="48EB8798" w:rsidR="00430082" w:rsidRPr="00282B67" w:rsidRDefault="00430082" w:rsidP="00BA091F">
            <w:pPr>
              <w:pStyle w:val="Tabletext"/>
              <w:ind w:left="113" w:right="113"/>
              <w:jc w:val="center"/>
            </w:pPr>
            <w:r>
              <w:rPr>
                <w:rFonts w:cs="Arial"/>
                <w:color w:val="000000"/>
                <w:szCs w:val="20"/>
              </w:rPr>
              <w:t>98</w:t>
            </w:r>
          </w:p>
        </w:tc>
        <w:tc>
          <w:tcPr>
            <w:tcW w:w="1353" w:type="dxa"/>
            <w:tcBorders>
              <w:top w:val="single" w:sz="4" w:space="0" w:color="auto"/>
              <w:left w:val="nil"/>
              <w:bottom w:val="single" w:sz="4" w:space="0" w:color="auto"/>
              <w:right w:val="single" w:sz="4" w:space="0" w:color="auto"/>
            </w:tcBorders>
          </w:tcPr>
          <w:p w14:paraId="543DEEB4" w14:textId="443BE5CB" w:rsidR="00430082" w:rsidRPr="00282B67" w:rsidRDefault="00430082" w:rsidP="00BA091F">
            <w:pPr>
              <w:pStyle w:val="Tabletext"/>
              <w:ind w:left="113" w:right="113"/>
              <w:jc w:val="center"/>
            </w:pPr>
            <w:r>
              <w:rPr>
                <w:rFonts w:cs="Arial"/>
                <w:color w:val="000000"/>
                <w:szCs w:val="20"/>
              </w:rPr>
              <w:t>42</w:t>
            </w:r>
          </w:p>
        </w:tc>
        <w:tc>
          <w:tcPr>
            <w:tcW w:w="1353" w:type="dxa"/>
            <w:tcBorders>
              <w:top w:val="single" w:sz="4" w:space="0" w:color="auto"/>
              <w:left w:val="nil"/>
              <w:bottom w:val="single" w:sz="4" w:space="0" w:color="auto"/>
              <w:right w:val="single" w:sz="4" w:space="0" w:color="auto"/>
            </w:tcBorders>
          </w:tcPr>
          <w:p w14:paraId="66FB50F2" w14:textId="62FB16C2" w:rsidR="00430082" w:rsidRPr="00282B67" w:rsidRDefault="00430082" w:rsidP="00BA091F">
            <w:pPr>
              <w:pStyle w:val="Tabletext"/>
              <w:ind w:left="113" w:right="113"/>
              <w:jc w:val="center"/>
            </w:pPr>
            <w:r>
              <w:rPr>
                <w:rFonts w:cs="Arial"/>
                <w:color w:val="000000"/>
                <w:szCs w:val="20"/>
              </w:rPr>
              <w:t>94</w:t>
            </w:r>
          </w:p>
        </w:tc>
        <w:tc>
          <w:tcPr>
            <w:tcW w:w="1353" w:type="dxa"/>
            <w:tcBorders>
              <w:top w:val="single" w:sz="4" w:space="0" w:color="auto"/>
              <w:left w:val="nil"/>
              <w:bottom w:val="single" w:sz="4" w:space="0" w:color="auto"/>
              <w:right w:val="single" w:sz="4" w:space="0" w:color="auto"/>
            </w:tcBorders>
          </w:tcPr>
          <w:p w14:paraId="525D40C9" w14:textId="55A4EC0A" w:rsidR="00430082" w:rsidRPr="00282B67" w:rsidRDefault="00430082" w:rsidP="00BA091F">
            <w:pPr>
              <w:pStyle w:val="Tabletext"/>
              <w:ind w:left="113" w:right="113"/>
              <w:jc w:val="center"/>
            </w:pPr>
            <w:r>
              <w:rPr>
                <w:rFonts w:cs="Arial"/>
                <w:color w:val="000000"/>
                <w:szCs w:val="20"/>
              </w:rPr>
              <w:t>7</w:t>
            </w:r>
          </w:p>
        </w:tc>
      </w:tr>
      <w:tr w:rsidR="00430082" w:rsidRPr="00282B67" w14:paraId="4C874352" w14:textId="77777777" w:rsidTr="00BA091F">
        <w:trPr>
          <w:trHeight w:val="300"/>
        </w:trPr>
        <w:tc>
          <w:tcPr>
            <w:tcW w:w="2574" w:type="dxa"/>
            <w:tcBorders>
              <w:top w:val="single" w:sz="4" w:space="0" w:color="auto"/>
              <w:left w:val="single" w:sz="4" w:space="0" w:color="auto"/>
              <w:bottom w:val="single" w:sz="4" w:space="0" w:color="auto"/>
              <w:right w:val="single" w:sz="4" w:space="0" w:color="auto"/>
            </w:tcBorders>
            <w:noWrap/>
            <w:vAlign w:val="bottom"/>
          </w:tcPr>
          <w:p w14:paraId="1DA106A4" w14:textId="77777777" w:rsidR="00430082" w:rsidRPr="00282B67" w:rsidRDefault="00430082">
            <w:pPr>
              <w:pStyle w:val="Tabletext"/>
              <w:ind w:left="113" w:right="113"/>
              <w:rPr>
                <w:b/>
                <w:bCs/>
              </w:rPr>
            </w:pPr>
            <w:r>
              <w:rPr>
                <w:rFonts w:cs="Arial"/>
                <w:b/>
                <w:bCs/>
                <w:color w:val="000000"/>
                <w:szCs w:val="20"/>
              </w:rPr>
              <w:t>Total</w:t>
            </w:r>
          </w:p>
        </w:tc>
        <w:tc>
          <w:tcPr>
            <w:tcW w:w="1352" w:type="dxa"/>
            <w:tcBorders>
              <w:top w:val="single" w:sz="4" w:space="0" w:color="auto"/>
              <w:left w:val="nil"/>
              <w:bottom w:val="single" w:sz="4" w:space="0" w:color="auto"/>
              <w:right w:val="single" w:sz="4" w:space="0" w:color="auto"/>
            </w:tcBorders>
          </w:tcPr>
          <w:p w14:paraId="45887BDF" w14:textId="6C253DAB" w:rsidR="00430082" w:rsidRPr="00282B67" w:rsidRDefault="00430082" w:rsidP="00BA091F">
            <w:pPr>
              <w:pStyle w:val="Tabletext"/>
              <w:ind w:left="113" w:right="113"/>
              <w:jc w:val="center"/>
              <w:rPr>
                <w:b/>
                <w:bCs/>
              </w:rPr>
            </w:pPr>
            <w:r>
              <w:rPr>
                <w:rFonts w:cs="Arial"/>
                <w:b/>
                <w:bCs/>
                <w:color w:val="000000"/>
                <w:szCs w:val="20"/>
              </w:rPr>
              <w:t>4,698</w:t>
            </w:r>
          </w:p>
        </w:tc>
        <w:tc>
          <w:tcPr>
            <w:tcW w:w="1353" w:type="dxa"/>
            <w:tcBorders>
              <w:top w:val="single" w:sz="4" w:space="0" w:color="auto"/>
              <w:left w:val="nil"/>
              <w:bottom w:val="single" w:sz="4" w:space="0" w:color="auto"/>
              <w:right w:val="single" w:sz="4" w:space="0" w:color="auto"/>
            </w:tcBorders>
          </w:tcPr>
          <w:p w14:paraId="2004FFFE" w14:textId="46BD6DAC" w:rsidR="00430082" w:rsidRPr="00282B67" w:rsidRDefault="00430082" w:rsidP="00BA091F">
            <w:pPr>
              <w:pStyle w:val="Tabletext"/>
              <w:ind w:left="113" w:right="113"/>
              <w:jc w:val="center"/>
              <w:rPr>
                <w:b/>
                <w:bCs/>
              </w:rPr>
            </w:pPr>
            <w:r>
              <w:rPr>
                <w:rFonts w:cs="Arial"/>
                <w:b/>
                <w:bCs/>
                <w:color w:val="000000"/>
                <w:szCs w:val="20"/>
              </w:rPr>
              <w:t>5,025</w:t>
            </w:r>
          </w:p>
        </w:tc>
        <w:tc>
          <w:tcPr>
            <w:tcW w:w="1353" w:type="dxa"/>
            <w:tcBorders>
              <w:top w:val="single" w:sz="4" w:space="0" w:color="auto"/>
              <w:left w:val="nil"/>
              <w:bottom w:val="single" w:sz="4" w:space="0" w:color="auto"/>
              <w:right w:val="single" w:sz="4" w:space="0" w:color="auto"/>
            </w:tcBorders>
          </w:tcPr>
          <w:p w14:paraId="7ADD6EEA" w14:textId="2D2D87BF" w:rsidR="00430082" w:rsidRPr="00282B67" w:rsidRDefault="00430082" w:rsidP="00BA091F">
            <w:pPr>
              <w:pStyle w:val="Tabletext"/>
              <w:ind w:left="113" w:right="113"/>
              <w:jc w:val="center"/>
              <w:rPr>
                <w:b/>
                <w:bCs/>
              </w:rPr>
            </w:pPr>
            <w:r>
              <w:rPr>
                <w:rFonts w:cs="Arial"/>
                <w:b/>
                <w:bCs/>
                <w:color w:val="000000"/>
                <w:szCs w:val="20"/>
              </w:rPr>
              <w:t>5,810</w:t>
            </w:r>
          </w:p>
        </w:tc>
        <w:tc>
          <w:tcPr>
            <w:tcW w:w="1353" w:type="dxa"/>
            <w:tcBorders>
              <w:top w:val="single" w:sz="4" w:space="0" w:color="auto"/>
              <w:left w:val="nil"/>
              <w:bottom w:val="single" w:sz="4" w:space="0" w:color="auto"/>
              <w:right w:val="single" w:sz="4" w:space="0" w:color="auto"/>
            </w:tcBorders>
          </w:tcPr>
          <w:p w14:paraId="1BF4F754" w14:textId="40DB03CC" w:rsidR="00430082" w:rsidRPr="00282B67" w:rsidRDefault="00430082" w:rsidP="00BA091F">
            <w:pPr>
              <w:pStyle w:val="Tabletext"/>
              <w:ind w:left="113" w:right="113"/>
              <w:jc w:val="center"/>
              <w:rPr>
                <w:b/>
                <w:bCs/>
              </w:rPr>
            </w:pPr>
            <w:r>
              <w:rPr>
                <w:rFonts w:cs="Arial"/>
                <w:b/>
                <w:bCs/>
                <w:color w:val="000000"/>
                <w:szCs w:val="20"/>
              </w:rPr>
              <w:t>9,290</w:t>
            </w:r>
          </w:p>
        </w:tc>
        <w:tc>
          <w:tcPr>
            <w:tcW w:w="1353" w:type="dxa"/>
            <w:tcBorders>
              <w:top w:val="single" w:sz="4" w:space="0" w:color="auto"/>
              <w:left w:val="nil"/>
              <w:bottom w:val="single" w:sz="4" w:space="0" w:color="auto"/>
              <w:right w:val="single" w:sz="4" w:space="0" w:color="auto"/>
            </w:tcBorders>
          </w:tcPr>
          <w:p w14:paraId="1FC10FC9" w14:textId="74DF981A" w:rsidR="00430082" w:rsidRPr="00282B67" w:rsidRDefault="00430082" w:rsidP="00BA091F">
            <w:pPr>
              <w:pStyle w:val="Tabletext"/>
              <w:ind w:left="113" w:right="113"/>
              <w:jc w:val="center"/>
              <w:rPr>
                <w:b/>
                <w:bCs/>
              </w:rPr>
            </w:pPr>
            <w:r>
              <w:rPr>
                <w:rFonts w:cs="Arial"/>
                <w:b/>
                <w:bCs/>
                <w:color w:val="000000"/>
                <w:szCs w:val="20"/>
              </w:rPr>
              <w:t>7,479</w:t>
            </w:r>
          </w:p>
        </w:tc>
      </w:tr>
    </w:tbl>
    <w:p w14:paraId="5011854F" w14:textId="77777777" w:rsidR="00953A3A" w:rsidRPr="003D5930" w:rsidRDefault="00953A3A" w:rsidP="00953A3A">
      <w:pPr>
        <w:pStyle w:val="Footer"/>
        <w:jc w:val="left"/>
        <w:rPr>
          <w:vertAlign w:val="superscript"/>
        </w:rPr>
      </w:pPr>
      <w:r w:rsidRPr="00C35844">
        <w:rPr>
          <w:vertAlign w:val="superscript"/>
        </w:rPr>
        <w:t xml:space="preserve">1 </w:t>
      </w:r>
      <w:r w:rsidRPr="00C35844">
        <w:t>Issue added in the 2024–25 issue tree review.</w:t>
      </w:r>
    </w:p>
    <w:p w14:paraId="27C2325F" w14:textId="16C8C9BD" w:rsidR="005B571C" w:rsidRDefault="005B571C" w:rsidP="005B571C">
      <w:pPr>
        <w:pStyle w:val="Heading4"/>
      </w:pPr>
      <w:bookmarkStart w:id="211" w:name="_Table_20:_Closed"/>
      <w:bookmarkStart w:id="212" w:name="_Toc207015281"/>
      <w:bookmarkEnd w:id="210"/>
      <w:bookmarkEnd w:id="211"/>
      <w:r>
        <w:lastRenderedPageBreak/>
        <w:t xml:space="preserve">Table </w:t>
      </w:r>
      <w:r>
        <w:fldChar w:fldCharType="begin"/>
      </w:r>
      <w:r>
        <w:instrText xml:space="preserve"> SEQ Table \* ARABIC </w:instrText>
      </w:r>
      <w:r>
        <w:fldChar w:fldCharType="separate"/>
      </w:r>
      <w:r w:rsidR="00E86525">
        <w:rPr>
          <w:noProof/>
        </w:rPr>
        <w:t>20</w:t>
      </w:r>
      <w:r>
        <w:fldChar w:fldCharType="end"/>
      </w:r>
      <w:r>
        <w:t>: Closed case types</w:t>
      </w:r>
      <w:bookmarkEnd w:id="212"/>
    </w:p>
    <w:tbl>
      <w:tblPr>
        <w:tblW w:w="935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osed case types"/>
        <w:tblDescription w:val="This table details the cases closed for the past 5 years split by type. The first column has the case types (Enquiry, Referral to another organisation, Refer back, Refer to higher level, Level 1 Investigation, Level 2 Investigation, Level 3 Investigation, Final order.) Then the proceeding columns are for each of the 5 years. "/>
      </w:tblPr>
      <w:tblGrid>
        <w:gridCol w:w="2956"/>
        <w:gridCol w:w="1331"/>
        <w:gridCol w:w="1420"/>
        <w:gridCol w:w="1243"/>
        <w:gridCol w:w="1243"/>
        <w:gridCol w:w="1163"/>
      </w:tblGrid>
      <w:tr w:rsidR="00E34B4E" w:rsidRPr="00B622DA" w14:paraId="23A0B87A" w14:textId="77777777" w:rsidTr="00244AD0">
        <w:trPr>
          <w:trHeight w:val="300"/>
          <w:tblHeader/>
        </w:trPr>
        <w:tc>
          <w:tcPr>
            <w:tcW w:w="2956" w:type="dxa"/>
            <w:hideMark/>
          </w:tcPr>
          <w:p w14:paraId="10505D98" w14:textId="1BABC08C" w:rsidR="009D17A5" w:rsidRPr="00B622DA" w:rsidRDefault="009D17A5" w:rsidP="009D17A5">
            <w:pPr>
              <w:pStyle w:val="Tableheader"/>
              <w:ind w:right="113"/>
              <w:rPr>
                <w:sz w:val="24"/>
                <w:szCs w:val="24"/>
                <w:lang w:eastAsia="en-AU"/>
              </w:rPr>
            </w:pPr>
            <w:r w:rsidRPr="005C640C">
              <w:t>Case type</w:t>
            </w:r>
          </w:p>
        </w:tc>
        <w:tc>
          <w:tcPr>
            <w:tcW w:w="1331" w:type="dxa"/>
            <w:hideMark/>
          </w:tcPr>
          <w:p w14:paraId="762350E1" w14:textId="3C53A6F6" w:rsidR="009D17A5" w:rsidRPr="00B622DA" w:rsidRDefault="009D17A5" w:rsidP="00152E3E">
            <w:pPr>
              <w:pStyle w:val="Tableheader"/>
              <w:ind w:right="113"/>
              <w:jc w:val="center"/>
              <w:rPr>
                <w:sz w:val="24"/>
                <w:szCs w:val="24"/>
                <w:lang w:eastAsia="en-AU"/>
              </w:rPr>
            </w:pPr>
            <w:r w:rsidRPr="005C640C">
              <w:t>2020–21</w:t>
            </w:r>
          </w:p>
        </w:tc>
        <w:tc>
          <w:tcPr>
            <w:tcW w:w="1420" w:type="dxa"/>
          </w:tcPr>
          <w:p w14:paraId="43E2BE93" w14:textId="563357CE" w:rsidR="009D17A5" w:rsidRPr="00B622DA" w:rsidRDefault="009D17A5" w:rsidP="00152E3E">
            <w:pPr>
              <w:pStyle w:val="Tableheader"/>
              <w:ind w:right="113"/>
              <w:jc w:val="center"/>
              <w:rPr>
                <w:bCs/>
                <w:lang w:eastAsia="en-AU"/>
              </w:rPr>
            </w:pPr>
            <w:r w:rsidRPr="005C640C">
              <w:t>2021–22</w:t>
            </w:r>
          </w:p>
        </w:tc>
        <w:tc>
          <w:tcPr>
            <w:tcW w:w="1243" w:type="dxa"/>
          </w:tcPr>
          <w:p w14:paraId="6CB5EA89" w14:textId="7719578D" w:rsidR="009D17A5" w:rsidRPr="00B622DA" w:rsidRDefault="009D17A5" w:rsidP="00152E3E">
            <w:pPr>
              <w:pStyle w:val="Tableheader"/>
              <w:ind w:right="113"/>
              <w:jc w:val="center"/>
              <w:rPr>
                <w:bCs/>
                <w:lang w:eastAsia="en-AU"/>
              </w:rPr>
            </w:pPr>
            <w:r w:rsidRPr="005C640C">
              <w:t>2022–23</w:t>
            </w:r>
          </w:p>
        </w:tc>
        <w:tc>
          <w:tcPr>
            <w:tcW w:w="1243" w:type="dxa"/>
          </w:tcPr>
          <w:p w14:paraId="19F38182" w14:textId="2502DBF4" w:rsidR="009D17A5" w:rsidRPr="00B622DA" w:rsidRDefault="009D17A5" w:rsidP="00152E3E">
            <w:pPr>
              <w:pStyle w:val="Tableheader"/>
              <w:ind w:right="113"/>
              <w:jc w:val="center"/>
              <w:rPr>
                <w:bCs/>
                <w:lang w:eastAsia="en-AU"/>
              </w:rPr>
            </w:pPr>
            <w:r w:rsidRPr="005C640C">
              <w:t>2023–24</w:t>
            </w:r>
          </w:p>
        </w:tc>
        <w:tc>
          <w:tcPr>
            <w:tcW w:w="1163" w:type="dxa"/>
          </w:tcPr>
          <w:p w14:paraId="2DBC15E5" w14:textId="61291BF3" w:rsidR="009D17A5" w:rsidRPr="00B622DA" w:rsidRDefault="009D17A5" w:rsidP="00152E3E">
            <w:pPr>
              <w:pStyle w:val="Tableheader"/>
              <w:ind w:right="113"/>
              <w:jc w:val="center"/>
              <w:rPr>
                <w:bCs/>
                <w:lang w:eastAsia="en-AU"/>
              </w:rPr>
            </w:pPr>
            <w:r w:rsidRPr="005C640C">
              <w:t>2024–25</w:t>
            </w:r>
          </w:p>
        </w:tc>
      </w:tr>
      <w:tr w:rsidR="007E3CCD" w:rsidRPr="00B622DA" w14:paraId="2D6E2514" w14:textId="77777777" w:rsidTr="00244AD0">
        <w:trPr>
          <w:trHeight w:val="300"/>
        </w:trPr>
        <w:tc>
          <w:tcPr>
            <w:tcW w:w="2956" w:type="dxa"/>
            <w:hideMark/>
          </w:tcPr>
          <w:p w14:paraId="67D1E254" w14:textId="75FDAC4A" w:rsidR="009D17A5" w:rsidRPr="00B622DA" w:rsidRDefault="009D17A5" w:rsidP="009D17A5">
            <w:pPr>
              <w:pStyle w:val="Tabletext"/>
              <w:ind w:right="113"/>
              <w:rPr>
                <w:sz w:val="24"/>
                <w:szCs w:val="24"/>
                <w:lang w:eastAsia="en-AU"/>
              </w:rPr>
            </w:pPr>
            <w:r w:rsidRPr="005C640C">
              <w:t>Enquiry</w:t>
            </w:r>
          </w:p>
        </w:tc>
        <w:tc>
          <w:tcPr>
            <w:tcW w:w="1331" w:type="dxa"/>
            <w:hideMark/>
          </w:tcPr>
          <w:p w14:paraId="79E4B1B0" w14:textId="7D1E24EA" w:rsidR="009D17A5" w:rsidRPr="00B622DA" w:rsidRDefault="009D17A5" w:rsidP="00152E3E">
            <w:pPr>
              <w:pStyle w:val="Tabletext"/>
              <w:ind w:right="113"/>
              <w:jc w:val="center"/>
              <w:rPr>
                <w:sz w:val="24"/>
                <w:szCs w:val="24"/>
                <w:lang w:eastAsia="en-AU"/>
              </w:rPr>
            </w:pPr>
            <w:r w:rsidRPr="005C640C">
              <w:t>574</w:t>
            </w:r>
          </w:p>
        </w:tc>
        <w:tc>
          <w:tcPr>
            <w:tcW w:w="1420" w:type="dxa"/>
          </w:tcPr>
          <w:p w14:paraId="5581B2D5" w14:textId="399B6A50" w:rsidR="009D17A5" w:rsidRPr="00B622DA" w:rsidRDefault="009D17A5" w:rsidP="00152E3E">
            <w:pPr>
              <w:pStyle w:val="Tabletext"/>
              <w:ind w:right="113"/>
              <w:jc w:val="center"/>
              <w:rPr>
                <w:lang w:eastAsia="en-AU"/>
              </w:rPr>
            </w:pPr>
            <w:r w:rsidRPr="005C640C">
              <w:t>592</w:t>
            </w:r>
          </w:p>
        </w:tc>
        <w:tc>
          <w:tcPr>
            <w:tcW w:w="1243" w:type="dxa"/>
          </w:tcPr>
          <w:p w14:paraId="6BB685FE" w14:textId="1A4A425A" w:rsidR="009D17A5" w:rsidRPr="00B622DA" w:rsidRDefault="009D17A5" w:rsidP="00152E3E">
            <w:pPr>
              <w:pStyle w:val="Tabletext"/>
              <w:ind w:right="113"/>
              <w:jc w:val="center"/>
              <w:rPr>
                <w:lang w:eastAsia="en-AU"/>
              </w:rPr>
            </w:pPr>
            <w:r w:rsidRPr="005C640C">
              <w:t>888</w:t>
            </w:r>
          </w:p>
        </w:tc>
        <w:tc>
          <w:tcPr>
            <w:tcW w:w="1243" w:type="dxa"/>
          </w:tcPr>
          <w:p w14:paraId="543F61B3" w14:textId="5C2ACE72" w:rsidR="009D17A5" w:rsidRPr="00B622DA" w:rsidRDefault="009D17A5" w:rsidP="00152E3E">
            <w:pPr>
              <w:pStyle w:val="Tabletext"/>
              <w:ind w:right="113"/>
              <w:jc w:val="center"/>
            </w:pPr>
            <w:r w:rsidRPr="005C640C">
              <w:t>1,193</w:t>
            </w:r>
          </w:p>
        </w:tc>
        <w:tc>
          <w:tcPr>
            <w:tcW w:w="1163" w:type="dxa"/>
          </w:tcPr>
          <w:p w14:paraId="1E93F6C2" w14:textId="713ECA92" w:rsidR="009D17A5" w:rsidRPr="00B622DA" w:rsidRDefault="009D17A5" w:rsidP="00152E3E">
            <w:pPr>
              <w:pStyle w:val="Tabletext"/>
              <w:ind w:right="113"/>
              <w:jc w:val="center"/>
            </w:pPr>
            <w:r w:rsidRPr="005C640C">
              <w:t>1,531</w:t>
            </w:r>
          </w:p>
        </w:tc>
      </w:tr>
      <w:tr w:rsidR="00A61869" w:rsidRPr="00B622DA" w14:paraId="04FC8E46" w14:textId="77777777" w:rsidTr="00244AD0">
        <w:trPr>
          <w:trHeight w:val="300"/>
        </w:trPr>
        <w:tc>
          <w:tcPr>
            <w:tcW w:w="2956" w:type="dxa"/>
            <w:hideMark/>
          </w:tcPr>
          <w:p w14:paraId="7591375F" w14:textId="48559F7C" w:rsidR="009D17A5" w:rsidRPr="00B622DA" w:rsidRDefault="009D17A5" w:rsidP="009D17A5">
            <w:pPr>
              <w:pStyle w:val="Tabletext"/>
              <w:ind w:right="113"/>
              <w:rPr>
                <w:bCs/>
                <w:sz w:val="24"/>
                <w:szCs w:val="24"/>
                <w:lang w:eastAsia="en-AU"/>
              </w:rPr>
            </w:pPr>
            <w:r w:rsidRPr="005C640C">
              <w:t>Referral to another</w:t>
            </w:r>
            <w:r>
              <w:t xml:space="preserve"> </w:t>
            </w:r>
            <w:r w:rsidRPr="005C640C">
              <w:t>organisation</w:t>
            </w:r>
          </w:p>
        </w:tc>
        <w:tc>
          <w:tcPr>
            <w:tcW w:w="1331" w:type="dxa"/>
            <w:hideMark/>
          </w:tcPr>
          <w:p w14:paraId="5F061FCF" w14:textId="45F82999" w:rsidR="009D17A5" w:rsidRPr="00851BC4" w:rsidRDefault="009D17A5" w:rsidP="00152E3E">
            <w:pPr>
              <w:pStyle w:val="Tabletext"/>
              <w:jc w:val="center"/>
            </w:pPr>
            <w:r w:rsidRPr="005C640C">
              <w:t>792</w:t>
            </w:r>
          </w:p>
        </w:tc>
        <w:tc>
          <w:tcPr>
            <w:tcW w:w="1420" w:type="dxa"/>
            <w:shd w:val="clear" w:color="auto" w:fill="FFFFFF" w:themeFill="background1"/>
          </w:tcPr>
          <w:p w14:paraId="08FF4269" w14:textId="270D0592" w:rsidR="009D17A5" w:rsidRPr="00851BC4" w:rsidRDefault="009D17A5" w:rsidP="00152E3E">
            <w:pPr>
              <w:pStyle w:val="Tabletext"/>
              <w:jc w:val="center"/>
            </w:pPr>
            <w:r w:rsidRPr="005C640C">
              <w:t>639</w:t>
            </w:r>
          </w:p>
        </w:tc>
        <w:tc>
          <w:tcPr>
            <w:tcW w:w="1243" w:type="dxa"/>
          </w:tcPr>
          <w:p w14:paraId="43A37370" w14:textId="2DE02E85" w:rsidR="009D17A5" w:rsidRPr="00851BC4" w:rsidRDefault="009D17A5" w:rsidP="00152E3E">
            <w:pPr>
              <w:pStyle w:val="Tabletext"/>
              <w:jc w:val="center"/>
            </w:pPr>
            <w:r w:rsidRPr="005C640C">
              <w:t>571</w:t>
            </w:r>
          </w:p>
        </w:tc>
        <w:tc>
          <w:tcPr>
            <w:tcW w:w="1243" w:type="dxa"/>
          </w:tcPr>
          <w:p w14:paraId="7090597D" w14:textId="31EE7864" w:rsidR="009D17A5" w:rsidRPr="00851BC4" w:rsidRDefault="009D17A5" w:rsidP="00152E3E">
            <w:pPr>
              <w:pStyle w:val="Tabletext"/>
              <w:jc w:val="center"/>
            </w:pPr>
            <w:r w:rsidRPr="005C640C">
              <w:t>686</w:t>
            </w:r>
          </w:p>
        </w:tc>
        <w:tc>
          <w:tcPr>
            <w:tcW w:w="1163" w:type="dxa"/>
          </w:tcPr>
          <w:p w14:paraId="6CC60D63" w14:textId="10EE371B" w:rsidR="009D17A5" w:rsidRPr="00851BC4" w:rsidRDefault="009D17A5" w:rsidP="00152E3E">
            <w:pPr>
              <w:pStyle w:val="Tabletext"/>
              <w:jc w:val="center"/>
            </w:pPr>
            <w:r w:rsidRPr="005C640C">
              <w:t>571</w:t>
            </w:r>
          </w:p>
        </w:tc>
      </w:tr>
      <w:tr w:rsidR="007E3CCD" w:rsidRPr="00B622DA" w14:paraId="21AED603" w14:textId="77777777" w:rsidTr="00244AD0">
        <w:trPr>
          <w:trHeight w:val="300"/>
        </w:trPr>
        <w:tc>
          <w:tcPr>
            <w:tcW w:w="2956" w:type="dxa"/>
            <w:hideMark/>
          </w:tcPr>
          <w:p w14:paraId="67EAB7EB" w14:textId="65E7503A" w:rsidR="009D17A5" w:rsidRPr="00B622DA" w:rsidRDefault="009D17A5" w:rsidP="009D17A5">
            <w:pPr>
              <w:pStyle w:val="Tabletext"/>
              <w:ind w:right="113"/>
              <w:rPr>
                <w:sz w:val="24"/>
                <w:szCs w:val="24"/>
                <w:lang w:eastAsia="en-AU"/>
              </w:rPr>
            </w:pPr>
            <w:r w:rsidRPr="005C640C">
              <w:t>Refer back</w:t>
            </w:r>
          </w:p>
        </w:tc>
        <w:tc>
          <w:tcPr>
            <w:tcW w:w="1331" w:type="dxa"/>
            <w:hideMark/>
          </w:tcPr>
          <w:p w14:paraId="329E9DD2" w14:textId="5C60B8EF" w:rsidR="009D17A5" w:rsidRPr="00851BC4" w:rsidRDefault="009D17A5" w:rsidP="00152E3E">
            <w:pPr>
              <w:pStyle w:val="Tabletext"/>
              <w:jc w:val="center"/>
            </w:pPr>
            <w:r w:rsidRPr="005C640C">
              <w:t>1,819</w:t>
            </w:r>
          </w:p>
        </w:tc>
        <w:tc>
          <w:tcPr>
            <w:tcW w:w="1420" w:type="dxa"/>
          </w:tcPr>
          <w:p w14:paraId="0A1946E7" w14:textId="7E914B91" w:rsidR="009D17A5" w:rsidRPr="00851BC4" w:rsidRDefault="009D17A5" w:rsidP="00152E3E">
            <w:pPr>
              <w:pStyle w:val="Tabletext"/>
              <w:jc w:val="center"/>
            </w:pPr>
            <w:r w:rsidRPr="005C640C">
              <w:t>2,027</w:t>
            </w:r>
          </w:p>
        </w:tc>
        <w:tc>
          <w:tcPr>
            <w:tcW w:w="1243" w:type="dxa"/>
          </w:tcPr>
          <w:p w14:paraId="06C1B595" w14:textId="0C656429" w:rsidR="009D17A5" w:rsidRPr="00851BC4" w:rsidRDefault="009D17A5" w:rsidP="00152E3E">
            <w:pPr>
              <w:pStyle w:val="Tabletext"/>
              <w:jc w:val="center"/>
            </w:pPr>
            <w:r w:rsidRPr="005C640C">
              <w:t>2,584</w:t>
            </w:r>
          </w:p>
        </w:tc>
        <w:tc>
          <w:tcPr>
            <w:tcW w:w="1243" w:type="dxa"/>
          </w:tcPr>
          <w:p w14:paraId="505FC84E" w14:textId="413F3C06" w:rsidR="009D17A5" w:rsidRPr="00851BC4" w:rsidRDefault="009D17A5" w:rsidP="00152E3E">
            <w:pPr>
              <w:pStyle w:val="Tabletext"/>
              <w:jc w:val="center"/>
            </w:pPr>
            <w:r w:rsidRPr="005C640C">
              <w:t>4,295</w:t>
            </w:r>
          </w:p>
        </w:tc>
        <w:tc>
          <w:tcPr>
            <w:tcW w:w="1163" w:type="dxa"/>
          </w:tcPr>
          <w:p w14:paraId="05943480" w14:textId="1DC4C839" w:rsidR="009D17A5" w:rsidRPr="00851BC4" w:rsidRDefault="009D17A5" w:rsidP="00152E3E">
            <w:pPr>
              <w:pStyle w:val="Tabletext"/>
              <w:jc w:val="center"/>
            </w:pPr>
            <w:r w:rsidRPr="005C640C">
              <w:t>3,088</w:t>
            </w:r>
          </w:p>
        </w:tc>
      </w:tr>
      <w:tr w:rsidR="007E3CCD" w:rsidRPr="00B622DA" w14:paraId="52791E88" w14:textId="77777777" w:rsidTr="00244AD0">
        <w:trPr>
          <w:trHeight w:val="300"/>
        </w:trPr>
        <w:tc>
          <w:tcPr>
            <w:tcW w:w="2956" w:type="dxa"/>
            <w:hideMark/>
          </w:tcPr>
          <w:p w14:paraId="4B54FDD1" w14:textId="3827B213" w:rsidR="009D17A5" w:rsidRPr="00B622DA" w:rsidRDefault="009D17A5" w:rsidP="009D17A5">
            <w:pPr>
              <w:pStyle w:val="Tabletext"/>
              <w:ind w:right="113"/>
              <w:rPr>
                <w:sz w:val="24"/>
                <w:szCs w:val="24"/>
                <w:lang w:eastAsia="en-AU"/>
              </w:rPr>
            </w:pPr>
            <w:r w:rsidRPr="005C640C">
              <w:t>Refer to higher level</w:t>
            </w:r>
          </w:p>
        </w:tc>
        <w:tc>
          <w:tcPr>
            <w:tcW w:w="1331" w:type="dxa"/>
            <w:hideMark/>
          </w:tcPr>
          <w:p w14:paraId="169A14C5" w14:textId="05A38750" w:rsidR="009D17A5" w:rsidRPr="00851BC4" w:rsidRDefault="009D17A5" w:rsidP="00152E3E">
            <w:pPr>
              <w:pStyle w:val="Tabletext"/>
              <w:jc w:val="center"/>
            </w:pPr>
            <w:r w:rsidRPr="005C640C">
              <w:t>1,642</w:t>
            </w:r>
          </w:p>
        </w:tc>
        <w:tc>
          <w:tcPr>
            <w:tcW w:w="1420" w:type="dxa"/>
          </w:tcPr>
          <w:p w14:paraId="301B74E0" w14:textId="6D8ABD69" w:rsidR="009D17A5" w:rsidRPr="00851BC4" w:rsidRDefault="009D17A5" w:rsidP="00152E3E">
            <w:pPr>
              <w:pStyle w:val="Tabletext"/>
              <w:jc w:val="center"/>
            </w:pPr>
            <w:r w:rsidRPr="005C640C">
              <w:t>2,124</w:t>
            </w:r>
          </w:p>
        </w:tc>
        <w:tc>
          <w:tcPr>
            <w:tcW w:w="1243" w:type="dxa"/>
          </w:tcPr>
          <w:p w14:paraId="285F8EC4" w14:textId="28C02315" w:rsidR="009D17A5" w:rsidRPr="00851BC4" w:rsidRDefault="009D17A5" w:rsidP="00152E3E">
            <w:pPr>
              <w:pStyle w:val="Tabletext"/>
              <w:jc w:val="center"/>
            </w:pPr>
            <w:r w:rsidRPr="005C640C">
              <w:t>2,468</w:t>
            </w:r>
          </w:p>
        </w:tc>
        <w:tc>
          <w:tcPr>
            <w:tcW w:w="1243" w:type="dxa"/>
          </w:tcPr>
          <w:p w14:paraId="74F4C36D" w14:textId="6E0E9A38" w:rsidR="009D17A5" w:rsidRPr="00851BC4" w:rsidRDefault="009D17A5" w:rsidP="00152E3E">
            <w:pPr>
              <w:pStyle w:val="Tabletext"/>
              <w:jc w:val="center"/>
            </w:pPr>
            <w:r w:rsidRPr="005C640C">
              <w:t>4,352</w:t>
            </w:r>
          </w:p>
        </w:tc>
        <w:tc>
          <w:tcPr>
            <w:tcW w:w="1163" w:type="dxa"/>
          </w:tcPr>
          <w:p w14:paraId="6CFA1EB6" w14:textId="2141FC24" w:rsidR="009D17A5" w:rsidRPr="00851BC4" w:rsidRDefault="009D17A5" w:rsidP="00152E3E">
            <w:pPr>
              <w:pStyle w:val="Tabletext"/>
              <w:jc w:val="center"/>
            </w:pPr>
            <w:r w:rsidRPr="005C640C">
              <w:t>3,822</w:t>
            </w:r>
          </w:p>
        </w:tc>
      </w:tr>
      <w:tr w:rsidR="007E3CCD" w:rsidRPr="00B622DA" w14:paraId="58AAE4A3" w14:textId="77777777" w:rsidTr="00244AD0">
        <w:trPr>
          <w:trHeight w:val="300"/>
        </w:trPr>
        <w:tc>
          <w:tcPr>
            <w:tcW w:w="2956" w:type="dxa"/>
            <w:hideMark/>
          </w:tcPr>
          <w:p w14:paraId="0B952F56" w14:textId="625CCC25" w:rsidR="009D17A5" w:rsidRPr="00B622DA" w:rsidRDefault="009D17A5" w:rsidP="009D17A5">
            <w:pPr>
              <w:pStyle w:val="Tabletext"/>
              <w:ind w:right="113"/>
              <w:rPr>
                <w:sz w:val="24"/>
                <w:szCs w:val="24"/>
                <w:lang w:eastAsia="en-AU"/>
              </w:rPr>
            </w:pPr>
            <w:r w:rsidRPr="005C640C">
              <w:t>Level 1 investigation</w:t>
            </w:r>
          </w:p>
        </w:tc>
        <w:tc>
          <w:tcPr>
            <w:tcW w:w="1331" w:type="dxa"/>
            <w:hideMark/>
          </w:tcPr>
          <w:p w14:paraId="7545A73E" w14:textId="6E0A97DC" w:rsidR="009D17A5" w:rsidRPr="00851BC4" w:rsidRDefault="009D17A5" w:rsidP="00152E3E">
            <w:pPr>
              <w:pStyle w:val="Tabletext"/>
              <w:jc w:val="center"/>
            </w:pPr>
            <w:r w:rsidRPr="005C640C">
              <w:t>705</w:t>
            </w:r>
          </w:p>
        </w:tc>
        <w:tc>
          <w:tcPr>
            <w:tcW w:w="1420" w:type="dxa"/>
          </w:tcPr>
          <w:p w14:paraId="0C2DEDC9" w14:textId="2F013D22" w:rsidR="009D17A5" w:rsidRPr="00851BC4" w:rsidRDefault="009D17A5" w:rsidP="00152E3E">
            <w:pPr>
              <w:pStyle w:val="Tabletext"/>
              <w:jc w:val="center"/>
            </w:pPr>
            <w:r w:rsidRPr="005C640C">
              <w:t>444</w:t>
            </w:r>
          </w:p>
        </w:tc>
        <w:tc>
          <w:tcPr>
            <w:tcW w:w="1243" w:type="dxa"/>
          </w:tcPr>
          <w:p w14:paraId="59080006" w14:textId="6AAA5078" w:rsidR="009D17A5" w:rsidRPr="00851BC4" w:rsidRDefault="009D17A5" w:rsidP="00152E3E">
            <w:pPr>
              <w:pStyle w:val="Tabletext"/>
              <w:jc w:val="center"/>
            </w:pPr>
            <w:r w:rsidRPr="005C640C">
              <w:t>446</w:t>
            </w:r>
          </w:p>
        </w:tc>
        <w:tc>
          <w:tcPr>
            <w:tcW w:w="1243" w:type="dxa"/>
          </w:tcPr>
          <w:p w14:paraId="22F5D560" w14:textId="389A63C3" w:rsidR="009D17A5" w:rsidRPr="00851BC4" w:rsidRDefault="009D17A5" w:rsidP="00152E3E">
            <w:pPr>
              <w:pStyle w:val="Tabletext"/>
              <w:jc w:val="center"/>
            </w:pPr>
            <w:r w:rsidRPr="005C640C">
              <w:t>458</w:t>
            </w:r>
          </w:p>
        </w:tc>
        <w:tc>
          <w:tcPr>
            <w:tcW w:w="1163" w:type="dxa"/>
          </w:tcPr>
          <w:p w14:paraId="4C078CA1" w14:textId="7DDAF2E0" w:rsidR="009D17A5" w:rsidRPr="00851BC4" w:rsidRDefault="009D17A5" w:rsidP="00152E3E">
            <w:pPr>
              <w:pStyle w:val="Tabletext"/>
              <w:jc w:val="center"/>
            </w:pPr>
            <w:r w:rsidRPr="005C640C">
              <w:t>338</w:t>
            </w:r>
          </w:p>
        </w:tc>
      </w:tr>
      <w:tr w:rsidR="007E3CCD" w:rsidRPr="00B622DA" w14:paraId="76C9B29B" w14:textId="77777777" w:rsidTr="00244AD0">
        <w:trPr>
          <w:trHeight w:val="300"/>
        </w:trPr>
        <w:tc>
          <w:tcPr>
            <w:tcW w:w="2956" w:type="dxa"/>
            <w:hideMark/>
          </w:tcPr>
          <w:p w14:paraId="2F122D7D" w14:textId="0F5C48AD" w:rsidR="009D17A5" w:rsidRPr="00B622DA" w:rsidRDefault="009D17A5" w:rsidP="009D17A5">
            <w:pPr>
              <w:pStyle w:val="Tabletext"/>
              <w:ind w:right="113"/>
              <w:rPr>
                <w:sz w:val="24"/>
                <w:szCs w:val="24"/>
                <w:lang w:eastAsia="en-AU"/>
              </w:rPr>
            </w:pPr>
            <w:r w:rsidRPr="005C640C">
              <w:t>Level 2 investigation</w:t>
            </w:r>
          </w:p>
        </w:tc>
        <w:tc>
          <w:tcPr>
            <w:tcW w:w="1331" w:type="dxa"/>
            <w:hideMark/>
          </w:tcPr>
          <w:p w14:paraId="6767D9F1" w14:textId="092DD9C1" w:rsidR="009D17A5" w:rsidRPr="00851BC4" w:rsidRDefault="009D17A5" w:rsidP="00152E3E">
            <w:pPr>
              <w:pStyle w:val="Tabletext"/>
              <w:jc w:val="center"/>
            </w:pPr>
            <w:r w:rsidRPr="005C640C">
              <w:t>428</w:t>
            </w:r>
          </w:p>
        </w:tc>
        <w:tc>
          <w:tcPr>
            <w:tcW w:w="1420" w:type="dxa"/>
          </w:tcPr>
          <w:p w14:paraId="1620E1F9" w14:textId="1A5E8A0F" w:rsidR="009D17A5" w:rsidRPr="00851BC4" w:rsidRDefault="009D17A5" w:rsidP="00152E3E">
            <w:pPr>
              <w:pStyle w:val="Tabletext"/>
              <w:jc w:val="center"/>
            </w:pPr>
            <w:r w:rsidRPr="005C640C">
              <w:t>345</w:t>
            </w:r>
          </w:p>
        </w:tc>
        <w:tc>
          <w:tcPr>
            <w:tcW w:w="1243" w:type="dxa"/>
          </w:tcPr>
          <w:p w14:paraId="0689C4C2" w14:textId="1EDA2BEF" w:rsidR="009D17A5" w:rsidRPr="00851BC4" w:rsidRDefault="009D17A5" w:rsidP="00152E3E">
            <w:pPr>
              <w:pStyle w:val="Tabletext"/>
              <w:jc w:val="center"/>
            </w:pPr>
            <w:r w:rsidRPr="005C640C">
              <w:t>264</w:t>
            </w:r>
          </w:p>
        </w:tc>
        <w:tc>
          <w:tcPr>
            <w:tcW w:w="1243" w:type="dxa"/>
          </w:tcPr>
          <w:p w14:paraId="6E4DFBE6" w14:textId="123251EE" w:rsidR="009D17A5" w:rsidRPr="00851BC4" w:rsidRDefault="009D17A5" w:rsidP="00152E3E">
            <w:pPr>
              <w:pStyle w:val="Tabletext"/>
              <w:jc w:val="center"/>
            </w:pPr>
            <w:r w:rsidRPr="005C640C">
              <w:t>159</w:t>
            </w:r>
          </w:p>
        </w:tc>
        <w:tc>
          <w:tcPr>
            <w:tcW w:w="1163" w:type="dxa"/>
          </w:tcPr>
          <w:p w14:paraId="40C593F3" w14:textId="06C85768" w:rsidR="009D17A5" w:rsidRPr="00851BC4" w:rsidRDefault="009D17A5" w:rsidP="00152E3E">
            <w:pPr>
              <w:pStyle w:val="Tabletext"/>
              <w:jc w:val="center"/>
            </w:pPr>
            <w:r w:rsidRPr="005C640C">
              <w:t>195</w:t>
            </w:r>
          </w:p>
        </w:tc>
      </w:tr>
      <w:tr w:rsidR="007E3CCD" w:rsidRPr="00B622DA" w14:paraId="027ED4C1" w14:textId="77777777" w:rsidTr="00244AD0">
        <w:trPr>
          <w:trHeight w:val="300"/>
        </w:trPr>
        <w:tc>
          <w:tcPr>
            <w:tcW w:w="2956" w:type="dxa"/>
            <w:hideMark/>
          </w:tcPr>
          <w:p w14:paraId="32D5E2A4" w14:textId="551E8835" w:rsidR="009D17A5" w:rsidRPr="00B622DA" w:rsidRDefault="009D17A5" w:rsidP="009D17A5">
            <w:pPr>
              <w:pStyle w:val="Tabletext"/>
              <w:ind w:right="113"/>
              <w:rPr>
                <w:sz w:val="24"/>
                <w:szCs w:val="24"/>
                <w:lang w:eastAsia="en-AU"/>
              </w:rPr>
            </w:pPr>
            <w:r w:rsidRPr="005C640C">
              <w:t>Level 3 investigation</w:t>
            </w:r>
          </w:p>
        </w:tc>
        <w:tc>
          <w:tcPr>
            <w:tcW w:w="1331" w:type="dxa"/>
            <w:hideMark/>
          </w:tcPr>
          <w:p w14:paraId="52646AA5" w14:textId="2639BB45" w:rsidR="009D17A5" w:rsidRPr="00851BC4" w:rsidRDefault="009D17A5" w:rsidP="00152E3E">
            <w:pPr>
              <w:pStyle w:val="Tabletext"/>
              <w:jc w:val="center"/>
            </w:pPr>
            <w:r w:rsidRPr="005C640C">
              <w:t>104</w:t>
            </w:r>
          </w:p>
        </w:tc>
        <w:tc>
          <w:tcPr>
            <w:tcW w:w="1420" w:type="dxa"/>
          </w:tcPr>
          <w:p w14:paraId="715C1734" w14:textId="07F15D8E" w:rsidR="009D17A5" w:rsidRPr="00851BC4" w:rsidRDefault="009D17A5" w:rsidP="00152E3E">
            <w:pPr>
              <w:pStyle w:val="Tabletext"/>
              <w:jc w:val="center"/>
            </w:pPr>
            <w:r w:rsidRPr="005C640C">
              <w:t>85</w:t>
            </w:r>
          </w:p>
        </w:tc>
        <w:tc>
          <w:tcPr>
            <w:tcW w:w="1243" w:type="dxa"/>
          </w:tcPr>
          <w:p w14:paraId="74F308DE" w14:textId="551071BF" w:rsidR="009D17A5" w:rsidRPr="00851BC4" w:rsidRDefault="009D17A5" w:rsidP="00152E3E">
            <w:pPr>
              <w:pStyle w:val="Tabletext"/>
              <w:jc w:val="center"/>
            </w:pPr>
            <w:r w:rsidRPr="005C640C">
              <w:t>48</w:t>
            </w:r>
          </w:p>
        </w:tc>
        <w:tc>
          <w:tcPr>
            <w:tcW w:w="1243" w:type="dxa"/>
          </w:tcPr>
          <w:p w14:paraId="2AA82AE7" w14:textId="60F5E843" w:rsidR="009D17A5" w:rsidRPr="00851BC4" w:rsidRDefault="009D17A5" w:rsidP="00152E3E">
            <w:pPr>
              <w:pStyle w:val="Tabletext"/>
              <w:jc w:val="center"/>
            </w:pPr>
            <w:r w:rsidRPr="005C640C">
              <w:t>26</w:t>
            </w:r>
          </w:p>
        </w:tc>
        <w:tc>
          <w:tcPr>
            <w:tcW w:w="1163" w:type="dxa"/>
          </w:tcPr>
          <w:p w14:paraId="1082BC4F" w14:textId="1FB41A12" w:rsidR="009D17A5" w:rsidRPr="00851BC4" w:rsidRDefault="009D17A5" w:rsidP="00152E3E">
            <w:pPr>
              <w:pStyle w:val="Tabletext"/>
              <w:jc w:val="center"/>
            </w:pPr>
            <w:r w:rsidRPr="005C640C">
              <w:t>36</w:t>
            </w:r>
          </w:p>
        </w:tc>
      </w:tr>
      <w:tr w:rsidR="007E3CCD" w:rsidRPr="00B622DA" w14:paraId="5EA812D7" w14:textId="77777777" w:rsidTr="00244AD0">
        <w:trPr>
          <w:trHeight w:val="300"/>
        </w:trPr>
        <w:tc>
          <w:tcPr>
            <w:tcW w:w="2956" w:type="dxa"/>
            <w:hideMark/>
          </w:tcPr>
          <w:p w14:paraId="56B4B07A" w14:textId="14ABF7C5" w:rsidR="009D17A5" w:rsidRPr="00B622DA" w:rsidRDefault="009D17A5" w:rsidP="009D17A5">
            <w:pPr>
              <w:pStyle w:val="Tabletext"/>
              <w:ind w:right="113"/>
              <w:rPr>
                <w:sz w:val="24"/>
                <w:szCs w:val="24"/>
                <w:lang w:eastAsia="en-AU"/>
              </w:rPr>
            </w:pPr>
            <w:r w:rsidRPr="005C640C">
              <w:t>Final order</w:t>
            </w:r>
          </w:p>
        </w:tc>
        <w:tc>
          <w:tcPr>
            <w:tcW w:w="1331" w:type="dxa"/>
            <w:hideMark/>
          </w:tcPr>
          <w:p w14:paraId="6CE31348" w14:textId="7DFFC613" w:rsidR="009D17A5" w:rsidRPr="00851BC4" w:rsidRDefault="009D17A5" w:rsidP="00152E3E">
            <w:pPr>
              <w:pStyle w:val="Tabletext"/>
              <w:jc w:val="center"/>
            </w:pPr>
            <w:r w:rsidRPr="005C640C">
              <w:t>0</w:t>
            </w:r>
          </w:p>
        </w:tc>
        <w:tc>
          <w:tcPr>
            <w:tcW w:w="1420" w:type="dxa"/>
          </w:tcPr>
          <w:p w14:paraId="5E67B5A1" w14:textId="446B66C3" w:rsidR="009D17A5" w:rsidRPr="00851BC4" w:rsidRDefault="009D17A5" w:rsidP="00152E3E">
            <w:pPr>
              <w:pStyle w:val="Tabletext"/>
              <w:jc w:val="center"/>
            </w:pPr>
            <w:r w:rsidRPr="005C640C">
              <w:t>0</w:t>
            </w:r>
          </w:p>
        </w:tc>
        <w:tc>
          <w:tcPr>
            <w:tcW w:w="1243" w:type="dxa"/>
          </w:tcPr>
          <w:p w14:paraId="4BAFC0B9" w14:textId="56ED0BAA" w:rsidR="009D17A5" w:rsidRPr="00851BC4" w:rsidRDefault="009D17A5" w:rsidP="00152E3E">
            <w:pPr>
              <w:pStyle w:val="Tabletext"/>
              <w:jc w:val="center"/>
            </w:pPr>
            <w:r w:rsidRPr="005C640C">
              <w:t>0</w:t>
            </w:r>
          </w:p>
        </w:tc>
        <w:tc>
          <w:tcPr>
            <w:tcW w:w="1243" w:type="dxa"/>
          </w:tcPr>
          <w:p w14:paraId="30814DE1" w14:textId="1EDAE68A" w:rsidR="009D17A5" w:rsidRPr="00851BC4" w:rsidRDefault="009D17A5" w:rsidP="00152E3E">
            <w:pPr>
              <w:pStyle w:val="Tabletext"/>
              <w:jc w:val="center"/>
            </w:pPr>
            <w:r w:rsidRPr="005C640C">
              <w:t>0</w:t>
            </w:r>
          </w:p>
        </w:tc>
        <w:tc>
          <w:tcPr>
            <w:tcW w:w="1163" w:type="dxa"/>
          </w:tcPr>
          <w:p w14:paraId="6B956DF4" w14:textId="5E8CF4D8" w:rsidR="009D17A5" w:rsidRPr="00851BC4" w:rsidRDefault="009D17A5" w:rsidP="00152E3E">
            <w:pPr>
              <w:pStyle w:val="Tabletext"/>
              <w:jc w:val="center"/>
            </w:pPr>
            <w:r w:rsidRPr="005C640C">
              <w:t>0</w:t>
            </w:r>
          </w:p>
        </w:tc>
      </w:tr>
      <w:tr w:rsidR="007E3CCD" w:rsidRPr="00B622DA" w14:paraId="782FDCBD" w14:textId="77777777" w:rsidTr="00244AD0">
        <w:trPr>
          <w:trHeight w:val="300"/>
        </w:trPr>
        <w:tc>
          <w:tcPr>
            <w:tcW w:w="2956" w:type="dxa"/>
          </w:tcPr>
          <w:p w14:paraId="70E79CD7" w14:textId="75F1B7A1" w:rsidR="009D17A5" w:rsidRPr="003D5930" w:rsidRDefault="009D17A5" w:rsidP="009D17A5">
            <w:pPr>
              <w:pStyle w:val="Tabletext"/>
              <w:ind w:right="113"/>
              <w:rPr>
                <w:b/>
                <w:bCs/>
                <w:lang w:eastAsia="en-AU"/>
              </w:rPr>
            </w:pPr>
            <w:r w:rsidRPr="003D5930">
              <w:rPr>
                <w:b/>
                <w:bCs/>
              </w:rPr>
              <w:t>Total</w:t>
            </w:r>
          </w:p>
        </w:tc>
        <w:tc>
          <w:tcPr>
            <w:tcW w:w="1331" w:type="dxa"/>
          </w:tcPr>
          <w:p w14:paraId="0078E30A" w14:textId="1D10833B" w:rsidR="009D17A5" w:rsidRPr="009D17A5" w:rsidRDefault="009D17A5" w:rsidP="00152E3E">
            <w:pPr>
              <w:pStyle w:val="Tabletext"/>
              <w:jc w:val="center"/>
              <w:rPr>
                <w:b/>
                <w:bCs/>
              </w:rPr>
            </w:pPr>
            <w:r w:rsidRPr="009D17A5">
              <w:rPr>
                <w:b/>
                <w:bCs/>
              </w:rPr>
              <w:t>6,064</w:t>
            </w:r>
          </w:p>
        </w:tc>
        <w:tc>
          <w:tcPr>
            <w:tcW w:w="1420" w:type="dxa"/>
          </w:tcPr>
          <w:p w14:paraId="38AA9EB8" w14:textId="1D873578" w:rsidR="009D17A5" w:rsidRPr="009D17A5" w:rsidRDefault="009D17A5" w:rsidP="00152E3E">
            <w:pPr>
              <w:pStyle w:val="Tabletext"/>
              <w:jc w:val="center"/>
              <w:rPr>
                <w:b/>
                <w:bCs/>
              </w:rPr>
            </w:pPr>
            <w:r w:rsidRPr="009D17A5">
              <w:rPr>
                <w:b/>
                <w:bCs/>
              </w:rPr>
              <w:t>6,256</w:t>
            </w:r>
          </w:p>
        </w:tc>
        <w:tc>
          <w:tcPr>
            <w:tcW w:w="1243" w:type="dxa"/>
          </w:tcPr>
          <w:p w14:paraId="0497D982" w14:textId="69267A20" w:rsidR="009D17A5" w:rsidRPr="009D17A5" w:rsidRDefault="009D17A5" w:rsidP="00152E3E">
            <w:pPr>
              <w:pStyle w:val="Tabletext"/>
              <w:jc w:val="center"/>
              <w:rPr>
                <w:b/>
                <w:bCs/>
              </w:rPr>
            </w:pPr>
            <w:r w:rsidRPr="009D17A5">
              <w:rPr>
                <w:b/>
                <w:bCs/>
              </w:rPr>
              <w:t>7,269</w:t>
            </w:r>
          </w:p>
        </w:tc>
        <w:tc>
          <w:tcPr>
            <w:tcW w:w="1243" w:type="dxa"/>
          </w:tcPr>
          <w:p w14:paraId="507FF4F1" w14:textId="671AF78F" w:rsidR="009D17A5" w:rsidRPr="009D17A5" w:rsidRDefault="009D17A5" w:rsidP="00152E3E">
            <w:pPr>
              <w:pStyle w:val="Tabletext"/>
              <w:jc w:val="center"/>
              <w:rPr>
                <w:b/>
                <w:bCs/>
              </w:rPr>
            </w:pPr>
            <w:r w:rsidRPr="009D17A5">
              <w:rPr>
                <w:b/>
                <w:bCs/>
              </w:rPr>
              <w:t>11,169</w:t>
            </w:r>
          </w:p>
        </w:tc>
        <w:tc>
          <w:tcPr>
            <w:tcW w:w="1163" w:type="dxa"/>
          </w:tcPr>
          <w:p w14:paraId="57E49B8A" w14:textId="10982748" w:rsidR="009D17A5" w:rsidRPr="009D17A5" w:rsidRDefault="009D17A5" w:rsidP="00152E3E">
            <w:pPr>
              <w:pStyle w:val="Tabletext"/>
              <w:jc w:val="center"/>
              <w:rPr>
                <w:b/>
                <w:bCs/>
              </w:rPr>
            </w:pPr>
            <w:r w:rsidRPr="009D17A5">
              <w:rPr>
                <w:b/>
                <w:bCs/>
              </w:rPr>
              <w:t>9,581</w:t>
            </w:r>
          </w:p>
        </w:tc>
      </w:tr>
    </w:tbl>
    <w:bookmarkStart w:id="213" w:name="_Table_21:_Cases"/>
    <w:bookmarkEnd w:id="213"/>
    <w:p w14:paraId="7E68B249" w14:textId="22BF7241" w:rsidR="005B571C" w:rsidRDefault="006F2115" w:rsidP="005B571C">
      <w:pPr>
        <w:pStyle w:val="Heading4"/>
      </w:pPr>
      <w:r w:rsidRPr="00B622DA">
        <w:rPr>
          <w:rStyle w:val="Strong"/>
        </w:rPr>
        <w:fldChar w:fldCharType="begin"/>
      </w:r>
      <w:r w:rsidRPr="00B622DA">
        <w:instrText xml:space="preserve"> XE "Referral to other organisations" </w:instrText>
      </w:r>
      <w:r w:rsidRPr="00B622DA">
        <w:rPr>
          <w:rStyle w:val="Strong"/>
        </w:rPr>
        <w:fldChar w:fldCharType="end"/>
      </w:r>
      <w:bookmarkStart w:id="214" w:name="_Toc207015282"/>
      <w:r w:rsidR="005B571C">
        <w:t xml:space="preserve">Table </w:t>
      </w:r>
      <w:r w:rsidR="005B571C">
        <w:fldChar w:fldCharType="begin"/>
      </w:r>
      <w:r w:rsidR="005B571C">
        <w:instrText xml:space="preserve"> SEQ Table \* ARABIC </w:instrText>
      </w:r>
      <w:r w:rsidR="005B571C">
        <w:fldChar w:fldCharType="separate"/>
      </w:r>
      <w:r w:rsidR="00E86525">
        <w:rPr>
          <w:noProof/>
        </w:rPr>
        <w:t>21</w:t>
      </w:r>
      <w:r w:rsidR="005B571C">
        <w:fldChar w:fldCharType="end"/>
      </w:r>
      <w:r w:rsidR="005B571C">
        <w:t>: Cases referred to other organisations</w:t>
      </w:r>
      <w:bookmarkEnd w:id="214"/>
    </w:p>
    <w:tbl>
      <w:tblPr>
        <w:tblStyle w:val="TableGrid1"/>
        <w:tblW w:w="9338" w:type="dxa"/>
        <w:tblLayout w:type="fixed"/>
        <w:tblLook w:val="04A0" w:firstRow="1" w:lastRow="0" w:firstColumn="1" w:lastColumn="0" w:noHBand="0" w:noVBand="1"/>
        <w:tblCaption w:val="Cases referred to other organisations"/>
        <w:tblDescription w:val="This table details cases that were referred to other organisations over the past 5 years. The first column has the organisation name and then the proceeding columns are for each of the 5 years. "/>
      </w:tblPr>
      <w:tblGrid>
        <w:gridCol w:w="3391"/>
        <w:gridCol w:w="1180"/>
        <w:gridCol w:w="1101"/>
        <w:gridCol w:w="1222"/>
        <w:gridCol w:w="1222"/>
        <w:gridCol w:w="1222"/>
      </w:tblGrid>
      <w:tr w:rsidR="007A1BC5" w:rsidRPr="00B622DA" w14:paraId="5289D79A" w14:textId="77777777" w:rsidTr="00E27B44">
        <w:trPr>
          <w:trHeight w:val="300"/>
          <w:tblHeader/>
        </w:trPr>
        <w:tc>
          <w:tcPr>
            <w:tcW w:w="3391" w:type="dxa"/>
          </w:tcPr>
          <w:p w14:paraId="6840F5F2" w14:textId="77777777" w:rsidR="007A1BC5" w:rsidRPr="00B622DA" w:rsidRDefault="007A1BC5" w:rsidP="007A1BC5">
            <w:pPr>
              <w:pStyle w:val="Tableheader"/>
            </w:pPr>
            <w:r w:rsidRPr="00B622DA">
              <w:t>Agency</w:t>
            </w:r>
          </w:p>
        </w:tc>
        <w:tc>
          <w:tcPr>
            <w:tcW w:w="1180" w:type="dxa"/>
          </w:tcPr>
          <w:p w14:paraId="1F283070" w14:textId="0378B004" w:rsidR="007A1BC5" w:rsidRPr="00B622DA" w:rsidRDefault="007A1BC5" w:rsidP="007A1BC5">
            <w:pPr>
              <w:pStyle w:val="Tableheader"/>
              <w:jc w:val="center"/>
            </w:pPr>
            <w:r w:rsidRPr="006716A4">
              <w:t>2020</w:t>
            </w:r>
            <w:r w:rsidRPr="008B226E">
              <w:t>–</w:t>
            </w:r>
            <w:r w:rsidRPr="006716A4">
              <w:t>21</w:t>
            </w:r>
          </w:p>
        </w:tc>
        <w:tc>
          <w:tcPr>
            <w:tcW w:w="1101" w:type="dxa"/>
          </w:tcPr>
          <w:p w14:paraId="63D70543" w14:textId="0CB1801E" w:rsidR="007A1BC5" w:rsidRPr="00B622DA" w:rsidRDefault="007A1BC5" w:rsidP="007A1BC5">
            <w:pPr>
              <w:pStyle w:val="Tableheader"/>
              <w:jc w:val="center"/>
            </w:pPr>
            <w:r w:rsidRPr="006716A4">
              <w:t>2021</w:t>
            </w:r>
            <w:r w:rsidRPr="008B226E">
              <w:t>–</w:t>
            </w:r>
            <w:r w:rsidRPr="006716A4">
              <w:t>22</w:t>
            </w:r>
          </w:p>
        </w:tc>
        <w:tc>
          <w:tcPr>
            <w:tcW w:w="1222" w:type="dxa"/>
          </w:tcPr>
          <w:p w14:paraId="4AF1CD9B" w14:textId="0286C8D3" w:rsidR="007A1BC5" w:rsidRPr="00B622DA" w:rsidRDefault="007A1BC5" w:rsidP="007A1BC5">
            <w:pPr>
              <w:pStyle w:val="Tableheader"/>
              <w:jc w:val="center"/>
            </w:pPr>
            <w:r w:rsidRPr="006716A4">
              <w:t>2022</w:t>
            </w:r>
            <w:r w:rsidRPr="008B226E">
              <w:t>–</w:t>
            </w:r>
            <w:r w:rsidRPr="006716A4">
              <w:t>23</w:t>
            </w:r>
          </w:p>
        </w:tc>
        <w:tc>
          <w:tcPr>
            <w:tcW w:w="1222" w:type="dxa"/>
          </w:tcPr>
          <w:p w14:paraId="39698D39" w14:textId="437C598B" w:rsidR="007A1BC5" w:rsidRPr="00B622DA" w:rsidRDefault="007A1BC5" w:rsidP="007A1BC5">
            <w:pPr>
              <w:pStyle w:val="Tableheader"/>
              <w:jc w:val="center"/>
            </w:pPr>
            <w:r w:rsidRPr="006716A4">
              <w:t>2023</w:t>
            </w:r>
            <w:r w:rsidRPr="008B226E">
              <w:t>–</w:t>
            </w:r>
            <w:r w:rsidRPr="006716A4">
              <w:t>24</w:t>
            </w:r>
          </w:p>
        </w:tc>
        <w:tc>
          <w:tcPr>
            <w:tcW w:w="1222" w:type="dxa"/>
          </w:tcPr>
          <w:p w14:paraId="215B9C59" w14:textId="26699C73" w:rsidR="007A1BC5" w:rsidRPr="00B622DA" w:rsidRDefault="007A1BC5" w:rsidP="007A1BC5">
            <w:pPr>
              <w:pStyle w:val="Tableheader"/>
              <w:jc w:val="center"/>
            </w:pPr>
            <w:r w:rsidRPr="006716A4">
              <w:t>202</w:t>
            </w:r>
            <w:r>
              <w:t>4</w:t>
            </w:r>
            <w:r w:rsidRPr="008B226E">
              <w:t>–</w:t>
            </w:r>
            <w:r w:rsidRPr="006716A4">
              <w:t>2</w:t>
            </w:r>
            <w:r>
              <w:t>5</w:t>
            </w:r>
          </w:p>
        </w:tc>
      </w:tr>
      <w:tr w:rsidR="005E2702" w:rsidRPr="00B622DA" w14:paraId="69749CB4" w14:textId="77777777" w:rsidTr="008A3D85">
        <w:trPr>
          <w:trHeight w:val="300"/>
        </w:trPr>
        <w:tc>
          <w:tcPr>
            <w:tcW w:w="3391" w:type="dxa"/>
          </w:tcPr>
          <w:p w14:paraId="0D20FD8C" w14:textId="63892E2F" w:rsidR="005E2702" w:rsidRPr="00B622DA" w:rsidRDefault="005E2702" w:rsidP="005E2702">
            <w:pPr>
              <w:pStyle w:val="Tabletext"/>
            </w:pPr>
            <w:r w:rsidRPr="00DC3DBF">
              <w:rPr>
                <w:color w:val="000000" w:themeColor="text1"/>
              </w:rPr>
              <w:t>Office of Fair Trading</w:t>
            </w:r>
          </w:p>
        </w:tc>
        <w:tc>
          <w:tcPr>
            <w:tcW w:w="1180" w:type="dxa"/>
          </w:tcPr>
          <w:p w14:paraId="45ABAC17" w14:textId="2825CF91" w:rsidR="005E2702" w:rsidRPr="00B622DA" w:rsidRDefault="005E2702" w:rsidP="008A3D85">
            <w:pPr>
              <w:pStyle w:val="Tabletext"/>
              <w:jc w:val="center"/>
            </w:pPr>
            <w:r w:rsidRPr="00DC3DBF">
              <w:rPr>
                <w:color w:val="000000" w:themeColor="text1"/>
              </w:rPr>
              <w:t>437</w:t>
            </w:r>
          </w:p>
        </w:tc>
        <w:tc>
          <w:tcPr>
            <w:tcW w:w="1101" w:type="dxa"/>
          </w:tcPr>
          <w:p w14:paraId="65F5CC17" w14:textId="7453FC5D" w:rsidR="005E2702" w:rsidRPr="00B622DA" w:rsidRDefault="005E2702" w:rsidP="008A3D85">
            <w:pPr>
              <w:pStyle w:val="Tabletext"/>
              <w:jc w:val="center"/>
            </w:pPr>
            <w:r w:rsidRPr="00DC3DBF">
              <w:rPr>
                <w:color w:val="000000" w:themeColor="text1"/>
              </w:rPr>
              <w:t>371</w:t>
            </w:r>
          </w:p>
        </w:tc>
        <w:tc>
          <w:tcPr>
            <w:tcW w:w="1222" w:type="dxa"/>
          </w:tcPr>
          <w:p w14:paraId="21A3711D" w14:textId="4A5939EF" w:rsidR="005E2702" w:rsidRPr="00B622DA" w:rsidRDefault="005E2702" w:rsidP="008A3D85">
            <w:pPr>
              <w:pStyle w:val="Tabletext"/>
              <w:jc w:val="center"/>
            </w:pPr>
            <w:r w:rsidRPr="00DC3DBF">
              <w:rPr>
                <w:color w:val="000000" w:themeColor="text1"/>
              </w:rPr>
              <w:t>400</w:t>
            </w:r>
          </w:p>
        </w:tc>
        <w:tc>
          <w:tcPr>
            <w:tcW w:w="1222" w:type="dxa"/>
          </w:tcPr>
          <w:p w14:paraId="16372873" w14:textId="7E6BC94F" w:rsidR="005E2702" w:rsidRPr="00B622DA" w:rsidRDefault="005E2702" w:rsidP="008A3D85">
            <w:pPr>
              <w:pStyle w:val="Tabletext"/>
              <w:jc w:val="center"/>
              <w:rPr>
                <w:color w:val="000000" w:themeColor="text1"/>
              </w:rPr>
            </w:pPr>
            <w:r w:rsidRPr="00F04B25">
              <w:t>530</w:t>
            </w:r>
          </w:p>
        </w:tc>
        <w:tc>
          <w:tcPr>
            <w:tcW w:w="1222" w:type="dxa"/>
          </w:tcPr>
          <w:p w14:paraId="5D177F1E" w14:textId="70E7D41D" w:rsidR="005E2702" w:rsidRPr="00B622DA" w:rsidRDefault="005E2702" w:rsidP="008A3D85">
            <w:pPr>
              <w:pStyle w:val="Tabletext"/>
              <w:jc w:val="center"/>
              <w:rPr>
                <w:color w:val="000000" w:themeColor="text1"/>
              </w:rPr>
            </w:pPr>
            <w:r>
              <w:rPr>
                <w:rFonts w:cs="Arial"/>
                <w:color w:val="000000"/>
              </w:rPr>
              <w:t>456</w:t>
            </w:r>
          </w:p>
        </w:tc>
      </w:tr>
      <w:tr w:rsidR="005E2702" w:rsidRPr="00B622DA" w14:paraId="191EDD14" w14:textId="77777777" w:rsidTr="008A3D85">
        <w:trPr>
          <w:trHeight w:val="300"/>
        </w:trPr>
        <w:tc>
          <w:tcPr>
            <w:tcW w:w="3391" w:type="dxa"/>
          </w:tcPr>
          <w:p w14:paraId="39AC9A6E" w14:textId="78F65FAF" w:rsidR="005E2702" w:rsidRPr="00B622DA" w:rsidRDefault="005E2702" w:rsidP="005E2702">
            <w:pPr>
              <w:pStyle w:val="Tabletext"/>
            </w:pPr>
            <w:r w:rsidRPr="00DC3DBF">
              <w:rPr>
                <w:color w:val="000000" w:themeColor="text1"/>
              </w:rPr>
              <w:t>Queensland Ombudsman</w:t>
            </w:r>
          </w:p>
        </w:tc>
        <w:tc>
          <w:tcPr>
            <w:tcW w:w="1180" w:type="dxa"/>
          </w:tcPr>
          <w:p w14:paraId="2DAD3D29" w14:textId="06ED2D37" w:rsidR="005E2702" w:rsidRPr="00B622DA" w:rsidRDefault="005E2702" w:rsidP="008A3D85">
            <w:pPr>
              <w:pStyle w:val="Tabletext"/>
              <w:jc w:val="center"/>
            </w:pPr>
            <w:r w:rsidRPr="00DC3DBF">
              <w:rPr>
                <w:color w:val="000000" w:themeColor="text1"/>
              </w:rPr>
              <w:t>64</w:t>
            </w:r>
          </w:p>
        </w:tc>
        <w:tc>
          <w:tcPr>
            <w:tcW w:w="1101" w:type="dxa"/>
          </w:tcPr>
          <w:p w14:paraId="6A102782" w14:textId="2DF0B9A6" w:rsidR="005E2702" w:rsidRPr="00B622DA" w:rsidRDefault="005E2702" w:rsidP="008A3D85">
            <w:pPr>
              <w:pStyle w:val="Tabletext"/>
              <w:jc w:val="center"/>
            </w:pPr>
            <w:r w:rsidRPr="00DC3DBF">
              <w:rPr>
                <w:color w:val="000000" w:themeColor="text1"/>
              </w:rPr>
              <w:t>67</w:t>
            </w:r>
          </w:p>
        </w:tc>
        <w:tc>
          <w:tcPr>
            <w:tcW w:w="1222" w:type="dxa"/>
          </w:tcPr>
          <w:p w14:paraId="08C8895C" w14:textId="5EFCBE06" w:rsidR="005E2702" w:rsidRPr="00B622DA" w:rsidRDefault="005E2702" w:rsidP="008A3D85">
            <w:pPr>
              <w:pStyle w:val="Tabletext"/>
              <w:jc w:val="center"/>
            </w:pPr>
            <w:r w:rsidRPr="00DC3DBF">
              <w:rPr>
                <w:color w:val="000000" w:themeColor="text1"/>
              </w:rPr>
              <w:t>68</w:t>
            </w:r>
          </w:p>
        </w:tc>
        <w:tc>
          <w:tcPr>
            <w:tcW w:w="1222" w:type="dxa"/>
          </w:tcPr>
          <w:p w14:paraId="104A4DD0" w14:textId="68F89757" w:rsidR="005E2702" w:rsidRPr="00B622DA" w:rsidRDefault="005E2702" w:rsidP="008A3D85">
            <w:pPr>
              <w:pStyle w:val="Tabletext"/>
              <w:jc w:val="center"/>
              <w:rPr>
                <w:color w:val="000000" w:themeColor="text1"/>
              </w:rPr>
            </w:pPr>
            <w:r w:rsidRPr="00F04B25">
              <w:t>57</w:t>
            </w:r>
          </w:p>
        </w:tc>
        <w:tc>
          <w:tcPr>
            <w:tcW w:w="1222" w:type="dxa"/>
          </w:tcPr>
          <w:p w14:paraId="0D97F1AB" w14:textId="6825BE78" w:rsidR="005E2702" w:rsidRPr="00B622DA" w:rsidRDefault="005E2702" w:rsidP="008A3D85">
            <w:pPr>
              <w:pStyle w:val="Tabletext"/>
              <w:jc w:val="center"/>
              <w:rPr>
                <w:color w:val="000000" w:themeColor="text1"/>
              </w:rPr>
            </w:pPr>
            <w:r>
              <w:rPr>
                <w:rFonts w:cs="Arial"/>
                <w:color w:val="000000"/>
              </w:rPr>
              <w:t>47</w:t>
            </w:r>
          </w:p>
        </w:tc>
      </w:tr>
      <w:tr w:rsidR="005E2702" w:rsidRPr="00B622DA" w14:paraId="76671192" w14:textId="77777777" w:rsidTr="008A3D85">
        <w:trPr>
          <w:trHeight w:val="300"/>
        </w:trPr>
        <w:tc>
          <w:tcPr>
            <w:tcW w:w="3391" w:type="dxa"/>
          </w:tcPr>
          <w:p w14:paraId="50140555" w14:textId="72B96ABD" w:rsidR="005E2702" w:rsidRPr="00B622DA" w:rsidRDefault="005E2702" w:rsidP="005E2702">
            <w:pPr>
              <w:pStyle w:val="Tabletext"/>
            </w:pPr>
            <w:r w:rsidRPr="00DC3DBF">
              <w:rPr>
                <w:color w:val="000000" w:themeColor="text1"/>
              </w:rPr>
              <w:t>Australian Energy Regulator</w:t>
            </w:r>
          </w:p>
        </w:tc>
        <w:tc>
          <w:tcPr>
            <w:tcW w:w="1180" w:type="dxa"/>
          </w:tcPr>
          <w:p w14:paraId="2B1D6925" w14:textId="23F184F9" w:rsidR="005E2702" w:rsidRPr="00B622DA" w:rsidRDefault="005E2702" w:rsidP="008A3D85">
            <w:pPr>
              <w:pStyle w:val="Tabletext"/>
              <w:jc w:val="center"/>
            </w:pPr>
            <w:r w:rsidRPr="00DC3DBF">
              <w:rPr>
                <w:color w:val="000000" w:themeColor="text1"/>
              </w:rPr>
              <w:t>256</w:t>
            </w:r>
          </w:p>
        </w:tc>
        <w:tc>
          <w:tcPr>
            <w:tcW w:w="1101" w:type="dxa"/>
          </w:tcPr>
          <w:p w14:paraId="22576D0F" w14:textId="6FEA4F11" w:rsidR="005E2702" w:rsidRPr="00B622DA" w:rsidRDefault="005E2702" w:rsidP="008A3D85">
            <w:pPr>
              <w:pStyle w:val="Tabletext"/>
              <w:jc w:val="center"/>
            </w:pPr>
            <w:r w:rsidRPr="00DC3DBF">
              <w:rPr>
                <w:color w:val="000000" w:themeColor="text1"/>
              </w:rPr>
              <w:t>165</w:t>
            </w:r>
          </w:p>
        </w:tc>
        <w:tc>
          <w:tcPr>
            <w:tcW w:w="1222" w:type="dxa"/>
          </w:tcPr>
          <w:p w14:paraId="0EFFB045" w14:textId="07844411" w:rsidR="005E2702" w:rsidRPr="00B622DA" w:rsidRDefault="005E2702" w:rsidP="008A3D85">
            <w:pPr>
              <w:pStyle w:val="Tabletext"/>
              <w:jc w:val="center"/>
            </w:pPr>
            <w:r w:rsidRPr="00DC3DBF">
              <w:rPr>
                <w:color w:val="000000" w:themeColor="text1"/>
              </w:rPr>
              <w:t>78</w:t>
            </w:r>
          </w:p>
        </w:tc>
        <w:tc>
          <w:tcPr>
            <w:tcW w:w="1222" w:type="dxa"/>
          </w:tcPr>
          <w:p w14:paraId="0219F60D" w14:textId="7A3CD4AD" w:rsidR="005E2702" w:rsidRPr="00B622DA" w:rsidRDefault="005E2702" w:rsidP="008A3D85">
            <w:pPr>
              <w:pStyle w:val="Tabletext"/>
              <w:jc w:val="center"/>
              <w:rPr>
                <w:color w:val="000000" w:themeColor="text1"/>
              </w:rPr>
            </w:pPr>
            <w:r w:rsidRPr="00F04B25">
              <w:t>74</w:t>
            </w:r>
          </w:p>
        </w:tc>
        <w:tc>
          <w:tcPr>
            <w:tcW w:w="1222" w:type="dxa"/>
          </w:tcPr>
          <w:p w14:paraId="3900FFEE" w14:textId="4C03A45A" w:rsidR="005E2702" w:rsidRPr="00B622DA" w:rsidRDefault="005E2702" w:rsidP="008A3D85">
            <w:pPr>
              <w:pStyle w:val="Tabletext"/>
              <w:jc w:val="center"/>
              <w:rPr>
                <w:color w:val="000000" w:themeColor="text1"/>
              </w:rPr>
            </w:pPr>
            <w:r>
              <w:rPr>
                <w:rFonts w:cs="Arial"/>
                <w:color w:val="000000"/>
              </w:rPr>
              <w:t>41</w:t>
            </w:r>
          </w:p>
        </w:tc>
      </w:tr>
      <w:tr w:rsidR="005E2702" w:rsidRPr="00B622DA" w14:paraId="4231AF96" w14:textId="77777777" w:rsidTr="008A3D85">
        <w:trPr>
          <w:trHeight w:val="300"/>
        </w:trPr>
        <w:tc>
          <w:tcPr>
            <w:tcW w:w="3391" w:type="dxa"/>
            <w:vAlign w:val="center"/>
          </w:tcPr>
          <w:p w14:paraId="6B1A0326" w14:textId="168EC525" w:rsidR="005E2702" w:rsidRPr="00B622DA" w:rsidRDefault="005E2702" w:rsidP="005E2702">
            <w:pPr>
              <w:pStyle w:val="Tabletext"/>
            </w:pPr>
            <w:r>
              <w:rPr>
                <w:rFonts w:cs="Arial"/>
                <w:color w:val="000000"/>
              </w:rPr>
              <w:t>Queensland Government (Water) through the Department of Local Government Water and Volunteers</w:t>
            </w:r>
            <w:r w:rsidRPr="00E97E4F">
              <w:rPr>
                <w:rFonts w:cs="Arial"/>
                <w:color w:val="000000"/>
                <w:vertAlign w:val="superscript"/>
              </w:rPr>
              <w:t>1</w:t>
            </w:r>
          </w:p>
        </w:tc>
        <w:tc>
          <w:tcPr>
            <w:tcW w:w="1180" w:type="dxa"/>
          </w:tcPr>
          <w:p w14:paraId="5FF7C569" w14:textId="3ED05912" w:rsidR="005E2702" w:rsidRPr="00C7717E" w:rsidRDefault="005E2702" w:rsidP="008A3D85">
            <w:pPr>
              <w:pStyle w:val="Tabletext"/>
              <w:jc w:val="center"/>
              <w:rPr>
                <w:highlight w:val="yellow"/>
              </w:rPr>
            </w:pPr>
            <w:r w:rsidRPr="00DC3DBF">
              <w:rPr>
                <w:color w:val="000000" w:themeColor="text1"/>
              </w:rPr>
              <w:t>3</w:t>
            </w:r>
          </w:p>
        </w:tc>
        <w:tc>
          <w:tcPr>
            <w:tcW w:w="1101" w:type="dxa"/>
          </w:tcPr>
          <w:p w14:paraId="3F5D29AE" w14:textId="4610F7B9" w:rsidR="005E2702" w:rsidRPr="00B622DA" w:rsidRDefault="005E2702" w:rsidP="008A3D85">
            <w:pPr>
              <w:pStyle w:val="Tabletext"/>
              <w:jc w:val="center"/>
            </w:pPr>
            <w:r w:rsidRPr="00DC3DBF">
              <w:rPr>
                <w:color w:val="000000" w:themeColor="text1"/>
              </w:rPr>
              <w:t>9</w:t>
            </w:r>
          </w:p>
        </w:tc>
        <w:tc>
          <w:tcPr>
            <w:tcW w:w="1222" w:type="dxa"/>
          </w:tcPr>
          <w:p w14:paraId="7414DE8F" w14:textId="53AC589D" w:rsidR="005E2702" w:rsidRPr="00B622DA" w:rsidRDefault="005E2702" w:rsidP="008A3D85">
            <w:pPr>
              <w:pStyle w:val="Tabletext"/>
              <w:jc w:val="center"/>
            </w:pPr>
            <w:r w:rsidRPr="00DC3DBF">
              <w:rPr>
                <w:color w:val="000000" w:themeColor="text1"/>
              </w:rPr>
              <w:t>7</w:t>
            </w:r>
          </w:p>
        </w:tc>
        <w:tc>
          <w:tcPr>
            <w:tcW w:w="1222" w:type="dxa"/>
          </w:tcPr>
          <w:p w14:paraId="5FAB18CC" w14:textId="762A8CD1" w:rsidR="005E2702" w:rsidRPr="00B622DA" w:rsidRDefault="005E2702" w:rsidP="008A3D85">
            <w:pPr>
              <w:pStyle w:val="Tabletext"/>
              <w:jc w:val="center"/>
              <w:rPr>
                <w:color w:val="000000" w:themeColor="text1"/>
              </w:rPr>
            </w:pPr>
            <w:r w:rsidRPr="00F04B25">
              <w:t>8</w:t>
            </w:r>
          </w:p>
        </w:tc>
        <w:tc>
          <w:tcPr>
            <w:tcW w:w="1222" w:type="dxa"/>
          </w:tcPr>
          <w:p w14:paraId="41E325E6" w14:textId="34186E5B" w:rsidR="005E2702" w:rsidRPr="00B622DA" w:rsidRDefault="005E2702" w:rsidP="008A3D85">
            <w:pPr>
              <w:pStyle w:val="Tabletext"/>
              <w:jc w:val="center"/>
              <w:rPr>
                <w:color w:val="000000" w:themeColor="text1"/>
              </w:rPr>
            </w:pPr>
            <w:r>
              <w:rPr>
                <w:rFonts w:cs="Arial"/>
                <w:color w:val="000000"/>
              </w:rPr>
              <w:t>12</w:t>
            </w:r>
          </w:p>
        </w:tc>
      </w:tr>
      <w:tr w:rsidR="005E2702" w:rsidRPr="00B622DA" w14:paraId="6D700F44" w14:textId="77777777" w:rsidTr="008A3D85">
        <w:trPr>
          <w:trHeight w:val="300"/>
        </w:trPr>
        <w:tc>
          <w:tcPr>
            <w:tcW w:w="3391" w:type="dxa"/>
            <w:vAlign w:val="center"/>
          </w:tcPr>
          <w:p w14:paraId="0729EED4" w14:textId="62F9E5FA" w:rsidR="005E2702" w:rsidRPr="00B622DA" w:rsidRDefault="005E2702" w:rsidP="005E2702">
            <w:pPr>
              <w:pStyle w:val="Tabletext"/>
              <w:rPr>
                <w:color w:val="000000" w:themeColor="text1"/>
              </w:rPr>
            </w:pPr>
            <w:r>
              <w:rPr>
                <w:rFonts w:cs="Arial"/>
                <w:color w:val="000000"/>
              </w:rPr>
              <w:t>Queensland Government (Energy) through the Department of Treasury - Energy Division</w:t>
            </w:r>
            <w:r w:rsidRPr="00E97E4F">
              <w:rPr>
                <w:rFonts w:cs="Arial"/>
                <w:color w:val="000000"/>
                <w:vertAlign w:val="superscript"/>
              </w:rPr>
              <w:t>1</w:t>
            </w:r>
          </w:p>
        </w:tc>
        <w:tc>
          <w:tcPr>
            <w:tcW w:w="1180" w:type="dxa"/>
          </w:tcPr>
          <w:p w14:paraId="6EBBEC9E" w14:textId="3DC4ADA3" w:rsidR="005E2702" w:rsidRPr="00C7717E" w:rsidRDefault="005E2702" w:rsidP="008A3D85">
            <w:pPr>
              <w:pStyle w:val="Tabletext"/>
              <w:jc w:val="center"/>
              <w:rPr>
                <w:color w:val="000000" w:themeColor="text1"/>
                <w:highlight w:val="yellow"/>
              </w:rPr>
            </w:pPr>
            <w:r w:rsidRPr="00DC3DBF">
              <w:rPr>
                <w:color w:val="000000" w:themeColor="text1"/>
              </w:rPr>
              <w:t>15</w:t>
            </w:r>
          </w:p>
        </w:tc>
        <w:tc>
          <w:tcPr>
            <w:tcW w:w="1101" w:type="dxa"/>
          </w:tcPr>
          <w:p w14:paraId="3A714CAE" w14:textId="46C55680" w:rsidR="005E2702" w:rsidRPr="00B622DA" w:rsidRDefault="005E2702" w:rsidP="008A3D85">
            <w:pPr>
              <w:pStyle w:val="Tabletext"/>
              <w:jc w:val="center"/>
              <w:rPr>
                <w:color w:val="000000" w:themeColor="text1"/>
              </w:rPr>
            </w:pPr>
            <w:r w:rsidRPr="00DC3DBF">
              <w:rPr>
                <w:color w:val="000000" w:themeColor="text1"/>
              </w:rPr>
              <w:t>19</w:t>
            </w:r>
          </w:p>
        </w:tc>
        <w:tc>
          <w:tcPr>
            <w:tcW w:w="1222" w:type="dxa"/>
          </w:tcPr>
          <w:p w14:paraId="27977C9D" w14:textId="22F3A26D" w:rsidR="005E2702" w:rsidRPr="00B622DA" w:rsidRDefault="005E2702" w:rsidP="008A3D85">
            <w:pPr>
              <w:pStyle w:val="Tabletext"/>
              <w:jc w:val="center"/>
              <w:rPr>
                <w:color w:val="000000" w:themeColor="text1"/>
              </w:rPr>
            </w:pPr>
            <w:r w:rsidRPr="00DC3DBF">
              <w:rPr>
                <w:color w:val="000000" w:themeColor="text1"/>
              </w:rPr>
              <w:t>16</w:t>
            </w:r>
          </w:p>
        </w:tc>
        <w:tc>
          <w:tcPr>
            <w:tcW w:w="1222" w:type="dxa"/>
          </w:tcPr>
          <w:p w14:paraId="79945EDC" w14:textId="73882E0B" w:rsidR="005E2702" w:rsidRPr="00B622DA" w:rsidRDefault="005E2702" w:rsidP="008A3D85">
            <w:pPr>
              <w:pStyle w:val="Tabletext"/>
              <w:jc w:val="center"/>
              <w:rPr>
                <w:color w:val="000000" w:themeColor="text1"/>
              </w:rPr>
            </w:pPr>
            <w:r w:rsidRPr="00F04B25">
              <w:t>12</w:t>
            </w:r>
          </w:p>
        </w:tc>
        <w:tc>
          <w:tcPr>
            <w:tcW w:w="1222" w:type="dxa"/>
          </w:tcPr>
          <w:p w14:paraId="4C08173B" w14:textId="2C99B189" w:rsidR="005E2702" w:rsidRPr="00B622DA" w:rsidRDefault="005E2702" w:rsidP="008A3D85">
            <w:pPr>
              <w:pStyle w:val="Tabletext"/>
              <w:jc w:val="center"/>
              <w:rPr>
                <w:color w:val="000000" w:themeColor="text1"/>
              </w:rPr>
            </w:pPr>
            <w:r>
              <w:rPr>
                <w:rFonts w:cs="Arial"/>
                <w:color w:val="000000"/>
              </w:rPr>
              <w:t>9</w:t>
            </w:r>
          </w:p>
        </w:tc>
      </w:tr>
      <w:tr w:rsidR="005E2702" w:rsidRPr="00B622DA" w14:paraId="6F57FF08" w14:textId="77777777" w:rsidTr="008A3D85">
        <w:trPr>
          <w:trHeight w:val="300"/>
        </w:trPr>
        <w:tc>
          <w:tcPr>
            <w:tcW w:w="3391" w:type="dxa"/>
          </w:tcPr>
          <w:p w14:paraId="7F06A5ED" w14:textId="7520528F" w:rsidR="005E2702" w:rsidRPr="00B622DA" w:rsidRDefault="005E2702" w:rsidP="005E2702">
            <w:pPr>
              <w:pStyle w:val="Tabletext"/>
            </w:pPr>
            <w:r w:rsidRPr="00DC3DBF">
              <w:rPr>
                <w:color w:val="000000" w:themeColor="text1"/>
              </w:rPr>
              <w:t>Australian Competition and Consumer Commission</w:t>
            </w:r>
          </w:p>
        </w:tc>
        <w:tc>
          <w:tcPr>
            <w:tcW w:w="1180" w:type="dxa"/>
          </w:tcPr>
          <w:p w14:paraId="3D18699D" w14:textId="10CDC4C8" w:rsidR="005E2702" w:rsidRPr="00B622DA" w:rsidRDefault="005E2702" w:rsidP="008A3D85">
            <w:pPr>
              <w:pStyle w:val="Tabletext"/>
              <w:jc w:val="center"/>
            </w:pPr>
            <w:r w:rsidRPr="00DC3DBF">
              <w:rPr>
                <w:color w:val="000000" w:themeColor="text1"/>
              </w:rPr>
              <w:t>2</w:t>
            </w:r>
          </w:p>
        </w:tc>
        <w:tc>
          <w:tcPr>
            <w:tcW w:w="1101" w:type="dxa"/>
          </w:tcPr>
          <w:p w14:paraId="6C9870E4" w14:textId="27CD3979" w:rsidR="005E2702" w:rsidRPr="00B622DA" w:rsidRDefault="005E2702" w:rsidP="008A3D85">
            <w:pPr>
              <w:pStyle w:val="Tabletext"/>
              <w:jc w:val="center"/>
            </w:pPr>
            <w:r w:rsidRPr="00DC3DBF">
              <w:rPr>
                <w:color w:val="000000" w:themeColor="text1"/>
              </w:rPr>
              <w:t>6</w:t>
            </w:r>
          </w:p>
        </w:tc>
        <w:tc>
          <w:tcPr>
            <w:tcW w:w="1222" w:type="dxa"/>
          </w:tcPr>
          <w:p w14:paraId="2F2FD842" w14:textId="54844638" w:rsidR="005E2702" w:rsidRPr="00B622DA" w:rsidRDefault="005E2702" w:rsidP="008A3D85">
            <w:pPr>
              <w:pStyle w:val="Tabletext"/>
              <w:jc w:val="center"/>
            </w:pPr>
            <w:r w:rsidRPr="00DC3DBF">
              <w:rPr>
                <w:color w:val="000000" w:themeColor="text1"/>
              </w:rPr>
              <w:t>2</w:t>
            </w:r>
          </w:p>
        </w:tc>
        <w:tc>
          <w:tcPr>
            <w:tcW w:w="1222" w:type="dxa"/>
          </w:tcPr>
          <w:p w14:paraId="59883883" w14:textId="55DBE081" w:rsidR="005E2702" w:rsidRPr="00B622DA" w:rsidRDefault="005E2702" w:rsidP="008A3D85">
            <w:pPr>
              <w:pStyle w:val="Tabletext"/>
              <w:jc w:val="center"/>
              <w:rPr>
                <w:color w:val="000000" w:themeColor="text1"/>
              </w:rPr>
            </w:pPr>
            <w:r w:rsidRPr="00F04B25" w:rsidDel="00A47948">
              <w:t>2</w:t>
            </w:r>
          </w:p>
        </w:tc>
        <w:tc>
          <w:tcPr>
            <w:tcW w:w="1222" w:type="dxa"/>
          </w:tcPr>
          <w:p w14:paraId="59ECDFF1" w14:textId="1D334419" w:rsidR="005E2702" w:rsidRPr="00B622DA" w:rsidRDefault="005E2702" w:rsidP="008A3D85">
            <w:pPr>
              <w:pStyle w:val="Tabletext"/>
              <w:jc w:val="center"/>
              <w:rPr>
                <w:color w:val="000000" w:themeColor="text1"/>
              </w:rPr>
            </w:pPr>
            <w:r>
              <w:rPr>
                <w:rFonts w:cs="Arial"/>
                <w:color w:val="000000"/>
              </w:rPr>
              <w:t>4</w:t>
            </w:r>
          </w:p>
        </w:tc>
      </w:tr>
      <w:tr w:rsidR="005E2702" w:rsidRPr="00B622DA" w14:paraId="063874D8" w14:textId="77777777" w:rsidTr="008A3D85">
        <w:trPr>
          <w:trHeight w:val="300"/>
        </w:trPr>
        <w:tc>
          <w:tcPr>
            <w:tcW w:w="3391" w:type="dxa"/>
          </w:tcPr>
          <w:p w14:paraId="1DDFD7FC" w14:textId="63149246" w:rsidR="005E2702" w:rsidRPr="00B622DA" w:rsidRDefault="005E2702" w:rsidP="005E2702">
            <w:pPr>
              <w:pStyle w:val="Tabletext"/>
              <w:rPr>
                <w:color w:val="000000" w:themeColor="text1"/>
              </w:rPr>
            </w:pPr>
            <w:r w:rsidRPr="00DC3DBF">
              <w:rPr>
                <w:color w:val="000000" w:themeColor="text1"/>
              </w:rPr>
              <w:t>Queensland Competition Authority</w:t>
            </w:r>
          </w:p>
        </w:tc>
        <w:tc>
          <w:tcPr>
            <w:tcW w:w="1180" w:type="dxa"/>
          </w:tcPr>
          <w:p w14:paraId="2F6D9E9D" w14:textId="57576D18" w:rsidR="005E2702" w:rsidRPr="00B622DA" w:rsidRDefault="005E2702" w:rsidP="008A3D85">
            <w:pPr>
              <w:pStyle w:val="Tabletext"/>
              <w:jc w:val="center"/>
              <w:rPr>
                <w:color w:val="000000" w:themeColor="text1"/>
              </w:rPr>
            </w:pPr>
            <w:r w:rsidRPr="00DC3DBF" w:rsidDel="003E6B07">
              <w:rPr>
                <w:color w:val="000000" w:themeColor="text1"/>
              </w:rPr>
              <w:t>3</w:t>
            </w:r>
          </w:p>
        </w:tc>
        <w:tc>
          <w:tcPr>
            <w:tcW w:w="1101" w:type="dxa"/>
          </w:tcPr>
          <w:p w14:paraId="1B6AAC21" w14:textId="52C942C2" w:rsidR="005E2702" w:rsidRPr="00B622DA" w:rsidRDefault="005E2702" w:rsidP="008A3D85">
            <w:pPr>
              <w:pStyle w:val="Tabletext"/>
              <w:jc w:val="center"/>
              <w:rPr>
                <w:color w:val="000000" w:themeColor="text1"/>
              </w:rPr>
            </w:pPr>
            <w:r w:rsidRPr="00DC3DBF">
              <w:rPr>
                <w:color w:val="000000" w:themeColor="text1"/>
              </w:rPr>
              <w:t>2</w:t>
            </w:r>
          </w:p>
        </w:tc>
        <w:tc>
          <w:tcPr>
            <w:tcW w:w="1222" w:type="dxa"/>
          </w:tcPr>
          <w:p w14:paraId="665A1F37" w14:textId="088D26E9" w:rsidR="005E2702" w:rsidRPr="00B622DA" w:rsidRDefault="005E2702" w:rsidP="008A3D85">
            <w:pPr>
              <w:pStyle w:val="Tabletext"/>
              <w:jc w:val="center"/>
              <w:rPr>
                <w:color w:val="000000" w:themeColor="text1"/>
              </w:rPr>
            </w:pPr>
            <w:r w:rsidRPr="00DC3DBF">
              <w:rPr>
                <w:color w:val="000000" w:themeColor="text1"/>
              </w:rPr>
              <w:t>0</w:t>
            </w:r>
          </w:p>
        </w:tc>
        <w:tc>
          <w:tcPr>
            <w:tcW w:w="1222" w:type="dxa"/>
          </w:tcPr>
          <w:p w14:paraId="2A6C67C9" w14:textId="503A4F62" w:rsidR="005E2702" w:rsidRPr="00B622DA" w:rsidRDefault="005E2702" w:rsidP="008A3D85">
            <w:pPr>
              <w:pStyle w:val="Tabletext"/>
              <w:jc w:val="center"/>
              <w:rPr>
                <w:color w:val="000000" w:themeColor="text1"/>
              </w:rPr>
            </w:pPr>
            <w:r w:rsidRPr="00F04B25">
              <w:t>3</w:t>
            </w:r>
          </w:p>
        </w:tc>
        <w:tc>
          <w:tcPr>
            <w:tcW w:w="1222" w:type="dxa"/>
          </w:tcPr>
          <w:p w14:paraId="1BD64597" w14:textId="0921A39A" w:rsidR="005E2702" w:rsidRPr="00B622DA" w:rsidRDefault="005E2702" w:rsidP="008A3D85">
            <w:pPr>
              <w:pStyle w:val="Tabletext"/>
              <w:jc w:val="center"/>
              <w:rPr>
                <w:color w:val="000000" w:themeColor="text1"/>
              </w:rPr>
            </w:pPr>
            <w:r>
              <w:rPr>
                <w:rFonts w:cs="Arial"/>
                <w:color w:val="000000"/>
              </w:rPr>
              <w:t>2</w:t>
            </w:r>
          </w:p>
        </w:tc>
      </w:tr>
      <w:tr w:rsidR="005E2702" w:rsidRPr="00B622DA" w14:paraId="710A4CEC" w14:textId="77777777" w:rsidTr="008A3D85">
        <w:trPr>
          <w:trHeight w:val="300"/>
        </w:trPr>
        <w:tc>
          <w:tcPr>
            <w:tcW w:w="3391" w:type="dxa"/>
          </w:tcPr>
          <w:p w14:paraId="0F0CC1EE" w14:textId="6A8DF7D3" w:rsidR="005E2702" w:rsidRPr="00B622DA" w:rsidRDefault="005E2702" w:rsidP="005E2702">
            <w:pPr>
              <w:pStyle w:val="Tabletext"/>
              <w:rPr>
                <w:color w:val="000000" w:themeColor="text1"/>
              </w:rPr>
            </w:pPr>
            <w:r>
              <w:rPr>
                <w:color w:val="000000" w:themeColor="text1"/>
              </w:rPr>
              <w:t xml:space="preserve">Queensland Government (Energy and Water) through the </w:t>
            </w:r>
            <w:r w:rsidRPr="00DC3DBF">
              <w:rPr>
                <w:color w:val="000000" w:themeColor="text1"/>
              </w:rPr>
              <w:t>Department of Natural Resources, Mines and Energy</w:t>
            </w:r>
            <w:r w:rsidRPr="00E97E4F">
              <w:rPr>
                <w:rFonts w:cs="Arial"/>
                <w:color w:val="000000"/>
                <w:vertAlign w:val="superscript"/>
              </w:rPr>
              <w:t>1</w:t>
            </w:r>
          </w:p>
        </w:tc>
        <w:tc>
          <w:tcPr>
            <w:tcW w:w="1180" w:type="dxa"/>
          </w:tcPr>
          <w:p w14:paraId="777875C3" w14:textId="63695249" w:rsidR="005E2702" w:rsidRPr="00B622DA" w:rsidRDefault="005E2702" w:rsidP="008A3D85">
            <w:pPr>
              <w:pStyle w:val="Tabletext"/>
              <w:jc w:val="center"/>
              <w:rPr>
                <w:color w:val="000000" w:themeColor="text1"/>
              </w:rPr>
            </w:pPr>
            <w:r w:rsidRPr="00DC3DBF">
              <w:rPr>
                <w:color w:val="000000" w:themeColor="text1"/>
              </w:rPr>
              <w:t>12</w:t>
            </w:r>
          </w:p>
        </w:tc>
        <w:tc>
          <w:tcPr>
            <w:tcW w:w="1101" w:type="dxa"/>
          </w:tcPr>
          <w:p w14:paraId="634AC3C8" w14:textId="5A86A54B" w:rsidR="005E2702" w:rsidRPr="00B622DA" w:rsidRDefault="005E2702" w:rsidP="008A3D85">
            <w:pPr>
              <w:pStyle w:val="Tabletext"/>
              <w:jc w:val="center"/>
              <w:rPr>
                <w:color w:val="000000" w:themeColor="text1"/>
              </w:rPr>
            </w:pPr>
            <w:r>
              <w:rPr>
                <w:color w:val="000000" w:themeColor="text1"/>
              </w:rPr>
              <w:t>N/A</w:t>
            </w:r>
          </w:p>
        </w:tc>
        <w:tc>
          <w:tcPr>
            <w:tcW w:w="1222" w:type="dxa"/>
          </w:tcPr>
          <w:p w14:paraId="4645B8EE" w14:textId="7A8001DD" w:rsidR="005E2702" w:rsidRPr="00B622DA" w:rsidRDefault="005E2702" w:rsidP="008A3D85">
            <w:pPr>
              <w:pStyle w:val="Tabletext"/>
              <w:jc w:val="center"/>
              <w:rPr>
                <w:color w:val="000000" w:themeColor="text1"/>
              </w:rPr>
            </w:pPr>
            <w:r>
              <w:rPr>
                <w:color w:val="000000" w:themeColor="text1"/>
              </w:rPr>
              <w:t>N/A</w:t>
            </w:r>
          </w:p>
        </w:tc>
        <w:tc>
          <w:tcPr>
            <w:tcW w:w="1222" w:type="dxa"/>
          </w:tcPr>
          <w:p w14:paraId="7BD4642A" w14:textId="1BD47067" w:rsidR="005E2702" w:rsidRPr="00B622DA" w:rsidRDefault="005E2702" w:rsidP="008A3D85">
            <w:pPr>
              <w:pStyle w:val="Tabletext"/>
              <w:jc w:val="center"/>
              <w:rPr>
                <w:color w:val="000000" w:themeColor="text1"/>
              </w:rPr>
            </w:pPr>
            <w:r>
              <w:rPr>
                <w:color w:val="000000" w:themeColor="text1"/>
              </w:rPr>
              <w:t>N/A</w:t>
            </w:r>
          </w:p>
        </w:tc>
        <w:tc>
          <w:tcPr>
            <w:tcW w:w="1222" w:type="dxa"/>
          </w:tcPr>
          <w:p w14:paraId="1E139A11" w14:textId="3FE8CF4C" w:rsidR="005E2702" w:rsidRPr="00B622DA" w:rsidRDefault="005E2702" w:rsidP="008A3D85">
            <w:pPr>
              <w:pStyle w:val="Tabletext"/>
              <w:jc w:val="center"/>
            </w:pPr>
            <w:r>
              <w:rPr>
                <w:color w:val="000000" w:themeColor="text1"/>
              </w:rPr>
              <w:t>N/A</w:t>
            </w:r>
          </w:p>
        </w:tc>
      </w:tr>
      <w:tr w:rsidR="005E2702" w:rsidRPr="00B622DA" w14:paraId="3D028B76" w14:textId="77777777">
        <w:trPr>
          <w:trHeight w:val="300"/>
        </w:trPr>
        <w:tc>
          <w:tcPr>
            <w:tcW w:w="3391" w:type="dxa"/>
          </w:tcPr>
          <w:p w14:paraId="3EE744C8" w14:textId="0BFC58ED" w:rsidR="005E2702" w:rsidRPr="00B622DA" w:rsidRDefault="005E2702" w:rsidP="005E2702">
            <w:pPr>
              <w:pStyle w:val="Tabletext"/>
              <w:rPr>
                <w:color w:val="000000" w:themeColor="text1"/>
              </w:rPr>
            </w:pPr>
            <w:r w:rsidRPr="00EC1E6C">
              <w:rPr>
                <w:b/>
                <w:bCs/>
                <w:color w:val="000000" w:themeColor="text1"/>
              </w:rPr>
              <w:lastRenderedPageBreak/>
              <w:t>Total</w:t>
            </w:r>
          </w:p>
        </w:tc>
        <w:tc>
          <w:tcPr>
            <w:tcW w:w="1180" w:type="dxa"/>
          </w:tcPr>
          <w:p w14:paraId="49467CFB" w14:textId="033A3CF2" w:rsidR="005E2702" w:rsidRPr="00B622DA" w:rsidRDefault="005E2702" w:rsidP="005E2702">
            <w:pPr>
              <w:pStyle w:val="Tabletext"/>
              <w:jc w:val="center"/>
              <w:rPr>
                <w:color w:val="000000" w:themeColor="text1"/>
              </w:rPr>
            </w:pPr>
            <w:r w:rsidRPr="00EC1E6C">
              <w:rPr>
                <w:b/>
                <w:bCs/>
                <w:color w:val="000000" w:themeColor="text1"/>
              </w:rPr>
              <w:t>792</w:t>
            </w:r>
          </w:p>
        </w:tc>
        <w:tc>
          <w:tcPr>
            <w:tcW w:w="1101" w:type="dxa"/>
          </w:tcPr>
          <w:p w14:paraId="3035783C" w14:textId="0E018912" w:rsidR="005E2702" w:rsidRPr="00B622DA" w:rsidRDefault="005E2702" w:rsidP="005E2702">
            <w:pPr>
              <w:pStyle w:val="Tabletext"/>
              <w:jc w:val="center"/>
              <w:rPr>
                <w:color w:val="000000" w:themeColor="text1"/>
              </w:rPr>
            </w:pPr>
            <w:r w:rsidRPr="00EC1E6C">
              <w:rPr>
                <w:b/>
                <w:bCs/>
                <w:color w:val="000000" w:themeColor="text1"/>
              </w:rPr>
              <w:t>639</w:t>
            </w:r>
          </w:p>
        </w:tc>
        <w:tc>
          <w:tcPr>
            <w:tcW w:w="1222" w:type="dxa"/>
          </w:tcPr>
          <w:p w14:paraId="0E52617A" w14:textId="135C3086" w:rsidR="005E2702" w:rsidRPr="00C7717E" w:rsidRDefault="005E2702" w:rsidP="005E2702">
            <w:pPr>
              <w:pStyle w:val="Tabletext"/>
              <w:jc w:val="center"/>
              <w:rPr>
                <w:color w:val="000000" w:themeColor="text1"/>
                <w:highlight w:val="yellow"/>
              </w:rPr>
            </w:pPr>
            <w:r w:rsidRPr="00EC1E6C">
              <w:rPr>
                <w:b/>
                <w:bCs/>
                <w:color w:val="000000" w:themeColor="text1"/>
              </w:rPr>
              <w:t>571</w:t>
            </w:r>
          </w:p>
        </w:tc>
        <w:tc>
          <w:tcPr>
            <w:tcW w:w="1222" w:type="dxa"/>
          </w:tcPr>
          <w:p w14:paraId="09724A55" w14:textId="64DF3AD3" w:rsidR="005E2702" w:rsidRPr="00C7717E" w:rsidRDefault="005E2702" w:rsidP="005E2702">
            <w:pPr>
              <w:pStyle w:val="Tabletext"/>
              <w:jc w:val="center"/>
              <w:rPr>
                <w:color w:val="000000" w:themeColor="text1"/>
                <w:highlight w:val="yellow"/>
              </w:rPr>
            </w:pPr>
            <w:r w:rsidRPr="00A57D4C">
              <w:rPr>
                <w:b/>
              </w:rPr>
              <w:t>686</w:t>
            </w:r>
            <w:r w:rsidRPr="00F04B25">
              <w:t xml:space="preserve"> </w:t>
            </w:r>
          </w:p>
        </w:tc>
        <w:tc>
          <w:tcPr>
            <w:tcW w:w="1222" w:type="dxa"/>
            <w:vAlign w:val="center"/>
          </w:tcPr>
          <w:p w14:paraId="009A5D86" w14:textId="5DCE772E" w:rsidR="005E2702" w:rsidRPr="00C7717E" w:rsidRDefault="005E2702" w:rsidP="005E2702">
            <w:pPr>
              <w:pStyle w:val="Tabletext"/>
              <w:jc w:val="center"/>
              <w:rPr>
                <w:color w:val="000000" w:themeColor="text1"/>
                <w:highlight w:val="yellow"/>
              </w:rPr>
            </w:pPr>
            <w:r>
              <w:rPr>
                <w:rFonts w:cs="Arial"/>
                <w:b/>
                <w:bCs/>
                <w:color w:val="000000"/>
              </w:rPr>
              <w:t xml:space="preserve">571 </w:t>
            </w:r>
          </w:p>
        </w:tc>
      </w:tr>
    </w:tbl>
    <w:p w14:paraId="01957701" w14:textId="3D7A5AB6" w:rsidR="00523752" w:rsidRPr="00244A77" w:rsidRDefault="00C7717E" w:rsidP="006E6B9C">
      <w:pPr>
        <w:rPr>
          <w:rStyle w:val="BodyTextChar"/>
          <w:sz w:val="16"/>
          <w:szCs w:val="18"/>
        </w:rPr>
      </w:pPr>
      <w:r w:rsidRPr="008A3D85">
        <w:rPr>
          <w:rFonts w:eastAsia="Arial" w:cs="Arial"/>
          <w:color w:val="000000" w:themeColor="text1"/>
          <w:sz w:val="16"/>
          <w:szCs w:val="16"/>
          <w:vertAlign w:val="superscript"/>
        </w:rPr>
        <w:t>1</w:t>
      </w:r>
      <w:r w:rsidR="00B6570A" w:rsidRPr="008A3D85">
        <w:rPr>
          <w:rFonts w:eastAsia="Arial" w:cs="Arial"/>
          <w:color w:val="000000" w:themeColor="text1"/>
          <w:sz w:val="16"/>
          <w:szCs w:val="16"/>
        </w:rPr>
        <w:t xml:space="preserve"> </w:t>
      </w:r>
      <w:r w:rsidR="008A3D85" w:rsidRPr="008A3D85">
        <w:rPr>
          <w:rFonts w:eastAsia="Arial" w:cs="Arial"/>
          <w:color w:val="000000" w:themeColor="text1"/>
          <w:sz w:val="16"/>
          <w:szCs w:val="16"/>
        </w:rPr>
        <w:t>As a result of Machinery of Government changes, the Queensland Government department responsible for energy and/or water has changed over time. Referrals are reported against the current Queensland Government department responsible for energy and/or water at the time of reporting.</w:t>
      </w:r>
    </w:p>
    <w:bookmarkStart w:id="215" w:name="_Table_22:_Performance"/>
    <w:bookmarkEnd w:id="215"/>
    <w:p w14:paraId="3529417F" w14:textId="4A520BF8" w:rsidR="005B571C" w:rsidRDefault="006F2115" w:rsidP="005B571C">
      <w:pPr>
        <w:pStyle w:val="Heading4"/>
      </w:pPr>
      <w:r w:rsidRPr="00B622DA">
        <w:fldChar w:fldCharType="begin"/>
      </w:r>
      <w:r w:rsidRPr="00B622DA">
        <w:instrText xml:space="preserve"> XE "Performance targets - time taken to close cases" </w:instrText>
      </w:r>
      <w:r w:rsidRPr="00B622DA">
        <w:fldChar w:fldCharType="end"/>
      </w:r>
      <w:bookmarkStart w:id="216" w:name="_Toc207015283"/>
      <w:r w:rsidR="005B571C">
        <w:t xml:space="preserve">Table </w:t>
      </w:r>
      <w:r w:rsidR="005B571C">
        <w:fldChar w:fldCharType="begin"/>
      </w:r>
      <w:r w:rsidR="005B571C">
        <w:instrText xml:space="preserve"> SEQ Table \* ARABIC </w:instrText>
      </w:r>
      <w:r w:rsidR="005B571C">
        <w:fldChar w:fldCharType="separate"/>
      </w:r>
      <w:r w:rsidR="00E86525">
        <w:rPr>
          <w:noProof/>
        </w:rPr>
        <w:t>22</w:t>
      </w:r>
      <w:r w:rsidR="005B571C">
        <w:fldChar w:fldCharType="end"/>
      </w:r>
      <w:r w:rsidR="005B571C">
        <w:t>: Performance targets – time taken to close cases</w:t>
      </w:r>
      <w:bookmarkEnd w:id="216"/>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formance targets for time taken to close cases"/>
        <w:tblDescription w:val="This table details time taken to close cases for the past 5 years and the percentage target we set for how many cases we wish to close in that time frame. The first column is the time taken, the second the target percentage, the proceeding columns are for each of the 5 years. "/>
      </w:tblPr>
      <w:tblGrid>
        <w:gridCol w:w="1071"/>
        <w:gridCol w:w="751"/>
        <w:gridCol w:w="753"/>
        <w:gridCol w:w="754"/>
        <w:gridCol w:w="752"/>
        <w:gridCol w:w="754"/>
        <w:gridCol w:w="754"/>
        <w:gridCol w:w="754"/>
        <w:gridCol w:w="752"/>
        <w:gridCol w:w="754"/>
        <w:gridCol w:w="754"/>
        <w:gridCol w:w="748"/>
      </w:tblGrid>
      <w:tr w:rsidR="002B3F70" w:rsidRPr="002B3F70" w14:paraId="14497775" w14:textId="77777777" w:rsidTr="005B571C">
        <w:trPr>
          <w:trHeight w:val="300"/>
          <w:tblHeader/>
        </w:trPr>
        <w:tc>
          <w:tcPr>
            <w:tcW w:w="573" w:type="pct"/>
            <w:vAlign w:val="center"/>
          </w:tcPr>
          <w:p w14:paraId="34B116E5" w14:textId="77777777" w:rsidR="004D0171" w:rsidRPr="002B3F70" w:rsidRDefault="004D0171" w:rsidP="004D0171">
            <w:pPr>
              <w:pStyle w:val="Tableheader"/>
              <w:rPr>
                <w:sz w:val="16"/>
                <w:szCs w:val="16"/>
              </w:rPr>
            </w:pPr>
            <w:r w:rsidRPr="002B3F70">
              <w:rPr>
                <w:sz w:val="16"/>
                <w:szCs w:val="16"/>
              </w:rPr>
              <w:t>Time taken</w:t>
            </w:r>
          </w:p>
        </w:tc>
        <w:tc>
          <w:tcPr>
            <w:tcW w:w="402" w:type="pct"/>
            <w:vAlign w:val="center"/>
          </w:tcPr>
          <w:p w14:paraId="08C810E8" w14:textId="77777777" w:rsidR="004D0171" w:rsidRPr="002B3F70" w:rsidRDefault="004D0171" w:rsidP="004D0171">
            <w:pPr>
              <w:pStyle w:val="Tableheader"/>
              <w:rPr>
                <w:sz w:val="16"/>
                <w:szCs w:val="16"/>
              </w:rPr>
            </w:pPr>
            <w:r w:rsidRPr="002B3F70">
              <w:rPr>
                <w:sz w:val="16"/>
                <w:szCs w:val="16"/>
              </w:rPr>
              <w:t>Target</w:t>
            </w:r>
          </w:p>
        </w:tc>
        <w:tc>
          <w:tcPr>
            <w:tcW w:w="403" w:type="pct"/>
            <w:vAlign w:val="center"/>
          </w:tcPr>
          <w:p w14:paraId="7E3D5338" w14:textId="2A6D57EF" w:rsidR="004D0171" w:rsidRPr="002B3F70" w:rsidRDefault="004D0171" w:rsidP="004D0171">
            <w:pPr>
              <w:pStyle w:val="Tableheader"/>
              <w:rPr>
                <w:sz w:val="16"/>
                <w:szCs w:val="16"/>
              </w:rPr>
            </w:pPr>
            <w:r w:rsidRPr="002B3F70">
              <w:rPr>
                <w:sz w:val="16"/>
                <w:szCs w:val="16"/>
              </w:rPr>
              <w:t>2020</w:t>
            </w:r>
            <w:r w:rsidR="002B3F70" w:rsidRPr="002B3F70">
              <w:rPr>
                <w:sz w:val="16"/>
                <w:szCs w:val="16"/>
              </w:rPr>
              <w:t>–</w:t>
            </w:r>
            <w:r w:rsidRPr="002B3F70">
              <w:rPr>
                <w:sz w:val="16"/>
                <w:szCs w:val="16"/>
              </w:rPr>
              <w:t xml:space="preserve">21 cases </w:t>
            </w:r>
            <w:r w:rsidRPr="002B3F70" w:rsidDel="006116CC">
              <w:rPr>
                <w:sz w:val="16"/>
                <w:szCs w:val="16"/>
              </w:rPr>
              <w:t>closed</w:t>
            </w:r>
          </w:p>
        </w:tc>
        <w:tc>
          <w:tcPr>
            <w:tcW w:w="403" w:type="pct"/>
            <w:vAlign w:val="center"/>
          </w:tcPr>
          <w:p w14:paraId="11AE7B5D" w14:textId="61157219" w:rsidR="004D0171" w:rsidRPr="002B3F70" w:rsidRDefault="004D0171" w:rsidP="004D0171">
            <w:pPr>
              <w:pStyle w:val="Tableheader"/>
              <w:rPr>
                <w:sz w:val="16"/>
                <w:szCs w:val="16"/>
              </w:rPr>
            </w:pPr>
            <w:r w:rsidRPr="002B3F70">
              <w:rPr>
                <w:sz w:val="16"/>
                <w:szCs w:val="16"/>
              </w:rPr>
              <w:t>2020</w:t>
            </w:r>
            <w:r w:rsidRPr="003D5930">
              <w:rPr>
                <w:bCs/>
                <w:sz w:val="16"/>
                <w:szCs w:val="16"/>
              </w:rPr>
              <w:t>–</w:t>
            </w:r>
            <w:r w:rsidRPr="002B3F70">
              <w:rPr>
                <w:sz w:val="16"/>
                <w:szCs w:val="16"/>
              </w:rPr>
              <w:t>21 %</w:t>
            </w:r>
          </w:p>
        </w:tc>
        <w:tc>
          <w:tcPr>
            <w:tcW w:w="402" w:type="pct"/>
            <w:vAlign w:val="center"/>
          </w:tcPr>
          <w:p w14:paraId="6DBF678A" w14:textId="392BBC5F" w:rsidR="004D0171" w:rsidRPr="002B3F70" w:rsidRDefault="004D0171" w:rsidP="004D0171">
            <w:pPr>
              <w:pStyle w:val="Tableheader"/>
              <w:rPr>
                <w:sz w:val="16"/>
                <w:szCs w:val="16"/>
              </w:rPr>
            </w:pPr>
            <w:r w:rsidRPr="002B3F70">
              <w:rPr>
                <w:sz w:val="16"/>
                <w:szCs w:val="16"/>
              </w:rPr>
              <w:t>2021</w:t>
            </w:r>
            <w:r w:rsidRPr="003D5930">
              <w:rPr>
                <w:bCs/>
                <w:sz w:val="16"/>
                <w:szCs w:val="16"/>
              </w:rPr>
              <w:t>–</w:t>
            </w:r>
            <w:r w:rsidRPr="002B3F70">
              <w:rPr>
                <w:sz w:val="16"/>
                <w:szCs w:val="16"/>
              </w:rPr>
              <w:t xml:space="preserve">22 cases </w:t>
            </w:r>
            <w:r w:rsidRPr="002B3F70" w:rsidDel="006116CC">
              <w:rPr>
                <w:sz w:val="16"/>
                <w:szCs w:val="16"/>
              </w:rPr>
              <w:t>closed</w:t>
            </w:r>
          </w:p>
        </w:tc>
        <w:tc>
          <w:tcPr>
            <w:tcW w:w="403" w:type="pct"/>
            <w:vAlign w:val="center"/>
          </w:tcPr>
          <w:p w14:paraId="62F40148" w14:textId="1F59AE17" w:rsidR="004D0171" w:rsidRPr="002B3F70" w:rsidRDefault="004D0171" w:rsidP="004D0171">
            <w:pPr>
              <w:pStyle w:val="Tableheader"/>
              <w:rPr>
                <w:sz w:val="16"/>
                <w:szCs w:val="16"/>
              </w:rPr>
            </w:pPr>
            <w:r w:rsidRPr="002B3F70">
              <w:rPr>
                <w:sz w:val="16"/>
                <w:szCs w:val="16"/>
              </w:rPr>
              <w:t>2021–22 %</w:t>
            </w:r>
          </w:p>
        </w:tc>
        <w:tc>
          <w:tcPr>
            <w:tcW w:w="403" w:type="pct"/>
            <w:vAlign w:val="center"/>
          </w:tcPr>
          <w:p w14:paraId="45E21394" w14:textId="4FDFC9F8" w:rsidR="004D0171" w:rsidRPr="002B3F70" w:rsidRDefault="004D0171" w:rsidP="004D0171">
            <w:pPr>
              <w:pStyle w:val="Tableheader"/>
              <w:rPr>
                <w:sz w:val="16"/>
                <w:szCs w:val="16"/>
              </w:rPr>
            </w:pPr>
            <w:r w:rsidRPr="002B3F70">
              <w:rPr>
                <w:sz w:val="16"/>
                <w:szCs w:val="16"/>
              </w:rPr>
              <w:t>2022–23</w:t>
            </w:r>
            <w:r w:rsidR="002B3F70" w:rsidRPr="002B3F70">
              <w:rPr>
                <w:sz w:val="16"/>
                <w:szCs w:val="16"/>
              </w:rPr>
              <w:t xml:space="preserve"> </w:t>
            </w:r>
            <w:r w:rsidRPr="002B3F70">
              <w:rPr>
                <w:sz w:val="16"/>
                <w:szCs w:val="16"/>
              </w:rPr>
              <w:t xml:space="preserve">cases </w:t>
            </w:r>
            <w:r w:rsidRPr="002B3F70" w:rsidDel="006116CC">
              <w:rPr>
                <w:sz w:val="16"/>
                <w:szCs w:val="16"/>
              </w:rPr>
              <w:t>closed</w:t>
            </w:r>
          </w:p>
        </w:tc>
        <w:tc>
          <w:tcPr>
            <w:tcW w:w="403" w:type="pct"/>
            <w:vAlign w:val="center"/>
          </w:tcPr>
          <w:p w14:paraId="0D15E83D" w14:textId="1A824665" w:rsidR="004D0171" w:rsidRPr="002B3F70" w:rsidRDefault="004D0171" w:rsidP="004D0171">
            <w:pPr>
              <w:pStyle w:val="Tableheader"/>
              <w:rPr>
                <w:sz w:val="16"/>
                <w:szCs w:val="16"/>
              </w:rPr>
            </w:pPr>
            <w:r w:rsidRPr="002B3F70">
              <w:rPr>
                <w:sz w:val="16"/>
                <w:szCs w:val="16"/>
              </w:rPr>
              <w:t>2022–23 %</w:t>
            </w:r>
          </w:p>
        </w:tc>
        <w:tc>
          <w:tcPr>
            <w:tcW w:w="402" w:type="pct"/>
            <w:vAlign w:val="center"/>
          </w:tcPr>
          <w:p w14:paraId="1C7B2CFA" w14:textId="51B98274" w:rsidR="004D0171" w:rsidRPr="002B3F70" w:rsidRDefault="004D0171" w:rsidP="004D0171">
            <w:pPr>
              <w:pStyle w:val="Tableheader"/>
              <w:rPr>
                <w:sz w:val="16"/>
                <w:szCs w:val="16"/>
              </w:rPr>
            </w:pPr>
            <w:r w:rsidRPr="002B3F70">
              <w:rPr>
                <w:sz w:val="16"/>
                <w:szCs w:val="16"/>
              </w:rPr>
              <w:t>2023–24 cases closed</w:t>
            </w:r>
          </w:p>
        </w:tc>
        <w:tc>
          <w:tcPr>
            <w:tcW w:w="403" w:type="pct"/>
            <w:vAlign w:val="center"/>
          </w:tcPr>
          <w:p w14:paraId="3C792ADE" w14:textId="117F599D" w:rsidR="004D0171" w:rsidRPr="002B3F70" w:rsidRDefault="004D0171" w:rsidP="004D0171">
            <w:pPr>
              <w:pStyle w:val="Tableheader"/>
              <w:rPr>
                <w:sz w:val="16"/>
                <w:szCs w:val="16"/>
              </w:rPr>
            </w:pPr>
            <w:r w:rsidRPr="002B3F70">
              <w:rPr>
                <w:sz w:val="16"/>
                <w:szCs w:val="16"/>
              </w:rPr>
              <w:t>2023–24 %</w:t>
            </w:r>
          </w:p>
        </w:tc>
        <w:tc>
          <w:tcPr>
            <w:tcW w:w="403" w:type="pct"/>
            <w:vAlign w:val="center"/>
          </w:tcPr>
          <w:p w14:paraId="0F6E5B65" w14:textId="03888462" w:rsidR="004D0171" w:rsidRPr="002B3F70" w:rsidRDefault="004D0171" w:rsidP="004D0171">
            <w:pPr>
              <w:pStyle w:val="Tableheader"/>
              <w:rPr>
                <w:sz w:val="16"/>
                <w:szCs w:val="16"/>
              </w:rPr>
            </w:pPr>
            <w:r w:rsidRPr="002B3F70">
              <w:rPr>
                <w:sz w:val="16"/>
                <w:szCs w:val="16"/>
              </w:rPr>
              <w:t>2024–25 cases closed</w:t>
            </w:r>
          </w:p>
        </w:tc>
        <w:tc>
          <w:tcPr>
            <w:tcW w:w="400" w:type="pct"/>
            <w:vAlign w:val="center"/>
          </w:tcPr>
          <w:p w14:paraId="17B4F5E1" w14:textId="0F727649" w:rsidR="004D0171" w:rsidRPr="002B3F70" w:rsidRDefault="004D0171" w:rsidP="004D0171">
            <w:pPr>
              <w:pStyle w:val="Tableheader"/>
              <w:rPr>
                <w:sz w:val="16"/>
                <w:szCs w:val="16"/>
              </w:rPr>
            </w:pPr>
            <w:r w:rsidRPr="002B3F70">
              <w:rPr>
                <w:sz w:val="16"/>
                <w:szCs w:val="16"/>
              </w:rPr>
              <w:t>2024–25 %</w:t>
            </w:r>
          </w:p>
        </w:tc>
      </w:tr>
      <w:tr w:rsidR="002B3F70" w:rsidRPr="002B3F70" w14:paraId="3C69F667" w14:textId="77777777" w:rsidTr="005B571C">
        <w:trPr>
          <w:trHeight w:val="300"/>
        </w:trPr>
        <w:tc>
          <w:tcPr>
            <w:tcW w:w="573" w:type="pct"/>
            <w:vAlign w:val="center"/>
          </w:tcPr>
          <w:p w14:paraId="61787840" w14:textId="77777777" w:rsidR="00C632B1" w:rsidRPr="002B3F70" w:rsidRDefault="00C632B1" w:rsidP="00C632B1">
            <w:pPr>
              <w:pStyle w:val="Tabletext"/>
              <w:rPr>
                <w:sz w:val="16"/>
                <w:szCs w:val="16"/>
              </w:rPr>
            </w:pPr>
            <w:r w:rsidRPr="002B3F70">
              <w:rPr>
                <w:sz w:val="16"/>
                <w:szCs w:val="16"/>
              </w:rPr>
              <w:t>Less than 28 days</w:t>
            </w:r>
          </w:p>
        </w:tc>
        <w:tc>
          <w:tcPr>
            <w:tcW w:w="402" w:type="pct"/>
            <w:vAlign w:val="center"/>
          </w:tcPr>
          <w:p w14:paraId="65AA2AA8" w14:textId="77777777" w:rsidR="00C632B1" w:rsidRPr="002B3F70" w:rsidRDefault="00C632B1" w:rsidP="00C632B1">
            <w:pPr>
              <w:pStyle w:val="Tabletext"/>
              <w:rPr>
                <w:sz w:val="16"/>
                <w:szCs w:val="16"/>
              </w:rPr>
            </w:pPr>
            <w:r w:rsidRPr="002B3F70">
              <w:rPr>
                <w:sz w:val="16"/>
                <w:szCs w:val="16"/>
              </w:rPr>
              <w:t>80%</w:t>
            </w:r>
          </w:p>
        </w:tc>
        <w:tc>
          <w:tcPr>
            <w:tcW w:w="403" w:type="pct"/>
            <w:vAlign w:val="center"/>
          </w:tcPr>
          <w:p w14:paraId="4C334F17" w14:textId="274A3E6E" w:rsidR="00C632B1" w:rsidRPr="002B3F70" w:rsidRDefault="00C632B1" w:rsidP="00E27B44">
            <w:pPr>
              <w:pStyle w:val="Tabletext"/>
              <w:rPr>
                <w:sz w:val="16"/>
                <w:szCs w:val="16"/>
              </w:rPr>
            </w:pPr>
            <w:r w:rsidRPr="002B3F70">
              <w:rPr>
                <w:sz w:val="16"/>
                <w:szCs w:val="16"/>
              </w:rPr>
              <w:t>5,249</w:t>
            </w:r>
          </w:p>
        </w:tc>
        <w:tc>
          <w:tcPr>
            <w:tcW w:w="403" w:type="pct"/>
            <w:vAlign w:val="center"/>
          </w:tcPr>
          <w:p w14:paraId="676DF9F3" w14:textId="56F96234" w:rsidR="00C632B1" w:rsidRPr="002B3F70" w:rsidRDefault="00C632B1" w:rsidP="00E27B44">
            <w:pPr>
              <w:pStyle w:val="Tabletext"/>
              <w:rPr>
                <w:sz w:val="16"/>
                <w:szCs w:val="16"/>
              </w:rPr>
            </w:pPr>
            <w:r w:rsidRPr="002B3F70">
              <w:rPr>
                <w:sz w:val="16"/>
                <w:szCs w:val="16"/>
              </w:rPr>
              <w:t>87%</w:t>
            </w:r>
          </w:p>
        </w:tc>
        <w:tc>
          <w:tcPr>
            <w:tcW w:w="402" w:type="pct"/>
            <w:vAlign w:val="center"/>
          </w:tcPr>
          <w:p w14:paraId="011ABBE5" w14:textId="1A46C041" w:rsidR="00C632B1" w:rsidRPr="002B3F70" w:rsidRDefault="00C632B1" w:rsidP="00E27B44">
            <w:pPr>
              <w:pStyle w:val="Tabletext"/>
              <w:rPr>
                <w:sz w:val="16"/>
                <w:szCs w:val="16"/>
              </w:rPr>
            </w:pPr>
            <w:r w:rsidRPr="002B3F70">
              <w:rPr>
                <w:sz w:val="16"/>
                <w:szCs w:val="16"/>
              </w:rPr>
              <w:t>5,499</w:t>
            </w:r>
          </w:p>
        </w:tc>
        <w:tc>
          <w:tcPr>
            <w:tcW w:w="403" w:type="pct"/>
            <w:vAlign w:val="center"/>
          </w:tcPr>
          <w:p w14:paraId="79A6E0C8" w14:textId="1C820525" w:rsidR="00C632B1" w:rsidRPr="002B3F70" w:rsidRDefault="00C632B1" w:rsidP="00E27B44">
            <w:pPr>
              <w:pStyle w:val="Tabletext"/>
              <w:rPr>
                <w:sz w:val="16"/>
                <w:szCs w:val="16"/>
              </w:rPr>
            </w:pPr>
            <w:r w:rsidRPr="002B3F70">
              <w:rPr>
                <w:sz w:val="16"/>
                <w:szCs w:val="16"/>
              </w:rPr>
              <w:t>88%</w:t>
            </w:r>
          </w:p>
        </w:tc>
        <w:tc>
          <w:tcPr>
            <w:tcW w:w="403" w:type="pct"/>
            <w:vAlign w:val="center"/>
          </w:tcPr>
          <w:p w14:paraId="120A5963" w14:textId="658F2187" w:rsidR="00C632B1" w:rsidRPr="002B3F70" w:rsidRDefault="00C632B1" w:rsidP="00E27B44">
            <w:pPr>
              <w:pStyle w:val="Tabletext"/>
              <w:rPr>
                <w:sz w:val="16"/>
                <w:szCs w:val="16"/>
              </w:rPr>
            </w:pPr>
            <w:r w:rsidRPr="002B3F70">
              <w:rPr>
                <w:sz w:val="16"/>
                <w:szCs w:val="16"/>
              </w:rPr>
              <w:t>5,987</w:t>
            </w:r>
          </w:p>
        </w:tc>
        <w:tc>
          <w:tcPr>
            <w:tcW w:w="403" w:type="pct"/>
            <w:vAlign w:val="center"/>
          </w:tcPr>
          <w:p w14:paraId="3213EC3B" w14:textId="370B02D3" w:rsidR="00C632B1" w:rsidRPr="002B3F70" w:rsidRDefault="00C632B1" w:rsidP="00E27B44">
            <w:pPr>
              <w:pStyle w:val="Tabletext"/>
              <w:rPr>
                <w:sz w:val="16"/>
                <w:szCs w:val="16"/>
              </w:rPr>
            </w:pPr>
            <w:r w:rsidRPr="002B3F70">
              <w:rPr>
                <w:sz w:val="16"/>
                <w:szCs w:val="16"/>
              </w:rPr>
              <w:t>82%</w:t>
            </w:r>
          </w:p>
        </w:tc>
        <w:tc>
          <w:tcPr>
            <w:tcW w:w="402" w:type="pct"/>
            <w:vAlign w:val="center"/>
          </w:tcPr>
          <w:p w14:paraId="415A4EED" w14:textId="66420AF7" w:rsidR="00C632B1" w:rsidRPr="002B3F70" w:rsidRDefault="00C632B1" w:rsidP="00E27B44">
            <w:pPr>
              <w:pStyle w:val="Tabletext"/>
              <w:rPr>
                <w:sz w:val="16"/>
                <w:szCs w:val="16"/>
              </w:rPr>
            </w:pPr>
            <w:r w:rsidRPr="002B3F70">
              <w:rPr>
                <w:sz w:val="16"/>
                <w:szCs w:val="16"/>
              </w:rPr>
              <w:t>7,684</w:t>
            </w:r>
          </w:p>
        </w:tc>
        <w:tc>
          <w:tcPr>
            <w:tcW w:w="403" w:type="pct"/>
            <w:vAlign w:val="center"/>
          </w:tcPr>
          <w:p w14:paraId="4092BC7B" w14:textId="68E460AF" w:rsidR="00C632B1" w:rsidRPr="002B3F70" w:rsidRDefault="00C632B1" w:rsidP="00E27B44">
            <w:pPr>
              <w:pStyle w:val="Tabletext"/>
              <w:rPr>
                <w:sz w:val="16"/>
                <w:szCs w:val="16"/>
              </w:rPr>
            </w:pPr>
            <w:r w:rsidRPr="002B3F70">
              <w:rPr>
                <w:sz w:val="16"/>
                <w:szCs w:val="16"/>
              </w:rPr>
              <w:t>69%</w:t>
            </w:r>
          </w:p>
        </w:tc>
        <w:tc>
          <w:tcPr>
            <w:tcW w:w="403" w:type="pct"/>
            <w:vAlign w:val="center"/>
          </w:tcPr>
          <w:p w14:paraId="5855811D" w14:textId="25726F59" w:rsidR="00C632B1" w:rsidRPr="002B3F70" w:rsidRDefault="00C632B1" w:rsidP="00E27B44">
            <w:pPr>
              <w:pStyle w:val="Tabletext"/>
              <w:rPr>
                <w:sz w:val="16"/>
                <w:szCs w:val="16"/>
              </w:rPr>
            </w:pPr>
            <w:r w:rsidRPr="002B3F70">
              <w:rPr>
                <w:sz w:val="16"/>
                <w:szCs w:val="16"/>
              </w:rPr>
              <w:t>7,243</w:t>
            </w:r>
          </w:p>
        </w:tc>
        <w:tc>
          <w:tcPr>
            <w:tcW w:w="400" w:type="pct"/>
            <w:vAlign w:val="center"/>
          </w:tcPr>
          <w:p w14:paraId="63472BD8" w14:textId="1ED36ED0" w:rsidR="00C632B1" w:rsidRPr="002B3F70" w:rsidRDefault="00C632B1" w:rsidP="00E27B44">
            <w:pPr>
              <w:pStyle w:val="Tabletext"/>
              <w:rPr>
                <w:sz w:val="16"/>
                <w:szCs w:val="16"/>
              </w:rPr>
            </w:pPr>
            <w:r w:rsidRPr="002B3F70">
              <w:rPr>
                <w:sz w:val="16"/>
                <w:szCs w:val="16"/>
              </w:rPr>
              <w:t>76%</w:t>
            </w:r>
          </w:p>
        </w:tc>
      </w:tr>
      <w:tr w:rsidR="002B3F70" w:rsidRPr="002B3F70" w14:paraId="7D52CC22" w14:textId="77777777" w:rsidTr="005B571C">
        <w:trPr>
          <w:trHeight w:val="300"/>
        </w:trPr>
        <w:tc>
          <w:tcPr>
            <w:tcW w:w="573" w:type="pct"/>
            <w:vAlign w:val="center"/>
          </w:tcPr>
          <w:p w14:paraId="481EADB3" w14:textId="77777777" w:rsidR="005B66FF" w:rsidRPr="002B3F70" w:rsidRDefault="005B66FF" w:rsidP="005B66FF">
            <w:pPr>
              <w:pStyle w:val="Tabletext"/>
              <w:rPr>
                <w:sz w:val="16"/>
                <w:szCs w:val="16"/>
              </w:rPr>
            </w:pPr>
            <w:r w:rsidRPr="002B3F70">
              <w:rPr>
                <w:sz w:val="16"/>
                <w:szCs w:val="16"/>
              </w:rPr>
              <w:t>Less than 60 days</w:t>
            </w:r>
          </w:p>
        </w:tc>
        <w:tc>
          <w:tcPr>
            <w:tcW w:w="402" w:type="pct"/>
            <w:vAlign w:val="center"/>
          </w:tcPr>
          <w:p w14:paraId="5BFA9586" w14:textId="77777777" w:rsidR="005B66FF" w:rsidRPr="002B3F70" w:rsidRDefault="005B66FF" w:rsidP="005B66FF">
            <w:pPr>
              <w:pStyle w:val="Tabletext"/>
              <w:rPr>
                <w:sz w:val="16"/>
                <w:szCs w:val="16"/>
              </w:rPr>
            </w:pPr>
            <w:r w:rsidRPr="002B3F70">
              <w:rPr>
                <w:sz w:val="16"/>
                <w:szCs w:val="16"/>
              </w:rPr>
              <w:t>90%</w:t>
            </w:r>
          </w:p>
        </w:tc>
        <w:tc>
          <w:tcPr>
            <w:tcW w:w="403" w:type="pct"/>
            <w:vAlign w:val="center"/>
          </w:tcPr>
          <w:p w14:paraId="37472C4B" w14:textId="6649BA01" w:rsidR="005B66FF" w:rsidRPr="002B3F70" w:rsidRDefault="005B66FF" w:rsidP="00E27B44">
            <w:pPr>
              <w:pStyle w:val="Tabletext"/>
              <w:rPr>
                <w:sz w:val="16"/>
                <w:szCs w:val="16"/>
              </w:rPr>
            </w:pPr>
            <w:r w:rsidRPr="002B3F70">
              <w:rPr>
                <w:sz w:val="16"/>
                <w:szCs w:val="16"/>
              </w:rPr>
              <w:t>5,937</w:t>
            </w:r>
          </w:p>
        </w:tc>
        <w:tc>
          <w:tcPr>
            <w:tcW w:w="403" w:type="pct"/>
            <w:vAlign w:val="center"/>
          </w:tcPr>
          <w:p w14:paraId="407B0154" w14:textId="4F75C9FF" w:rsidR="005B66FF" w:rsidRPr="002B3F70" w:rsidRDefault="005B66FF" w:rsidP="00E27B44">
            <w:pPr>
              <w:pStyle w:val="Tabletext"/>
              <w:rPr>
                <w:sz w:val="16"/>
                <w:szCs w:val="16"/>
              </w:rPr>
            </w:pPr>
            <w:r w:rsidRPr="002B3F70">
              <w:rPr>
                <w:sz w:val="16"/>
                <w:szCs w:val="16"/>
              </w:rPr>
              <w:t>98%</w:t>
            </w:r>
          </w:p>
        </w:tc>
        <w:tc>
          <w:tcPr>
            <w:tcW w:w="402" w:type="pct"/>
            <w:vAlign w:val="center"/>
          </w:tcPr>
          <w:p w14:paraId="49EEC350" w14:textId="6F1F2E79" w:rsidR="005B66FF" w:rsidRPr="002B3F70" w:rsidRDefault="005B66FF" w:rsidP="00E27B44">
            <w:pPr>
              <w:pStyle w:val="Tabletext"/>
              <w:rPr>
                <w:sz w:val="16"/>
                <w:szCs w:val="16"/>
              </w:rPr>
            </w:pPr>
            <w:r w:rsidRPr="002B3F70">
              <w:rPr>
                <w:sz w:val="16"/>
                <w:szCs w:val="16"/>
              </w:rPr>
              <w:t>6,158</w:t>
            </w:r>
          </w:p>
        </w:tc>
        <w:tc>
          <w:tcPr>
            <w:tcW w:w="403" w:type="pct"/>
            <w:vAlign w:val="center"/>
          </w:tcPr>
          <w:p w14:paraId="67C7BF0F" w14:textId="1ACB1271" w:rsidR="005B66FF" w:rsidRPr="002B3F70" w:rsidRDefault="005B66FF" w:rsidP="00E27B44">
            <w:pPr>
              <w:pStyle w:val="Tabletext"/>
              <w:rPr>
                <w:sz w:val="16"/>
                <w:szCs w:val="16"/>
              </w:rPr>
            </w:pPr>
            <w:r w:rsidRPr="002B3F70" w:rsidDel="009F3F77">
              <w:rPr>
                <w:sz w:val="16"/>
                <w:szCs w:val="16"/>
              </w:rPr>
              <w:t>98%</w:t>
            </w:r>
          </w:p>
        </w:tc>
        <w:tc>
          <w:tcPr>
            <w:tcW w:w="403" w:type="pct"/>
            <w:vAlign w:val="center"/>
          </w:tcPr>
          <w:p w14:paraId="74F98AF9" w14:textId="07B5D3E8" w:rsidR="005B66FF" w:rsidRPr="002B3F70" w:rsidRDefault="005B66FF" w:rsidP="00E27B44">
            <w:pPr>
              <w:pStyle w:val="Tabletext"/>
              <w:rPr>
                <w:sz w:val="16"/>
                <w:szCs w:val="16"/>
              </w:rPr>
            </w:pPr>
            <w:r w:rsidRPr="002B3F70">
              <w:rPr>
                <w:sz w:val="16"/>
                <w:szCs w:val="16"/>
              </w:rPr>
              <w:t>7,052</w:t>
            </w:r>
          </w:p>
        </w:tc>
        <w:tc>
          <w:tcPr>
            <w:tcW w:w="403" w:type="pct"/>
            <w:vAlign w:val="center"/>
          </w:tcPr>
          <w:p w14:paraId="24555B35" w14:textId="3C3EDB32" w:rsidR="005B66FF" w:rsidRPr="002B3F70" w:rsidRDefault="005B66FF" w:rsidP="00E27B44">
            <w:pPr>
              <w:pStyle w:val="Tabletext"/>
              <w:rPr>
                <w:sz w:val="16"/>
                <w:szCs w:val="16"/>
              </w:rPr>
            </w:pPr>
            <w:r w:rsidRPr="002B3F70">
              <w:rPr>
                <w:sz w:val="16"/>
                <w:szCs w:val="16"/>
              </w:rPr>
              <w:t>97%</w:t>
            </w:r>
          </w:p>
        </w:tc>
        <w:tc>
          <w:tcPr>
            <w:tcW w:w="402" w:type="pct"/>
            <w:vAlign w:val="center"/>
          </w:tcPr>
          <w:p w14:paraId="7998D7B1" w14:textId="0DEDFCE5" w:rsidR="005B66FF" w:rsidRPr="002B3F70" w:rsidRDefault="005B66FF" w:rsidP="00E27B44">
            <w:pPr>
              <w:pStyle w:val="Tabletext"/>
              <w:rPr>
                <w:sz w:val="16"/>
                <w:szCs w:val="16"/>
              </w:rPr>
            </w:pPr>
            <w:r w:rsidRPr="002B3F70">
              <w:rPr>
                <w:sz w:val="16"/>
                <w:szCs w:val="16"/>
              </w:rPr>
              <w:t>10,732</w:t>
            </w:r>
          </w:p>
        </w:tc>
        <w:tc>
          <w:tcPr>
            <w:tcW w:w="403" w:type="pct"/>
            <w:vAlign w:val="center"/>
          </w:tcPr>
          <w:p w14:paraId="7797A087" w14:textId="4EE3905A" w:rsidR="005B66FF" w:rsidRPr="002B3F70" w:rsidRDefault="005B66FF" w:rsidP="00E27B44">
            <w:pPr>
              <w:pStyle w:val="Tabletext"/>
              <w:rPr>
                <w:sz w:val="16"/>
                <w:szCs w:val="16"/>
              </w:rPr>
            </w:pPr>
            <w:r w:rsidRPr="002B3F70">
              <w:rPr>
                <w:sz w:val="16"/>
                <w:szCs w:val="16"/>
              </w:rPr>
              <w:t>96%</w:t>
            </w:r>
          </w:p>
        </w:tc>
        <w:tc>
          <w:tcPr>
            <w:tcW w:w="403" w:type="pct"/>
            <w:vAlign w:val="center"/>
          </w:tcPr>
          <w:p w14:paraId="0EF6455F" w14:textId="3C946EFB" w:rsidR="005B66FF" w:rsidRPr="002B3F70" w:rsidRDefault="005B66FF" w:rsidP="00E27B44">
            <w:pPr>
              <w:pStyle w:val="Tabletext"/>
              <w:rPr>
                <w:sz w:val="16"/>
                <w:szCs w:val="16"/>
              </w:rPr>
            </w:pPr>
            <w:r w:rsidRPr="002B3F70">
              <w:rPr>
                <w:sz w:val="16"/>
                <w:szCs w:val="16"/>
              </w:rPr>
              <w:t>9,412</w:t>
            </w:r>
          </w:p>
        </w:tc>
        <w:tc>
          <w:tcPr>
            <w:tcW w:w="400" w:type="pct"/>
            <w:vAlign w:val="center"/>
          </w:tcPr>
          <w:p w14:paraId="18CFF766" w14:textId="2583DBCC" w:rsidR="005B66FF" w:rsidRPr="002B3F70" w:rsidRDefault="005B66FF" w:rsidP="00E27B44">
            <w:pPr>
              <w:pStyle w:val="Tabletext"/>
              <w:rPr>
                <w:sz w:val="16"/>
                <w:szCs w:val="16"/>
              </w:rPr>
            </w:pPr>
            <w:r w:rsidRPr="002B3F70">
              <w:rPr>
                <w:sz w:val="16"/>
                <w:szCs w:val="16"/>
              </w:rPr>
              <w:t>98%</w:t>
            </w:r>
          </w:p>
        </w:tc>
      </w:tr>
      <w:tr w:rsidR="002B3F70" w:rsidRPr="002B3F70" w14:paraId="30964619" w14:textId="77777777" w:rsidTr="005B571C">
        <w:trPr>
          <w:trHeight w:val="300"/>
        </w:trPr>
        <w:tc>
          <w:tcPr>
            <w:tcW w:w="573" w:type="pct"/>
            <w:vAlign w:val="center"/>
          </w:tcPr>
          <w:p w14:paraId="6C6E2A83" w14:textId="77777777" w:rsidR="00B97E0F" w:rsidRPr="002B3F70" w:rsidRDefault="00B97E0F" w:rsidP="00B97E0F">
            <w:pPr>
              <w:pStyle w:val="Tabletext"/>
              <w:rPr>
                <w:sz w:val="16"/>
                <w:szCs w:val="16"/>
              </w:rPr>
            </w:pPr>
            <w:r w:rsidRPr="002B3F70">
              <w:rPr>
                <w:sz w:val="16"/>
                <w:szCs w:val="16"/>
              </w:rPr>
              <w:t>Less than 90 days</w:t>
            </w:r>
          </w:p>
        </w:tc>
        <w:tc>
          <w:tcPr>
            <w:tcW w:w="402" w:type="pct"/>
            <w:vAlign w:val="center"/>
          </w:tcPr>
          <w:p w14:paraId="5961CEA9" w14:textId="77777777" w:rsidR="00B97E0F" w:rsidRPr="002B3F70" w:rsidRDefault="00B97E0F" w:rsidP="00B97E0F">
            <w:pPr>
              <w:pStyle w:val="Tabletext"/>
              <w:rPr>
                <w:sz w:val="16"/>
                <w:szCs w:val="16"/>
              </w:rPr>
            </w:pPr>
            <w:r w:rsidRPr="002B3F70">
              <w:rPr>
                <w:sz w:val="16"/>
                <w:szCs w:val="16"/>
              </w:rPr>
              <w:t>95%</w:t>
            </w:r>
          </w:p>
        </w:tc>
        <w:tc>
          <w:tcPr>
            <w:tcW w:w="403" w:type="pct"/>
            <w:vAlign w:val="center"/>
          </w:tcPr>
          <w:p w14:paraId="184218F7" w14:textId="3571B379" w:rsidR="00B97E0F" w:rsidRPr="002B3F70" w:rsidRDefault="00B97E0F" w:rsidP="00E27B44">
            <w:pPr>
              <w:pStyle w:val="Tabletext"/>
              <w:rPr>
                <w:sz w:val="16"/>
                <w:szCs w:val="16"/>
              </w:rPr>
            </w:pPr>
            <w:r w:rsidRPr="002B3F70">
              <w:rPr>
                <w:sz w:val="16"/>
                <w:szCs w:val="16"/>
              </w:rPr>
              <w:t>6,029</w:t>
            </w:r>
          </w:p>
        </w:tc>
        <w:tc>
          <w:tcPr>
            <w:tcW w:w="403" w:type="pct"/>
            <w:vAlign w:val="center"/>
          </w:tcPr>
          <w:p w14:paraId="3AC480F7" w14:textId="3E82ADFA" w:rsidR="00B97E0F" w:rsidRPr="002B3F70" w:rsidRDefault="00B97E0F" w:rsidP="00E27B44">
            <w:pPr>
              <w:pStyle w:val="Tabletext"/>
              <w:rPr>
                <w:sz w:val="16"/>
                <w:szCs w:val="16"/>
              </w:rPr>
            </w:pPr>
            <w:r w:rsidRPr="002B3F70" w:rsidDel="009F3F77">
              <w:rPr>
                <w:sz w:val="16"/>
                <w:szCs w:val="16"/>
              </w:rPr>
              <w:t>99%</w:t>
            </w:r>
          </w:p>
        </w:tc>
        <w:tc>
          <w:tcPr>
            <w:tcW w:w="402" w:type="pct"/>
            <w:vAlign w:val="center"/>
          </w:tcPr>
          <w:p w14:paraId="1F945747" w14:textId="012B2460" w:rsidR="00B97E0F" w:rsidRPr="002B3F70" w:rsidRDefault="00B97E0F" w:rsidP="00E27B44">
            <w:pPr>
              <w:pStyle w:val="Tabletext"/>
              <w:rPr>
                <w:sz w:val="16"/>
                <w:szCs w:val="16"/>
              </w:rPr>
            </w:pPr>
            <w:r w:rsidRPr="002B3F70">
              <w:rPr>
                <w:sz w:val="16"/>
                <w:szCs w:val="16"/>
              </w:rPr>
              <w:t>6,228</w:t>
            </w:r>
          </w:p>
        </w:tc>
        <w:tc>
          <w:tcPr>
            <w:tcW w:w="403" w:type="pct"/>
            <w:vAlign w:val="center"/>
          </w:tcPr>
          <w:p w14:paraId="18E50694" w14:textId="179B894E" w:rsidR="00B97E0F" w:rsidRPr="002B3F70" w:rsidRDefault="00B97E0F" w:rsidP="00E27B44">
            <w:pPr>
              <w:pStyle w:val="Tabletext"/>
              <w:rPr>
                <w:sz w:val="16"/>
                <w:szCs w:val="16"/>
              </w:rPr>
            </w:pPr>
            <w:r w:rsidRPr="002B3F70">
              <w:rPr>
                <w:sz w:val="16"/>
                <w:szCs w:val="16"/>
              </w:rPr>
              <w:t>&gt;99%</w:t>
            </w:r>
          </w:p>
        </w:tc>
        <w:tc>
          <w:tcPr>
            <w:tcW w:w="403" w:type="pct"/>
            <w:vAlign w:val="center"/>
          </w:tcPr>
          <w:p w14:paraId="253A0FB1" w14:textId="33551EFC" w:rsidR="00B97E0F" w:rsidRPr="002B3F70" w:rsidRDefault="00B97E0F" w:rsidP="00E27B44">
            <w:pPr>
              <w:pStyle w:val="Tabletext"/>
              <w:rPr>
                <w:sz w:val="16"/>
                <w:szCs w:val="16"/>
              </w:rPr>
            </w:pPr>
            <w:r w:rsidRPr="002B3F70">
              <w:rPr>
                <w:sz w:val="16"/>
                <w:szCs w:val="16"/>
              </w:rPr>
              <w:t>7,232</w:t>
            </w:r>
          </w:p>
        </w:tc>
        <w:tc>
          <w:tcPr>
            <w:tcW w:w="403" w:type="pct"/>
            <w:vAlign w:val="center"/>
          </w:tcPr>
          <w:p w14:paraId="3F78CE6B" w14:textId="7BE9887D" w:rsidR="00B97E0F" w:rsidRPr="002B3F70" w:rsidRDefault="00B97E0F" w:rsidP="00E27B44">
            <w:pPr>
              <w:pStyle w:val="Tabletext"/>
              <w:rPr>
                <w:sz w:val="16"/>
                <w:szCs w:val="16"/>
              </w:rPr>
            </w:pPr>
            <w:r w:rsidRPr="002B3F70" w:rsidDel="009F3F77">
              <w:rPr>
                <w:sz w:val="16"/>
                <w:szCs w:val="16"/>
              </w:rPr>
              <w:t>99%</w:t>
            </w:r>
          </w:p>
        </w:tc>
        <w:tc>
          <w:tcPr>
            <w:tcW w:w="402" w:type="pct"/>
            <w:vAlign w:val="center"/>
          </w:tcPr>
          <w:p w14:paraId="1893C5E6" w14:textId="69D43B25" w:rsidR="00B97E0F" w:rsidRPr="002B3F70" w:rsidRDefault="00B97E0F" w:rsidP="00E27B44">
            <w:pPr>
              <w:pStyle w:val="Tabletext"/>
              <w:rPr>
                <w:sz w:val="16"/>
                <w:szCs w:val="16"/>
              </w:rPr>
            </w:pPr>
            <w:r w:rsidRPr="002B3F70">
              <w:rPr>
                <w:sz w:val="16"/>
                <w:szCs w:val="16"/>
              </w:rPr>
              <w:t>11,048</w:t>
            </w:r>
          </w:p>
        </w:tc>
        <w:tc>
          <w:tcPr>
            <w:tcW w:w="403" w:type="pct"/>
            <w:vAlign w:val="center"/>
          </w:tcPr>
          <w:p w14:paraId="781BD906" w14:textId="39C89ADE" w:rsidR="00B97E0F" w:rsidRPr="002B3F70" w:rsidRDefault="00B97E0F" w:rsidP="00E27B44">
            <w:pPr>
              <w:pStyle w:val="Tabletext"/>
              <w:rPr>
                <w:sz w:val="16"/>
                <w:szCs w:val="16"/>
              </w:rPr>
            </w:pPr>
            <w:r w:rsidRPr="002B3F70">
              <w:rPr>
                <w:sz w:val="16"/>
                <w:szCs w:val="16"/>
              </w:rPr>
              <w:t>99%</w:t>
            </w:r>
          </w:p>
        </w:tc>
        <w:tc>
          <w:tcPr>
            <w:tcW w:w="403" w:type="pct"/>
            <w:vAlign w:val="center"/>
          </w:tcPr>
          <w:p w14:paraId="5F61BE87" w14:textId="1E159226" w:rsidR="00B97E0F" w:rsidRPr="002B3F70" w:rsidRDefault="00B97E0F" w:rsidP="00E27B44">
            <w:pPr>
              <w:pStyle w:val="Tabletext"/>
              <w:rPr>
                <w:sz w:val="16"/>
                <w:szCs w:val="16"/>
              </w:rPr>
            </w:pPr>
            <w:r w:rsidRPr="002B3F70">
              <w:rPr>
                <w:sz w:val="16"/>
                <w:szCs w:val="16"/>
              </w:rPr>
              <w:t>9,547</w:t>
            </w:r>
          </w:p>
        </w:tc>
        <w:tc>
          <w:tcPr>
            <w:tcW w:w="400" w:type="pct"/>
            <w:vAlign w:val="center"/>
          </w:tcPr>
          <w:p w14:paraId="43D72AEB" w14:textId="1625C70F" w:rsidR="00B97E0F" w:rsidRPr="002B3F70" w:rsidRDefault="00B97E0F" w:rsidP="00E27B44">
            <w:pPr>
              <w:pStyle w:val="Tabletext"/>
              <w:rPr>
                <w:sz w:val="16"/>
                <w:szCs w:val="16"/>
              </w:rPr>
            </w:pPr>
            <w:r w:rsidRPr="002B3F70">
              <w:rPr>
                <w:sz w:val="16"/>
                <w:szCs w:val="16"/>
              </w:rPr>
              <w:t>&gt;99%</w:t>
            </w:r>
          </w:p>
        </w:tc>
      </w:tr>
      <w:tr w:rsidR="002B3F70" w:rsidRPr="002B3F70" w14:paraId="27135B04" w14:textId="77777777" w:rsidTr="005B571C">
        <w:trPr>
          <w:trHeight w:val="300"/>
        </w:trPr>
        <w:tc>
          <w:tcPr>
            <w:tcW w:w="573" w:type="pct"/>
            <w:vAlign w:val="center"/>
          </w:tcPr>
          <w:p w14:paraId="100C06ED" w14:textId="77777777" w:rsidR="00E92D99" w:rsidRPr="002B3F70" w:rsidRDefault="00E92D99" w:rsidP="00E92D99">
            <w:pPr>
              <w:pStyle w:val="Tabletext"/>
              <w:rPr>
                <w:sz w:val="16"/>
                <w:szCs w:val="16"/>
              </w:rPr>
            </w:pPr>
            <w:r w:rsidRPr="002B3F70">
              <w:rPr>
                <w:sz w:val="16"/>
                <w:szCs w:val="16"/>
              </w:rPr>
              <w:t>More than 90 days</w:t>
            </w:r>
          </w:p>
        </w:tc>
        <w:tc>
          <w:tcPr>
            <w:tcW w:w="402" w:type="pct"/>
            <w:vAlign w:val="center"/>
          </w:tcPr>
          <w:p w14:paraId="38725D68" w14:textId="77777777" w:rsidR="00E92D99" w:rsidRPr="002B3F70" w:rsidRDefault="00E92D99" w:rsidP="00E92D99">
            <w:pPr>
              <w:pStyle w:val="Tabletext"/>
              <w:rPr>
                <w:sz w:val="16"/>
                <w:szCs w:val="16"/>
              </w:rPr>
            </w:pPr>
            <w:r w:rsidRPr="002B3F70">
              <w:rPr>
                <w:sz w:val="16"/>
                <w:szCs w:val="16"/>
              </w:rPr>
              <w:t>&lt; 5%</w:t>
            </w:r>
          </w:p>
        </w:tc>
        <w:tc>
          <w:tcPr>
            <w:tcW w:w="403" w:type="pct"/>
            <w:vAlign w:val="center"/>
          </w:tcPr>
          <w:p w14:paraId="1676382C" w14:textId="65FEED24" w:rsidR="00E92D99" w:rsidRPr="002B3F70" w:rsidRDefault="00E92D99" w:rsidP="00E27B44">
            <w:pPr>
              <w:pStyle w:val="Tabletext"/>
              <w:rPr>
                <w:sz w:val="16"/>
                <w:szCs w:val="16"/>
              </w:rPr>
            </w:pPr>
            <w:r w:rsidRPr="002B3F70">
              <w:rPr>
                <w:sz w:val="16"/>
                <w:szCs w:val="16"/>
              </w:rPr>
              <w:t>35</w:t>
            </w:r>
          </w:p>
        </w:tc>
        <w:tc>
          <w:tcPr>
            <w:tcW w:w="403" w:type="pct"/>
            <w:vAlign w:val="center"/>
          </w:tcPr>
          <w:p w14:paraId="5055BE35" w14:textId="5222AA35" w:rsidR="00E92D99" w:rsidRPr="002B3F70" w:rsidRDefault="00E92D99" w:rsidP="00E27B44">
            <w:pPr>
              <w:pStyle w:val="Tabletext"/>
              <w:rPr>
                <w:sz w:val="16"/>
                <w:szCs w:val="16"/>
              </w:rPr>
            </w:pPr>
            <w:r w:rsidRPr="002B3F70" w:rsidDel="009F3F77">
              <w:rPr>
                <w:sz w:val="16"/>
                <w:szCs w:val="16"/>
              </w:rPr>
              <w:t>1%</w:t>
            </w:r>
          </w:p>
        </w:tc>
        <w:tc>
          <w:tcPr>
            <w:tcW w:w="402" w:type="pct"/>
            <w:vAlign w:val="center"/>
          </w:tcPr>
          <w:p w14:paraId="046EE960" w14:textId="44D4D0A5" w:rsidR="00E92D99" w:rsidRPr="002B3F70" w:rsidRDefault="00E92D99" w:rsidP="00E27B44">
            <w:pPr>
              <w:pStyle w:val="Tabletext"/>
              <w:rPr>
                <w:sz w:val="16"/>
                <w:szCs w:val="16"/>
              </w:rPr>
            </w:pPr>
            <w:r w:rsidRPr="002B3F70">
              <w:rPr>
                <w:sz w:val="16"/>
                <w:szCs w:val="16"/>
              </w:rPr>
              <w:t>28</w:t>
            </w:r>
          </w:p>
        </w:tc>
        <w:tc>
          <w:tcPr>
            <w:tcW w:w="403" w:type="pct"/>
            <w:vAlign w:val="center"/>
          </w:tcPr>
          <w:p w14:paraId="2DFBAD7E" w14:textId="30B70959" w:rsidR="00E92D99" w:rsidRPr="002B3F70" w:rsidRDefault="00E92D99" w:rsidP="00E27B44">
            <w:pPr>
              <w:pStyle w:val="Tabletext"/>
              <w:rPr>
                <w:sz w:val="16"/>
                <w:szCs w:val="16"/>
              </w:rPr>
            </w:pPr>
            <w:r w:rsidRPr="002B3F70">
              <w:rPr>
                <w:sz w:val="16"/>
                <w:szCs w:val="16"/>
              </w:rPr>
              <w:t>&lt;1%</w:t>
            </w:r>
          </w:p>
        </w:tc>
        <w:tc>
          <w:tcPr>
            <w:tcW w:w="403" w:type="pct"/>
            <w:vAlign w:val="center"/>
          </w:tcPr>
          <w:p w14:paraId="2B3B754B" w14:textId="6392899A" w:rsidR="00E92D99" w:rsidRPr="002B3F70" w:rsidRDefault="00E92D99" w:rsidP="00E27B44">
            <w:pPr>
              <w:pStyle w:val="Tabletext"/>
              <w:rPr>
                <w:sz w:val="16"/>
                <w:szCs w:val="16"/>
              </w:rPr>
            </w:pPr>
            <w:r w:rsidRPr="002B3F70">
              <w:rPr>
                <w:sz w:val="16"/>
                <w:szCs w:val="16"/>
              </w:rPr>
              <w:t>37</w:t>
            </w:r>
          </w:p>
        </w:tc>
        <w:tc>
          <w:tcPr>
            <w:tcW w:w="403" w:type="pct"/>
            <w:vAlign w:val="center"/>
          </w:tcPr>
          <w:p w14:paraId="230F92C4" w14:textId="548B20ED" w:rsidR="00E92D99" w:rsidRPr="002B3F70" w:rsidRDefault="00E92D99" w:rsidP="00E27B44">
            <w:pPr>
              <w:pStyle w:val="Tabletext"/>
              <w:rPr>
                <w:sz w:val="16"/>
                <w:szCs w:val="16"/>
              </w:rPr>
            </w:pPr>
            <w:r w:rsidRPr="002B3F70" w:rsidDel="009F3F77">
              <w:rPr>
                <w:sz w:val="16"/>
                <w:szCs w:val="16"/>
              </w:rPr>
              <w:t>1%</w:t>
            </w:r>
          </w:p>
        </w:tc>
        <w:tc>
          <w:tcPr>
            <w:tcW w:w="402" w:type="pct"/>
            <w:vAlign w:val="center"/>
          </w:tcPr>
          <w:p w14:paraId="277E3ED9" w14:textId="3F06255D" w:rsidR="00E92D99" w:rsidRPr="002B3F70" w:rsidRDefault="00E92D99" w:rsidP="00E27B44">
            <w:pPr>
              <w:pStyle w:val="Tabletext"/>
              <w:rPr>
                <w:sz w:val="16"/>
                <w:szCs w:val="16"/>
              </w:rPr>
            </w:pPr>
            <w:r w:rsidRPr="002B3F70">
              <w:rPr>
                <w:sz w:val="16"/>
                <w:szCs w:val="16"/>
              </w:rPr>
              <w:t>121</w:t>
            </w:r>
          </w:p>
        </w:tc>
        <w:tc>
          <w:tcPr>
            <w:tcW w:w="403" w:type="pct"/>
            <w:vAlign w:val="center"/>
          </w:tcPr>
          <w:p w14:paraId="313DD5E9" w14:textId="2F831EEE" w:rsidR="00E92D99" w:rsidRPr="002B3F70" w:rsidRDefault="00E92D99" w:rsidP="00E27B44">
            <w:pPr>
              <w:pStyle w:val="Tabletext"/>
              <w:rPr>
                <w:sz w:val="16"/>
                <w:szCs w:val="16"/>
              </w:rPr>
            </w:pPr>
            <w:r w:rsidRPr="002B3F70">
              <w:rPr>
                <w:sz w:val="16"/>
                <w:szCs w:val="16"/>
              </w:rPr>
              <w:t>1%</w:t>
            </w:r>
          </w:p>
        </w:tc>
        <w:tc>
          <w:tcPr>
            <w:tcW w:w="403" w:type="pct"/>
            <w:vAlign w:val="center"/>
          </w:tcPr>
          <w:p w14:paraId="2C4425A3" w14:textId="7E0B99BB" w:rsidR="00E92D99" w:rsidRPr="002B3F70" w:rsidRDefault="00E92D99" w:rsidP="00E27B44">
            <w:pPr>
              <w:pStyle w:val="Tabletext"/>
              <w:rPr>
                <w:sz w:val="16"/>
                <w:szCs w:val="16"/>
              </w:rPr>
            </w:pPr>
            <w:r w:rsidRPr="002B3F70">
              <w:rPr>
                <w:sz w:val="16"/>
                <w:szCs w:val="16"/>
              </w:rPr>
              <w:t>34</w:t>
            </w:r>
          </w:p>
        </w:tc>
        <w:tc>
          <w:tcPr>
            <w:tcW w:w="400" w:type="pct"/>
            <w:vAlign w:val="center"/>
          </w:tcPr>
          <w:p w14:paraId="4D649776" w14:textId="271DE6D9" w:rsidR="00E92D99" w:rsidRPr="002B3F70" w:rsidRDefault="00E92D99" w:rsidP="00E27B44">
            <w:pPr>
              <w:pStyle w:val="Tabletext"/>
              <w:rPr>
                <w:sz w:val="16"/>
                <w:szCs w:val="16"/>
              </w:rPr>
            </w:pPr>
            <w:r w:rsidRPr="002B3F70">
              <w:rPr>
                <w:sz w:val="16"/>
                <w:szCs w:val="16"/>
              </w:rPr>
              <w:t>&lt;1%</w:t>
            </w:r>
          </w:p>
        </w:tc>
      </w:tr>
    </w:tbl>
    <w:p w14:paraId="6B7CC9C2" w14:textId="41227498" w:rsidR="00E86525" w:rsidRDefault="00E86525" w:rsidP="00E86525">
      <w:pPr>
        <w:pStyle w:val="Heading4"/>
      </w:pPr>
      <w:bookmarkStart w:id="217" w:name="_Toc207015284"/>
      <w:r>
        <w:t xml:space="preserve">Table </w:t>
      </w:r>
      <w:r>
        <w:fldChar w:fldCharType="begin"/>
      </w:r>
      <w:r>
        <w:instrText xml:space="preserve"> SEQ Table \* ARABIC </w:instrText>
      </w:r>
      <w:r>
        <w:fldChar w:fldCharType="separate"/>
      </w:r>
      <w:r>
        <w:rPr>
          <w:noProof/>
        </w:rPr>
        <w:t>23</w:t>
      </w:r>
      <w:r>
        <w:fldChar w:fldCharType="end"/>
      </w:r>
      <w:r>
        <w:t>: Potential systemic issues</w:t>
      </w:r>
      <w:bookmarkEnd w:id="21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tential systemic issues"/>
        <w:tblDescription w:val="This table details potential systemic issues identified for the past 5 years. The first column has the issue type and then the proceeding columns have the total number of the issue for each of the five years. "/>
      </w:tblPr>
      <w:tblGrid>
        <w:gridCol w:w="2127"/>
        <w:gridCol w:w="1445"/>
        <w:gridCol w:w="1446"/>
        <w:gridCol w:w="1446"/>
        <w:gridCol w:w="1446"/>
        <w:gridCol w:w="1446"/>
      </w:tblGrid>
      <w:tr w:rsidR="000C4537" w:rsidRPr="00B622DA" w14:paraId="6A58B7BD" w14:textId="77777777" w:rsidTr="00244AD0">
        <w:trPr>
          <w:trHeight w:val="300"/>
          <w:tblHeader/>
        </w:trPr>
        <w:tc>
          <w:tcPr>
            <w:tcW w:w="2127" w:type="dxa"/>
            <w:vAlign w:val="bottom"/>
            <w:hideMark/>
          </w:tcPr>
          <w:p w14:paraId="6B0E3E9D" w14:textId="429870A8" w:rsidR="00686888" w:rsidRPr="00B622DA" w:rsidRDefault="00686888" w:rsidP="00686888">
            <w:pPr>
              <w:pStyle w:val="Tableheader"/>
              <w:ind w:right="113"/>
              <w:rPr>
                <w:rFonts w:ascii="Times New Roman" w:hAnsi="Times New Roman" w:cs="Times New Roman"/>
                <w:sz w:val="24"/>
                <w:szCs w:val="24"/>
                <w:lang w:eastAsia="en-AU"/>
              </w:rPr>
            </w:pPr>
            <w:r w:rsidRPr="00DC3DBF">
              <w:rPr>
                <w:lang w:eastAsia="en-AU"/>
              </w:rPr>
              <w:t>Issue</w:t>
            </w:r>
          </w:p>
        </w:tc>
        <w:tc>
          <w:tcPr>
            <w:tcW w:w="1445" w:type="dxa"/>
            <w:hideMark/>
          </w:tcPr>
          <w:p w14:paraId="1C84F1AB" w14:textId="42EAC7BA" w:rsidR="00686888" w:rsidRPr="00B622DA" w:rsidRDefault="00686888" w:rsidP="00686888">
            <w:pPr>
              <w:pStyle w:val="Tableheader"/>
              <w:ind w:right="113"/>
              <w:jc w:val="center"/>
              <w:rPr>
                <w:rFonts w:ascii="Times New Roman" w:hAnsi="Times New Roman" w:cs="Times New Roman"/>
                <w:sz w:val="24"/>
                <w:szCs w:val="24"/>
                <w:lang w:eastAsia="en-AU"/>
              </w:rPr>
            </w:pPr>
            <w:r w:rsidRPr="006716A4">
              <w:t>2020</w:t>
            </w:r>
            <w:r w:rsidRPr="008B226E">
              <w:t>–</w:t>
            </w:r>
            <w:r w:rsidRPr="006716A4">
              <w:t>21</w:t>
            </w:r>
          </w:p>
        </w:tc>
        <w:tc>
          <w:tcPr>
            <w:tcW w:w="1446" w:type="dxa"/>
            <w:hideMark/>
          </w:tcPr>
          <w:p w14:paraId="3337DE80" w14:textId="5C8DC297" w:rsidR="00686888" w:rsidRPr="00B622DA" w:rsidRDefault="00686888" w:rsidP="00686888">
            <w:pPr>
              <w:pStyle w:val="Tableheader"/>
              <w:ind w:right="113"/>
              <w:jc w:val="center"/>
              <w:rPr>
                <w:rFonts w:ascii="Times New Roman" w:hAnsi="Times New Roman" w:cs="Times New Roman"/>
                <w:sz w:val="24"/>
                <w:szCs w:val="24"/>
                <w:lang w:eastAsia="en-AU"/>
              </w:rPr>
            </w:pPr>
            <w:r w:rsidRPr="006716A4">
              <w:t>2021</w:t>
            </w:r>
            <w:r w:rsidRPr="008B226E">
              <w:t>–</w:t>
            </w:r>
            <w:r w:rsidRPr="006716A4">
              <w:t>22</w:t>
            </w:r>
          </w:p>
        </w:tc>
        <w:tc>
          <w:tcPr>
            <w:tcW w:w="1446" w:type="dxa"/>
            <w:hideMark/>
          </w:tcPr>
          <w:p w14:paraId="015FA2E1" w14:textId="5051786F" w:rsidR="00686888" w:rsidRPr="00B622DA" w:rsidRDefault="00686888" w:rsidP="00686888">
            <w:pPr>
              <w:pStyle w:val="Tableheader"/>
              <w:ind w:right="113"/>
              <w:jc w:val="center"/>
              <w:rPr>
                <w:rFonts w:ascii="Times New Roman" w:hAnsi="Times New Roman" w:cs="Times New Roman"/>
                <w:sz w:val="24"/>
                <w:szCs w:val="24"/>
                <w:lang w:eastAsia="en-AU"/>
              </w:rPr>
            </w:pPr>
            <w:r w:rsidRPr="006716A4">
              <w:t>2022</w:t>
            </w:r>
            <w:r w:rsidRPr="008B226E">
              <w:t>–</w:t>
            </w:r>
            <w:r w:rsidRPr="006716A4">
              <w:t>23</w:t>
            </w:r>
          </w:p>
        </w:tc>
        <w:tc>
          <w:tcPr>
            <w:tcW w:w="1446" w:type="dxa"/>
            <w:hideMark/>
          </w:tcPr>
          <w:p w14:paraId="4CF84510" w14:textId="13CE94C7" w:rsidR="00686888" w:rsidRPr="00B622DA" w:rsidRDefault="00686888" w:rsidP="00686888">
            <w:pPr>
              <w:pStyle w:val="Tableheader"/>
              <w:ind w:right="113"/>
              <w:jc w:val="center"/>
              <w:rPr>
                <w:rFonts w:ascii="Times New Roman" w:hAnsi="Times New Roman" w:cs="Times New Roman"/>
                <w:sz w:val="24"/>
                <w:szCs w:val="24"/>
                <w:lang w:eastAsia="en-AU"/>
              </w:rPr>
            </w:pPr>
            <w:r w:rsidRPr="006716A4">
              <w:t>2023</w:t>
            </w:r>
            <w:r w:rsidRPr="008B226E">
              <w:t>–</w:t>
            </w:r>
            <w:r w:rsidRPr="006716A4">
              <w:t>24</w:t>
            </w:r>
          </w:p>
        </w:tc>
        <w:tc>
          <w:tcPr>
            <w:tcW w:w="1446" w:type="dxa"/>
          </w:tcPr>
          <w:p w14:paraId="6B7E60E9" w14:textId="452FE37B" w:rsidR="00686888" w:rsidRPr="00B622DA" w:rsidRDefault="00686888" w:rsidP="00686888">
            <w:pPr>
              <w:pStyle w:val="Tableheader"/>
              <w:ind w:right="113"/>
              <w:jc w:val="center"/>
              <w:rPr>
                <w:rFonts w:eastAsia="Times New Roman" w:cs="Arial"/>
                <w:b w:val="0"/>
                <w:color w:val="000000"/>
                <w:szCs w:val="20"/>
                <w:lang w:eastAsia="en-AU"/>
              </w:rPr>
            </w:pPr>
            <w:r w:rsidRPr="006716A4">
              <w:t>202</w:t>
            </w:r>
            <w:r>
              <w:t>4</w:t>
            </w:r>
            <w:r w:rsidRPr="008B226E">
              <w:t>–</w:t>
            </w:r>
            <w:r w:rsidRPr="006716A4">
              <w:t>2</w:t>
            </w:r>
            <w:r>
              <w:t>5</w:t>
            </w:r>
          </w:p>
        </w:tc>
      </w:tr>
      <w:tr w:rsidR="00E34B4E" w:rsidRPr="00B622DA" w14:paraId="62B488D0" w14:textId="77777777" w:rsidTr="00244AD0">
        <w:trPr>
          <w:trHeight w:val="300"/>
        </w:trPr>
        <w:tc>
          <w:tcPr>
            <w:tcW w:w="2127" w:type="dxa"/>
            <w:hideMark/>
          </w:tcPr>
          <w:p w14:paraId="688DB97B" w14:textId="2469C8D6" w:rsidR="00686888" w:rsidRPr="00B622DA" w:rsidRDefault="00686888" w:rsidP="00686888">
            <w:pPr>
              <w:pStyle w:val="Tabletext"/>
              <w:ind w:right="113"/>
              <w:rPr>
                <w:lang w:eastAsia="en-AU"/>
              </w:rPr>
            </w:pPr>
            <w:r w:rsidRPr="00DC3DBF">
              <w:t>Billing</w:t>
            </w:r>
          </w:p>
        </w:tc>
        <w:tc>
          <w:tcPr>
            <w:tcW w:w="1445" w:type="dxa"/>
            <w:shd w:val="clear" w:color="auto" w:fill="FFFFFF"/>
            <w:vAlign w:val="bottom"/>
            <w:hideMark/>
          </w:tcPr>
          <w:p w14:paraId="20118C23" w14:textId="0A82EA08" w:rsidR="00686888" w:rsidRPr="00B622DA" w:rsidRDefault="00686888" w:rsidP="00686888">
            <w:pPr>
              <w:pStyle w:val="Tabletext"/>
              <w:ind w:right="113"/>
              <w:jc w:val="center"/>
              <w:rPr>
                <w:lang w:eastAsia="en-AU"/>
              </w:rPr>
            </w:pPr>
            <w:r w:rsidRPr="00DC3DBF">
              <w:t>52</w:t>
            </w:r>
          </w:p>
        </w:tc>
        <w:tc>
          <w:tcPr>
            <w:tcW w:w="1446" w:type="dxa"/>
            <w:shd w:val="clear" w:color="auto" w:fill="FFFFFF"/>
            <w:vAlign w:val="bottom"/>
            <w:hideMark/>
          </w:tcPr>
          <w:p w14:paraId="5C39D622" w14:textId="7E5EB7AE" w:rsidR="00686888" w:rsidRPr="00B622DA" w:rsidRDefault="00686888" w:rsidP="00686888">
            <w:pPr>
              <w:pStyle w:val="Tabletext"/>
              <w:ind w:right="113"/>
              <w:jc w:val="center"/>
              <w:rPr>
                <w:lang w:eastAsia="en-AU"/>
              </w:rPr>
            </w:pPr>
            <w:r w:rsidRPr="00DC3DBF">
              <w:t>66</w:t>
            </w:r>
          </w:p>
        </w:tc>
        <w:tc>
          <w:tcPr>
            <w:tcW w:w="1446" w:type="dxa"/>
            <w:shd w:val="clear" w:color="auto" w:fill="FFFFFF"/>
            <w:vAlign w:val="bottom"/>
            <w:hideMark/>
          </w:tcPr>
          <w:p w14:paraId="31D8B1C4" w14:textId="75C6F12A" w:rsidR="00686888" w:rsidRPr="00B622DA" w:rsidRDefault="00686888" w:rsidP="00686888">
            <w:pPr>
              <w:pStyle w:val="Tabletext"/>
              <w:ind w:right="113"/>
              <w:jc w:val="center"/>
              <w:rPr>
                <w:lang w:eastAsia="en-AU"/>
              </w:rPr>
            </w:pPr>
            <w:r w:rsidRPr="00DC3DBF">
              <w:t>40</w:t>
            </w:r>
          </w:p>
        </w:tc>
        <w:tc>
          <w:tcPr>
            <w:tcW w:w="1446" w:type="dxa"/>
            <w:shd w:val="clear" w:color="auto" w:fill="FFFFFF"/>
            <w:hideMark/>
          </w:tcPr>
          <w:p w14:paraId="612876C1" w14:textId="728904E5" w:rsidR="00686888" w:rsidRPr="00B622DA" w:rsidRDefault="00686888" w:rsidP="00686888">
            <w:pPr>
              <w:pStyle w:val="Tabletext"/>
              <w:ind w:right="113"/>
              <w:jc w:val="center"/>
              <w:rPr>
                <w:lang w:eastAsia="en-AU"/>
              </w:rPr>
            </w:pPr>
            <w:r w:rsidRPr="00353869">
              <w:t>44</w:t>
            </w:r>
          </w:p>
        </w:tc>
        <w:tc>
          <w:tcPr>
            <w:tcW w:w="1446" w:type="dxa"/>
            <w:shd w:val="clear" w:color="auto" w:fill="FFFFFF"/>
          </w:tcPr>
          <w:p w14:paraId="6860C00C" w14:textId="11E9104E" w:rsidR="00686888" w:rsidRPr="00B622DA" w:rsidRDefault="00686888" w:rsidP="00686888">
            <w:pPr>
              <w:pStyle w:val="Tabletext"/>
              <w:ind w:right="113"/>
              <w:jc w:val="center"/>
            </w:pPr>
            <w:r>
              <w:t>27</w:t>
            </w:r>
          </w:p>
        </w:tc>
      </w:tr>
      <w:tr w:rsidR="00E34B4E" w:rsidRPr="00B622DA" w14:paraId="59105F10" w14:textId="77777777" w:rsidTr="00244AD0">
        <w:trPr>
          <w:trHeight w:val="300"/>
        </w:trPr>
        <w:tc>
          <w:tcPr>
            <w:tcW w:w="2127" w:type="dxa"/>
            <w:hideMark/>
          </w:tcPr>
          <w:p w14:paraId="42F18873" w14:textId="23A4176F" w:rsidR="00686888" w:rsidRPr="00B622DA" w:rsidRDefault="00686888" w:rsidP="00686888">
            <w:pPr>
              <w:pStyle w:val="Tabletext"/>
              <w:ind w:right="113"/>
              <w:rPr>
                <w:lang w:eastAsia="en-AU"/>
              </w:rPr>
            </w:pPr>
            <w:r w:rsidRPr="00DC3DBF">
              <w:t xml:space="preserve">Customer </w:t>
            </w:r>
            <w:r>
              <w:t>S</w:t>
            </w:r>
            <w:r w:rsidRPr="00DC3DBF">
              <w:t>ervice</w:t>
            </w:r>
          </w:p>
        </w:tc>
        <w:tc>
          <w:tcPr>
            <w:tcW w:w="1445" w:type="dxa"/>
            <w:shd w:val="clear" w:color="auto" w:fill="FFFFFF"/>
            <w:vAlign w:val="bottom"/>
            <w:hideMark/>
          </w:tcPr>
          <w:p w14:paraId="470C8B67" w14:textId="1B4AC2BD" w:rsidR="00686888" w:rsidRPr="00B622DA" w:rsidRDefault="00686888" w:rsidP="00686888">
            <w:pPr>
              <w:pStyle w:val="Tabletext"/>
              <w:ind w:right="113"/>
              <w:jc w:val="center"/>
              <w:rPr>
                <w:lang w:eastAsia="en-AU"/>
              </w:rPr>
            </w:pPr>
            <w:r w:rsidRPr="00DC3DBF">
              <w:t>58</w:t>
            </w:r>
          </w:p>
        </w:tc>
        <w:tc>
          <w:tcPr>
            <w:tcW w:w="1446" w:type="dxa"/>
            <w:shd w:val="clear" w:color="auto" w:fill="FFFFFF"/>
            <w:vAlign w:val="bottom"/>
            <w:hideMark/>
          </w:tcPr>
          <w:p w14:paraId="474CD046" w14:textId="6FEB8C4D" w:rsidR="00686888" w:rsidRPr="00B622DA" w:rsidRDefault="00686888" w:rsidP="00686888">
            <w:pPr>
              <w:pStyle w:val="Tabletext"/>
              <w:ind w:right="113"/>
              <w:jc w:val="center"/>
              <w:rPr>
                <w:lang w:eastAsia="en-AU"/>
              </w:rPr>
            </w:pPr>
            <w:r w:rsidRPr="00DC3DBF">
              <w:t>55</w:t>
            </w:r>
          </w:p>
        </w:tc>
        <w:tc>
          <w:tcPr>
            <w:tcW w:w="1446" w:type="dxa"/>
            <w:shd w:val="clear" w:color="auto" w:fill="FFFFFF"/>
            <w:vAlign w:val="bottom"/>
            <w:hideMark/>
          </w:tcPr>
          <w:p w14:paraId="68DEEFCF" w14:textId="51E07CDB" w:rsidR="00686888" w:rsidRPr="00B622DA" w:rsidRDefault="00686888" w:rsidP="00686888">
            <w:pPr>
              <w:pStyle w:val="Tabletext"/>
              <w:ind w:right="113"/>
              <w:jc w:val="center"/>
              <w:rPr>
                <w:lang w:eastAsia="en-AU"/>
              </w:rPr>
            </w:pPr>
            <w:r w:rsidRPr="00DC3DBF">
              <w:t>17</w:t>
            </w:r>
          </w:p>
        </w:tc>
        <w:tc>
          <w:tcPr>
            <w:tcW w:w="1446" w:type="dxa"/>
            <w:shd w:val="clear" w:color="auto" w:fill="FFFFFF"/>
            <w:hideMark/>
          </w:tcPr>
          <w:p w14:paraId="4BA2C4FF" w14:textId="4B02344E" w:rsidR="00686888" w:rsidRPr="00B622DA" w:rsidRDefault="00686888" w:rsidP="00686888">
            <w:pPr>
              <w:pStyle w:val="Tabletext"/>
              <w:ind w:right="113"/>
              <w:jc w:val="center"/>
              <w:rPr>
                <w:lang w:eastAsia="en-AU"/>
              </w:rPr>
            </w:pPr>
            <w:r w:rsidRPr="00DC3DBF" w:rsidDel="00D97233">
              <w:t>17</w:t>
            </w:r>
          </w:p>
        </w:tc>
        <w:tc>
          <w:tcPr>
            <w:tcW w:w="1446" w:type="dxa"/>
            <w:shd w:val="clear" w:color="auto" w:fill="FFFFFF"/>
          </w:tcPr>
          <w:p w14:paraId="3E6C3A96" w14:textId="677BF2D2" w:rsidR="00686888" w:rsidRPr="00B622DA" w:rsidRDefault="00686888" w:rsidP="00686888">
            <w:pPr>
              <w:pStyle w:val="Tabletext"/>
              <w:ind w:right="113"/>
              <w:jc w:val="center"/>
            </w:pPr>
            <w:r>
              <w:t>5</w:t>
            </w:r>
          </w:p>
        </w:tc>
      </w:tr>
      <w:tr w:rsidR="00E34B4E" w:rsidRPr="00B622DA" w14:paraId="6B471F5A" w14:textId="77777777" w:rsidTr="00244AD0">
        <w:trPr>
          <w:trHeight w:val="300"/>
        </w:trPr>
        <w:tc>
          <w:tcPr>
            <w:tcW w:w="2127" w:type="dxa"/>
          </w:tcPr>
          <w:p w14:paraId="357AA3C6" w14:textId="61E78667" w:rsidR="00686888" w:rsidRPr="00B622DA" w:rsidRDefault="00686888" w:rsidP="00686888">
            <w:pPr>
              <w:pStyle w:val="Tabletext"/>
              <w:ind w:right="113"/>
            </w:pPr>
            <w:r w:rsidRPr="00DC3DBF">
              <w:t>Metering</w:t>
            </w:r>
          </w:p>
        </w:tc>
        <w:tc>
          <w:tcPr>
            <w:tcW w:w="1445" w:type="dxa"/>
            <w:shd w:val="clear" w:color="auto" w:fill="FFFFFF"/>
            <w:vAlign w:val="bottom"/>
          </w:tcPr>
          <w:p w14:paraId="3CE9AB16" w14:textId="720E20ED" w:rsidR="00686888" w:rsidRPr="00B622DA" w:rsidRDefault="00686888" w:rsidP="00686888">
            <w:pPr>
              <w:pStyle w:val="Tabletext"/>
              <w:ind w:right="113"/>
              <w:jc w:val="center"/>
            </w:pPr>
            <w:r w:rsidRPr="00DC3DBF">
              <w:t>4</w:t>
            </w:r>
          </w:p>
        </w:tc>
        <w:tc>
          <w:tcPr>
            <w:tcW w:w="1446" w:type="dxa"/>
            <w:shd w:val="clear" w:color="auto" w:fill="FFFFFF"/>
            <w:vAlign w:val="bottom"/>
          </w:tcPr>
          <w:p w14:paraId="6B5541C2" w14:textId="064A3ADD" w:rsidR="00686888" w:rsidRPr="00B622DA" w:rsidRDefault="00686888" w:rsidP="00686888">
            <w:pPr>
              <w:pStyle w:val="Tabletext"/>
              <w:ind w:right="113"/>
              <w:jc w:val="center"/>
            </w:pPr>
            <w:r w:rsidRPr="00DC3DBF">
              <w:t>8</w:t>
            </w:r>
          </w:p>
        </w:tc>
        <w:tc>
          <w:tcPr>
            <w:tcW w:w="1446" w:type="dxa"/>
            <w:shd w:val="clear" w:color="auto" w:fill="FFFFFF"/>
            <w:vAlign w:val="bottom"/>
          </w:tcPr>
          <w:p w14:paraId="40C8965A" w14:textId="4BA3995D" w:rsidR="00686888" w:rsidRPr="00B622DA" w:rsidRDefault="00686888" w:rsidP="00686888">
            <w:pPr>
              <w:pStyle w:val="Tabletext"/>
              <w:ind w:right="113"/>
              <w:jc w:val="center"/>
            </w:pPr>
            <w:r w:rsidRPr="00DC3DBF">
              <w:t>5</w:t>
            </w:r>
          </w:p>
        </w:tc>
        <w:tc>
          <w:tcPr>
            <w:tcW w:w="1446" w:type="dxa"/>
            <w:shd w:val="clear" w:color="auto" w:fill="FFFFFF"/>
          </w:tcPr>
          <w:p w14:paraId="6A3CE3AB" w14:textId="4162C32F" w:rsidR="00686888" w:rsidRPr="00B622DA" w:rsidRDefault="00686888" w:rsidP="00686888">
            <w:pPr>
              <w:pStyle w:val="Tabletext"/>
              <w:ind w:right="113"/>
              <w:jc w:val="center"/>
            </w:pPr>
            <w:r w:rsidRPr="00353869">
              <w:t>2</w:t>
            </w:r>
          </w:p>
        </w:tc>
        <w:tc>
          <w:tcPr>
            <w:tcW w:w="1446" w:type="dxa"/>
            <w:shd w:val="clear" w:color="auto" w:fill="FFFFFF"/>
          </w:tcPr>
          <w:p w14:paraId="3CF70351" w14:textId="21E67BA4" w:rsidR="00686888" w:rsidRPr="00B622DA" w:rsidRDefault="00686888" w:rsidP="00686888">
            <w:pPr>
              <w:pStyle w:val="Tabletext"/>
              <w:ind w:right="113"/>
              <w:jc w:val="center"/>
            </w:pPr>
            <w:r>
              <w:t>1</w:t>
            </w:r>
          </w:p>
        </w:tc>
      </w:tr>
      <w:tr w:rsidR="00E34B4E" w:rsidRPr="00B622DA" w14:paraId="6AF91B9E" w14:textId="77777777" w:rsidTr="00244AD0">
        <w:trPr>
          <w:trHeight w:val="300"/>
        </w:trPr>
        <w:tc>
          <w:tcPr>
            <w:tcW w:w="2127" w:type="dxa"/>
            <w:hideMark/>
          </w:tcPr>
          <w:p w14:paraId="641BC918" w14:textId="0D679790" w:rsidR="00686888" w:rsidRPr="00B622DA" w:rsidRDefault="00686888" w:rsidP="00686888">
            <w:pPr>
              <w:pStyle w:val="Tabletext"/>
              <w:ind w:right="113"/>
              <w:rPr>
                <w:lang w:eastAsia="en-AU"/>
              </w:rPr>
            </w:pPr>
            <w:r w:rsidRPr="00DC3DBF">
              <w:t>Provision</w:t>
            </w:r>
          </w:p>
        </w:tc>
        <w:tc>
          <w:tcPr>
            <w:tcW w:w="1445" w:type="dxa"/>
            <w:shd w:val="clear" w:color="auto" w:fill="FFFFFF"/>
            <w:vAlign w:val="bottom"/>
            <w:hideMark/>
          </w:tcPr>
          <w:p w14:paraId="18FE8738" w14:textId="3541A4D8" w:rsidR="00686888" w:rsidRPr="00B622DA" w:rsidRDefault="00686888" w:rsidP="00686888">
            <w:pPr>
              <w:pStyle w:val="Tabletext"/>
              <w:ind w:right="113"/>
              <w:jc w:val="center"/>
              <w:rPr>
                <w:lang w:eastAsia="en-AU"/>
              </w:rPr>
            </w:pPr>
            <w:r w:rsidRPr="00DC3DBF">
              <w:t>2</w:t>
            </w:r>
          </w:p>
        </w:tc>
        <w:tc>
          <w:tcPr>
            <w:tcW w:w="1446" w:type="dxa"/>
            <w:shd w:val="clear" w:color="auto" w:fill="FFFFFF"/>
            <w:vAlign w:val="bottom"/>
            <w:hideMark/>
          </w:tcPr>
          <w:p w14:paraId="77963F97" w14:textId="5023CA86" w:rsidR="00686888" w:rsidRPr="00B622DA" w:rsidRDefault="00686888" w:rsidP="00686888">
            <w:pPr>
              <w:pStyle w:val="Tabletext"/>
              <w:ind w:right="113"/>
              <w:jc w:val="center"/>
              <w:rPr>
                <w:lang w:eastAsia="en-AU"/>
              </w:rPr>
            </w:pPr>
            <w:r w:rsidRPr="00DC3DBF">
              <w:t>4</w:t>
            </w:r>
          </w:p>
        </w:tc>
        <w:tc>
          <w:tcPr>
            <w:tcW w:w="1446" w:type="dxa"/>
            <w:shd w:val="clear" w:color="auto" w:fill="FFFFFF"/>
            <w:vAlign w:val="bottom"/>
            <w:hideMark/>
          </w:tcPr>
          <w:p w14:paraId="5A12724C" w14:textId="65CC8553" w:rsidR="00686888" w:rsidRPr="00B622DA" w:rsidRDefault="00686888" w:rsidP="00686888">
            <w:pPr>
              <w:pStyle w:val="Tabletext"/>
              <w:ind w:right="113"/>
              <w:jc w:val="center"/>
              <w:rPr>
                <w:lang w:eastAsia="en-AU"/>
              </w:rPr>
            </w:pPr>
            <w:r w:rsidRPr="00DC3DBF">
              <w:t>1</w:t>
            </w:r>
          </w:p>
        </w:tc>
        <w:tc>
          <w:tcPr>
            <w:tcW w:w="1446" w:type="dxa"/>
            <w:shd w:val="clear" w:color="auto" w:fill="FFFFFF"/>
            <w:hideMark/>
          </w:tcPr>
          <w:p w14:paraId="10B7C3ED" w14:textId="5F1704BD" w:rsidR="00686888" w:rsidRPr="00B622DA" w:rsidRDefault="00686888" w:rsidP="00686888">
            <w:pPr>
              <w:pStyle w:val="Tabletext"/>
              <w:ind w:right="113"/>
              <w:jc w:val="center"/>
              <w:rPr>
                <w:lang w:eastAsia="en-AU"/>
              </w:rPr>
            </w:pPr>
            <w:r w:rsidRPr="00353869">
              <w:t>0</w:t>
            </w:r>
          </w:p>
        </w:tc>
        <w:tc>
          <w:tcPr>
            <w:tcW w:w="1446" w:type="dxa"/>
            <w:shd w:val="clear" w:color="auto" w:fill="FFFFFF"/>
          </w:tcPr>
          <w:p w14:paraId="74E4074D" w14:textId="3D20EC71" w:rsidR="00686888" w:rsidRPr="00B622DA" w:rsidRDefault="00686888" w:rsidP="00686888">
            <w:pPr>
              <w:pStyle w:val="Tabletext"/>
              <w:ind w:right="113"/>
              <w:jc w:val="center"/>
            </w:pPr>
            <w:r>
              <w:t>1</w:t>
            </w:r>
          </w:p>
        </w:tc>
      </w:tr>
      <w:tr w:rsidR="00E34B4E" w:rsidRPr="00B622DA" w14:paraId="4E140F31" w14:textId="77777777" w:rsidTr="00244AD0">
        <w:trPr>
          <w:trHeight w:val="300"/>
        </w:trPr>
        <w:tc>
          <w:tcPr>
            <w:tcW w:w="2127" w:type="dxa"/>
            <w:hideMark/>
          </w:tcPr>
          <w:p w14:paraId="71A565F8" w14:textId="41E2AF35" w:rsidR="00686888" w:rsidRPr="00B622DA" w:rsidRDefault="00686888" w:rsidP="00686888">
            <w:pPr>
              <w:pStyle w:val="Tabletext"/>
              <w:ind w:right="113"/>
              <w:rPr>
                <w:lang w:eastAsia="en-AU"/>
              </w:rPr>
            </w:pPr>
            <w:r w:rsidRPr="00DC3DBF">
              <w:t>Transfer</w:t>
            </w:r>
          </w:p>
        </w:tc>
        <w:tc>
          <w:tcPr>
            <w:tcW w:w="1445" w:type="dxa"/>
            <w:shd w:val="clear" w:color="auto" w:fill="FFFFFF"/>
            <w:vAlign w:val="bottom"/>
            <w:hideMark/>
          </w:tcPr>
          <w:p w14:paraId="7145D8BF" w14:textId="2E701615" w:rsidR="00686888" w:rsidRPr="00B622DA" w:rsidRDefault="00686888" w:rsidP="00686888">
            <w:pPr>
              <w:pStyle w:val="Tabletext"/>
              <w:ind w:right="113"/>
              <w:jc w:val="center"/>
              <w:rPr>
                <w:lang w:eastAsia="en-AU"/>
              </w:rPr>
            </w:pPr>
            <w:r w:rsidRPr="00DC3DBF">
              <w:t>5</w:t>
            </w:r>
          </w:p>
        </w:tc>
        <w:tc>
          <w:tcPr>
            <w:tcW w:w="1446" w:type="dxa"/>
            <w:shd w:val="clear" w:color="auto" w:fill="FFFFFF"/>
            <w:vAlign w:val="bottom"/>
            <w:hideMark/>
          </w:tcPr>
          <w:p w14:paraId="1F9908C1" w14:textId="6E640925" w:rsidR="00686888" w:rsidRPr="00B622DA" w:rsidRDefault="00686888" w:rsidP="00686888">
            <w:pPr>
              <w:pStyle w:val="Tabletext"/>
              <w:ind w:right="113"/>
              <w:jc w:val="center"/>
              <w:rPr>
                <w:lang w:eastAsia="en-AU"/>
              </w:rPr>
            </w:pPr>
            <w:r w:rsidRPr="00DC3DBF">
              <w:t>4</w:t>
            </w:r>
          </w:p>
        </w:tc>
        <w:tc>
          <w:tcPr>
            <w:tcW w:w="1446" w:type="dxa"/>
            <w:shd w:val="clear" w:color="auto" w:fill="FFFFFF"/>
            <w:vAlign w:val="bottom"/>
            <w:hideMark/>
          </w:tcPr>
          <w:p w14:paraId="4CF1A735" w14:textId="6DD1316A" w:rsidR="00686888" w:rsidRPr="00B622DA" w:rsidRDefault="00686888" w:rsidP="00686888">
            <w:pPr>
              <w:pStyle w:val="Tabletext"/>
              <w:ind w:right="113"/>
              <w:jc w:val="center"/>
              <w:rPr>
                <w:lang w:eastAsia="en-AU"/>
              </w:rPr>
            </w:pPr>
            <w:r w:rsidRPr="00DC3DBF">
              <w:t>3</w:t>
            </w:r>
          </w:p>
        </w:tc>
        <w:tc>
          <w:tcPr>
            <w:tcW w:w="1446" w:type="dxa"/>
            <w:shd w:val="clear" w:color="auto" w:fill="FFFFFF"/>
            <w:hideMark/>
          </w:tcPr>
          <w:p w14:paraId="6DA886F3" w14:textId="731DFECC" w:rsidR="00686888" w:rsidRPr="00B622DA" w:rsidRDefault="00686888" w:rsidP="00686888">
            <w:pPr>
              <w:pStyle w:val="Tabletext"/>
              <w:ind w:right="113"/>
              <w:jc w:val="center"/>
              <w:rPr>
                <w:lang w:eastAsia="en-AU"/>
              </w:rPr>
            </w:pPr>
            <w:r w:rsidRPr="00DC3DBF" w:rsidDel="00D97233">
              <w:t>3</w:t>
            </w:r>
          </w:p>
        </w:tc>
        <w:tc>
          <w:tcPr>
            <w:tcW w:w="1446" w:type="dxa"/>
            <w:shd w:val="clear" w:color="auto" w:fill="FFFFFF"/>
          </w:tcPr>
          <w:p w14:paraId="754E0B4A" w14:textId="77610CC6" w:rsidR="00686888" w:rsidRPr="00B622DA" w:rsidRDefault="00686888" w:rsidP="00686888">
            <w:pPr>
              <w:pStyle w:val="Tabletext"/>
              <w:ind w:right="113"/>
              <w:jc w:val="center"/>
            </w:pPr>
            <w:r>
              <w:t>0</w:t>
            </w:r>
          </w:p>
        </w:tc>
      </w:tr>
      <w:tr w:rsidR="00E34B4E" w:rsidRPr="00B622DA" w14:paraId="70E891B4" w14:textId="77777777" w:rsidTr="00244AD0">
        <w:trPr>
          <w:trHeight w:val="300"/>
        </w:trPr>
        <w:tc>
          <w:tcPr>
            <w:tcW w:w="2127" w:type="dxa"/>
            <w:hideMark/>
          </w:tcPr>
          <w:p w14:paraId="5BB53F7C" w14:textId="2328FDAF" w:rsidR="00686888" w:rsidRPr="00B622DA" w:rsidRDefault="00686888" w:rsidP="00686888">
            <w:pPr>
              <w:pStyle w:val="Tabletext"/>
              <w:ind w:right="113"/>
              <w:rPr>
                <w:lang w:eastAsia="en-AU"/>
              </w:rPr>
            </w:pPr>
            <w:r w:rsidRPr="00DC3DBF">
              <w:t>Marketing</w:t>
            </w:r>
          </w:p>
        </w:tc>
        <w:tc>
          <w:tcPr>
            <w:tcW w:w="1445" w:type="dxa"/>
            <w:shd w:val="clear" w:color="auto" w:fill="FFFFFF"/>
            <w:vAlign w:val="bottom"/>
            <w:hideMark/>
          </w:tcPr>
          <w:p w14:paraId="535167FD" w14:textId="6596E5FF" w:rsidR="00686888" w:rsidRPr="00B622DA" w:rsidRDefault="00686888" w:rsidP="00686888">
            <w:pPr>
              <w:pStyle w:val="Tabletext"/>
              <w:ind w:right="113"/>
              <w:jc w:val="center"/>
              <w:rPr>
                <w:lang w:eastAsia="en-AU"/>
              </w:rPr>
            </w:pPr>
            <w:r w:rsidRPr="00DC3DBF">
              <w:t>2</w:t>
            </w:r>
          </w:p>
        </w:tc>
        <w:tc>
          <w:tcPr>
            <w:tcW w:w="1446" w:type="dxa"/>
            <w:shd w:val="clear" w:color="auto" w:fill="FFFFFF"/>
            <w:vAlign w:val="bottom"/>
            <w:hideMark/>
          </w:tcPr>
          <w:p w14:paraId="750F3CFC" w14:textId="1B53C06B" w:rsidR="00686888" w:rsidRPr="00B622DA" w:rsidRDefault="00686888" w:rsidP="00686888">
            <w:pPr>
              <w:pStyle w:val="Tabletext"/>
              <w:ind w:right="113"/>
              <w:jc w:val="center"/>
              <w:rPr>
                <w:lang w:eastAsia="en-AU"/>
              </w:rPr>
            </w:pPr>
            <w:r w:rsidRPr="00DC3DBF">
              <w:t>8</w:t>
            </w:r>
          </w:p>
        </w:tc>
        <w:tc>
          <w:tcPr>
            <w:tcW w:w="1446" w:type="dxa"/>
            <w:shd w:val="clear" w:color="auto" w:fill="FFFFFF"/>
            <w:vAlign w:val="bottom"/>
            <w:hideMark/>
          </w:tcPr>
          <w:p w14:paraId="64A374D9" w14:textId="45BA088D" w:rsidR="00686888" w:rsidRPr="00B622DA" w:rsidRDefault="00686888" w:rsidP="00686888">
            <w:pPr>
              <w:pStyle w:val="Tabletext"/>
              <w:ind w:right="113"/>
              <w:jc w:val="center"/>
              <w:rPr>
                <w:lang w:eastAsia="en-AU"/>
              </w:rPr>
            </w:pPr>
            <w:r w:rsidRPr="00DC3DBF">
              <w:t>4</w:t>
            </w:r>
          </w:p>
        </w:tc>
        <w:tc>
          <w:tcPr>
            <w:tcW w:w="1446" w:type="dxa"/>
            <w:shd w:val="clear" w:color="auto" w:fill="FFFFFF"/>
            <w:hideMark/>
          </w:tcPr>
          <w:p w14:paraId="6DC698D9" w14:textId="100C3536" w:rsidR="00686888" w:rsidRPr="00B622DA" w:rsidRDefault="00686888" w:rsidP="00686888">
            <w:pPr>
              <w:pStyle w:val="Tabletext"/>
              <w:ind w:right="113"/>
              <w:jc w:val="center"/>
              <w:rPr>
                <w:lang w:eastAsia="en-AU"/>
              </w:rPr>
            </w:pPr>
            <w:r w:rsidRPr="00353869">
              <w:t>2</w:t>
            </w:r>
          </w:p>
        </w:tc>
        <w:tc>
          <w:tcPr>
            <w:tcW w:w="1446" w:type="dxa"/>
            <w:shd w:val="clear" w:color="auto" w:fill="FFFFFF"/>
          </w:tcPr>
          <w:p w14:paraId="76E2ABDF" w14:textId="32C3E05F" w:rsidR="00686888" w:rsidRPr="00B622DA" w:rsidRDefault="00686888" w:rsidP="00686888">
            <w:pPr>
              <w:pStyle w:val="Tabletext"/>
              <w:ind w:right="113"/>
              <w:jc w:val="center"/>
            </w:pPr>
            <w:r>
              <w:t>0</w:t>
            </w:r>
          </w:p>
        </w:tc>
      </w:tr>
      <w:tr w:rsidR="00E34B4E" w:rsidRPr="00B622DA" w14:paraId="54A6F674" w14:textId="77777777" w:rsidTr="00244AD0">
        <w:trPr>
          <w:trHeight w:val="300"/>
        </w:trPr>
        <w:tc>
          <w:tcPr>
            <w:tcW w:w="2127" w:type="dxa"/>
            <w:hideMark/>
          </w:tcPr>
          <w:p w14:paraId="252AA4CC" w14:textId="0DF653B0" w:rsidR="00686888" w:rsidRPr="00B622DA" w:rsidRDefault="00686888" w:rsidP="00686888">
            <w:pPr>
              <w:pStyle w:val="Tabletext"/>
              <w:ind w:right="113"/>
              <w:rPr>
                <w:lang w:eastAsia="en-AU"/>
              </w:rPr>
            </w:pPr>
            <w:r w:rsidRPr="00DC3DBF">
              <w:t>Other</w:t>
            </w:r>
            <w:r w:rsidRPr="00626B2F">
              <w:rPr>
                <w:vertAlign w:val="superscript"/>
              </w:rPr>
              <w:t>1</w:t>
            </w:r>
          </w:p>
        </w:tc>
        <w:tc>
          <w:tcPr>
            <w:tcW w:w="1445" w:type="dxa"/>
            <w:shd w:val="clear" w:color="auto" w:fill="FFFFFF"/>
            <w:vAlign w:val="bottom"/>
            <w:hideMark/>
          </w:tcPr>
          <w:p w14:paraId="7000EA11" w14:textId="01C39DB9" w:rsidR="00686888" w:rsidRPr="00B622DA" w:rsidRDefault="00686888" w:rsidP="00686888">
            <w:pPr>
              <w:pStyle w:val="Tabletext"/>
              <w:ind w:right="113"/>
              <w:jc w:val="center"/>
              <w:rPr>
                <w:lang w:eastAsia="en-AU"/>
              </w:rPr>
            </w:pPr>
            <w:r w:rsidRPr="00DC3DBF">
              <w:t>5</w:t>
            </w:r>
          </w:p>
        </w:tc>
        <w:tc>
          <w:tcPr>
            <w:tcW w:w="1446" w:type="dxa"/>
            <w:shd w:val="clear" w:color="auto" w:fill="FFFFFF"/>
            <w:vAlign w:val="bottom"/>
            <w:hideMark/>
          </w:tcPr>
          <w:p w14:paraId="6E2084B6" w14:textId="66B72AC4" w:rsidR="00686888" w:rsidRPr="00B622DA" w:rsidRDefault="00686888" w:rsidP="00686888">
            <w:pPr>
              <w:pStyle w:val="Tabletext"/>
              <w:ind w:right="113"/>
              <w:jc w:val="center"/>
              <w:rPr>
                <w:lang w:eastAsia="en-AU"/>
              </w:rPr>
            </w:pPr>
            <w:r w:rsidRPr="00DC3DBF">
              <w:t>8</w:t>
            </w:r>
          </w:p>
        </w:tc>
        <w:tc>
          <w:tcPr>
            <w:tcW w:w="1446" w:type="dxa"/>
            <w:shd w:val="clear" w:color="auto" w:fill="FFFFFF"/>
            <w:vAlign w:val="bottom"/>
            <w:hideMark/>
          </w:tcPr>
          <w:p w14:paraId="709021BE" w14:textId="7913C876" w:rsidR="00686888" w:rsidRPr="00B622DA" w:rsidRDefault="00686888" w:rsidP="00686888">
            <w:pPr>
              <w:pStyle w:val="Tabletext"/>
              <w:ind w:right="113"/>
              <w:jc w:val="center"/>
              <w:rPr>
                <w:lang w:eastAsia="en-AU"/>
              </w:rPr>
            </w:pPr>
            <w:r w:rsidRPr="00DC3DBF">
              <w:t>10</w:t>
            </w:r>
          </w:p>
        </w:tc>
        <w:tc>
          <w:tcPr>
            <w:tcW w:w="1446" w:type="dxa"/>
            <w:shd w:val="clear" w:color="auto" w:fill="FFFFFF"/>
            <w:hideMark/>
          </w:tcPr>
          <w:p w14:paraId="646B57F4" w14:textId="6273EC7E" w:rsidR="00686888" w:rsidRPr="00B622DA" w:rsidRDefault="00686888" w:rsidP="00686888">
            <w:pPr>
              <w:pStyle w:val="Tabletext"/>
              <w:ind w:right="113"/>
              <w:jc w:val="center"/>
              <w:rPr>
                <w:lang w:eastAsia="en-AU"/>
              </w:rPr>
            </w:pPr>
            <w:r w:rsidRPr="00353869">
              <w:t>3</w:t>
            </w:r>
          </w:p>
        </w:tc>
        <w:tc>
          <w:tcPr>
            <w:tcW w:w="1446" w:type="dxa"/>
            <w:shd w:val="clear" w:color="auto" w:fill="FFFFFF"/>
          </w:tcPr>
          <w:p w14:paraId="051A1512" w14:textId="26847BF8" w:rsidR="00686888" w:rsidRPr="00B622DA" w:rsidRDefault="00686888" w:rsidP="00686888">
            <w:pPr>
              <w:pStyle w:val="Tabletext"/>
              <w:ind w:right="113"/>
              <w:jc w:val="center"/>
            </w:pPr>
            <w:r>
              <w:t>3</w:t>
            </w:r>
          </w:p>
        </w:tc>
      </w:tr>
      <w:tr w:rsidR="00E34B4E" w:rsidRPr="00B622DA" w14:paraId="3048949A" w14:textId="77777777" w:rsidTr="00244AD0">
        <w:trPr>
          <w:trHeight w:val="300"/>
        </w:trPr>
        <w:tc>
          <w:tcPr>
            <w:tcW w:w="2127" w:type="dxa"/>
            <w:vAlign w:val="bottom"/>
            <w:hideMark/>
          </w:tcPr>
          <w:p w14:paraId="2449B2B5" w14:textId="6D26BA04" w:rsidR="00686888" w:rsidRPr="00B622DA" w:rsidRDefault="00686888" w:rsidP="00686888">
            <w:pPr>
              <w:pStyle w:val="Tabletext"/>
              <w:ind w:right="113"/>
              <w:rPr>
                <w:rFonts w:ascii="Times New Roman" w:hAnsi="Times New Roman" w:cs="Times New Roman"/>
                <w:b/>
                <w:bCs/>
                <w:sz w:val="24"/>
                <w:szCs w:val="24"/>
                <w:lang w:eastAsia="en-AU"/>
              </w:rPr>
            </w:pPr>
            <w:r w:rsidRPr="00CA1E76">
              <w:rPr>
                <w:b/>
                <w:bCs/>
                <w:lang w:eastAsia="en-AU"/>
              </w:rPr>
              <w:t>Total</w:t>
            </w:r>
          </w:p>
        </w:tc>
        <w:tc>
          <w:tcPr>
            <w:tcW w:w="1445" w:type="dxa"/>
            <w:vAlign w:val="bottom"/>
            <w:hideMark/>
          </w:tcPr>
          <w:p w14:paraId="3A59992E" w14:textId="7676A206" w:rsidR="00686888" w:rsidRPr="00B622DA" w:rsidRDefault="00686888" w:rsidP="00686888">
            <w:pPr>
              <w:pStyle w:val="Tabletext"/>
              <w:ind w:right="113"/>
              <w:jc w:val="center"/>
              <w:rPr>
                <w:b/>
                <w:bCs/>
                <w:lang w:eastAsia="en-AU"/>
              </w:rPr>
            </w:pPr>
            <w:r w:rsidRPr="00CA1E76">
              <w:rPr>
                <w:b/>
                <w:bCs/>
              </w:rPr>
              <w:t>128</w:t>
            </w:r>
          </w:p>
        </w:tc>
        <w:tc>
          <w:tcPr>
            <w:tcW w:w="1446" w:type="dxa"/>
            <w:vAlign w:val="bottom"/>
            <w:hideMark/>
          </w:tcPr>
          <w:p w14:paraId="1A5641DF" w14:textId="775B9224" w:rsidR="00686888" w:rsidRPr="00B622DA" w:rsidRDefault="00686888" w:rsidP="00686888">
            <w:pPr>
              <w:pStyle w:val="Tabletext"/>
              <w:ind w:right="113"/>
              <w:jc w:val="center"/>
              <w:rPr>
                <w:b/>
                <w:bCs/>
                <w:lang w:eastAsia="en-AU"/>
              </w:rPr>
            </w:pPr>
            <w:r w:rsidRPr="00CA1E76">
              <w:rPr>
                <w:b/>
                <w:bCs/>
              </w:rPr>
              <w:t>153</w:t>
            </w:r>
          </w:p>
        </w:tc>
        <w:tc>
          <w:tcPr>
            <w:tcW w:w="1446" w:type="dxa"/>
            <w:vAlign w:val="bottom"/>
            <w:hideMark/>
          </w:tcPr>
          <w:p w14:paraId="7A29B86A" w14:textId="681E3563" w:rsidR="00686888" w:rsidRPr="00B622DA" w:rsidRDefault="00686888" w:rsidP="00686888">
            <w:pPr>
              <w:pStyle w:val="Tabletext"/>
              <w:ind w:right="113"/>
              <w:jc w:val="center"/>
              <w:rPr>
                <w:b/>
                <w:bCs/>
                <w:lang w:eastAsia="en-AU"/>
              </w:rPr>
            </w:pPr>
            <w:r w:rsidRPr="00CA1E76">
              <w:rPr>
                <w:b/>
                <w:bCs/>
              </w:rPr>
              <w:t>80</w:t>
            </w:r>
          </w:p>
        </w:tc>
        <w:tc>
          <w:tcPr>
            <w:tcW w:w="1446" w:type="dxa"/>
            <w:hideMark/>
          </w:tcPr>
          <w:p w14:paraId="2D94A163" w14:textId="29856F91" w:rsidR="00686888" w:rsidRPr="00B622DA" w:rsidRDefault="00686888" w:rsidP="00686888">
            <w:pPr>
              <w:pStyle w:val="Tabletext"/>
              <w:ind w:right="113"/>
              <w:jc w:val="center"/>
              <w:rPr>
                <w:b/>
                <w:bCs/>
                <w:lang w:eastAsia="en-AU"/>
              </w:rPr>
            </w:pPr>
            <w:r w:rsidRPr="00A57D4C">
              <w:rPr>
                <w:b/>
                <w:bCs/>
              </w:rPr>
              <w:t>71</w:t>
            </w:r>
          </w:p>
        </w:tc>
        <w:tc>
          <w:tcPr>
            <w:tcW w:w="1446" w:type="dxa"/>
          </w:tcPr>
          <w:p w14:paraId="3A001594" w14:textId="05E3EA31" w:rsidR="00686888" w:rsidRPr="00B622DA" w:rsidRDefault="00686888" w:rsidP="00686888">
            <w:pPr>
              <w:pStyle w:val="Tabletext"/>
              <w:ind w:right="113"/>
              <w:jc w:val="center"/>
              <w:rPr>
                <w:b/>
                <w:bCs/>
                <w:lang w:eastAsia="en-AU"/>
              </w:rPr>
            </w:pPr>
            <w:r>
              <w:rPr>
                <w:b/>
                <w:bCs/>
              </w:rPr>
              <w:t>3</w:t>
            </w:r>
            <w:r w:rsidRPr="00A57D4C">
              <w:rPr>
                <w:b/>
                <w:bCs/>
              </w:rPr>
              <w:t>7</w:t>
            </w:r>
          </w:p>
        </w:tc>
      </w:tr>
    </w:tbl>
    <w:p w14:paraId="328FECC4" w14:textId="3E14AFF6" w:rsidR="00244A77" w:rsidRDefault="000E23EF" w:rsidP="00244A77">
      <w:pPr>
        <w:pStyle w:val="BodyText"/>
        <w:rPr>
          <w:sz w:val="16"/>
          <w:szCs w:val="16"/>
          <w:lang w:eastAsia="en-AU"/>
        </w:rPr>
      </w:pPr>
      <w:r w:rsidRPr="000E23EF">
        <w:rPr>
          <w:sz w:val="16"/>
          <w:szCs w:val="16"/>
          <w:vertAlign w:val="superscript"/>
          <w:lang w:eastAsia="en-AU"/>
        </w:rPr>
        <w:t>1</w:t>
      </w:r>
      <w:r w:rsidR="003C2506" w:rsidRPr="00244A77">
        <w:rPr>
          <w:sz w:val="16"/>
          <w:szCs w:val="16"/>
          <w:lang w:eastAsia="en-AU"/>
        </w:rPr>
        <w:t xml:space="preserve"> </w:t>
      </w:r>
      <w:r w:rsidR="00210727">
        <w:rPr>
          <w:sz w:val="16"/>
          <w:szCs w:val="16"/>
          <w:lang w:eastAsia="en-AU"/>
        </w:rPr>
        <w:t>I</w:t>
      </w:r>
      <w:r w:rsidR="00A81348" w:rsidRPr="00244A77">
        <w:rPr>
          <w:sz w:val="16"/>
          <w:szCs w:val="16"/>
          <w:lang w:eastAsia="en-AU"/>
        </w:rPr>
        <w:t>ncludes disconnection, hardship and network assets.</w:t>
      </w:r>
    </w:p>
    <w:p w14:paraId="011ED82B" w14:textId="34C95501" w:rsidR="00E86525" w:rsidRDefault="00E86525" w:rsidP="00E86525">
      <w:pPr>
        <w:pStyle w:val="Heading4"/>
      </w:pPr>
      <w:bookmarkStart w:id="218" w:name="_Table_24:_Five-year"/>
      <w:bookmarkStart w:id="219" w:name="_Toc207015285"/>
      <w:bookmarkEnd w:id="218"/>
      <w:r>
        <w:lastRenderedPageBreak/>
        <w:t xml:space="preserve">Table </w:t>
      </w:r>
      <w:r>
        <w:fldChar w:fldCharType="begin"/>
      </w:r>
      <w:r>
        <w:instrText xml:space="preserve"> SEQ Table \* ARABIC </w:instrText>
      </w:r>
      <w:r>
        <w:fldChar w:fldCharType="separate"/>
      </w:r>
      <w:r>
        <w:rPr>
          <w:noProof/>
        </w:rPr>
        <w:t>24</w:t>
      </w:r>
      <w:r>
        <w:fldChar w:fldCharType="end"/>
      </w:r>
      <w:r>
        <w:t>: Five-year contact method</w:t>
      </w:r>
      <w:bookmarkEnd w:id="21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ve year contact method"/>
        <w:tblDescription w:val="This table counts the way customers have contacted us over the past 5 years. The first column has the contact method and then the proceeding columns has the number of times customers contacted us via that method for each of the 5 years. "/>
      </w:tblPr>
      <w:tblGrid>
        <w:gridCol w:w="2127"/>
        <w:gridCol w:w="1445"/>
        <w:gridCol w:w="1446"/>
        <w:gridCol w:w="1446"/>
        <w:gridCol w:w="1446"/>
        <w:gridCol w:w="1446"/>
      </w:tblGrid>
      <w:tr w:rsidR="000C4537" w:rsidRPr="00B622DA" w14:paraId="3F15189E" w14:textId="77777777" w:rsidTr="00244AD0">
        <w:trPr>
          <w:trHeight w:val="300"/>
          <w:tblHeader/>
        </w:trPr>
        <w:tc>
          <w:tcPr>
            <w:tcW w:w="2127" w:type="dxa"/>
            <w:vAlign w:val="center"/>
          </w:tcPr>
          <w:p w14:paraId="46A17276" w14:textId="78631E8F" w:rsidR="0098652A" w:rsidRPr="00B622DA" w:rsidRDefault="0098652A" w:rsidP="0098652A">
            <w:pPr>
              <w:pStyle w:val="Tableheader"/>
              <w:rPr>
                <w:sz w:val="24"/>
                <w:szCs w:val="24"/>
                <w:lang w:eastAsia="en-AU"/>
              </w:rPr>
            </w:pPr>
            <w:r>
              <w:rPr>
                <w:lang w:eastAsia="en-AU"/>
              </w:rPr>
              <w:t>Contact method</w:t>
            </w:r>
          </w:p>
        </w:tc>
        <w:tc>
          <w:tcPr>
            <w:tcW w:w="1445" w:type="dxa"/>
          </w:tcPr>
          <w:p w14:paraId="3AB0EC43" w14:textId="26A4FC24" w:rsidR="0098652A" w:rsidRPr="00244A77" w:rsidRDefault="0098652A" w:rsidP="0098652A">
            <w:pPr>
              <w:pStyle w:val="Tableheader"/>
              <w:jc w:val="center"/>
            </w:pPr>
            <w:r w:rsidRPr="006716A4">
              <w:t>2020</w:t>
            </w:r>
            <w:r w:rsidRPr="008B226E">
              <w:t>–</w:t>
            </w:r>
            <w:r w:rsidRPr="006716A4">
              <w:t>21</w:t>
            </w:r>
          </w:p>
        </w:tc>
        <w:tc>
          <w:tcPr>
            <w:tcW w:w="1446" w:type="dxa"/>
          </w:tcPr>
          <w:p w14:paraId="3064A68D" w14:textId="4F864BF3" w:rsidR="0098652A" w:rsidRPr="00244A77" w:rsidRDefault="0098652A" w:rsidP="0098652A">
            <w:pPr>
              <w:pStyle w:val="Tableheader"/>
              <w:jc w:val="center"/>
            </w:pPr>
            <w:r w:rsidRPr="006716A4">
              <w:t>2021</w:t>
            </w:r>
            <w:r w:rsidRPr="008B226E">
              <w:t>–</w:t>
            </w:r>
            <w:r w:rsidRPr="006716A4">
              <w:t>22</w:t>
            </w:r>
          </w:p>
        </w:tc>
        <w:tc>
          <w:tcPr>
            <w:tcW w:w="1446" w:type="dxa"/>
          </w:tcPr>
          <w:p w14:paraId="20562B64" w14:textId="556098C5" w:rsidR="0098652A" w:rsidRPr="00244A77" w:rsidRDefault="0098652A" w:rsidP="0098652A">
            <w:pPr>
              <w:pStyle w:val="Tableheader"/>
              <w:jc w:val="center"/>
            </w:pPr>
            <w:r w:rsidRPr="006716A4">
              <w:t>2022</w:t>
            </w:r>
            <w:r w:rsidRPr="008B226E">
              <w:t>–</w:t>
            </w:r>
            <w:r w:rsidRPr="006716A4">
              <w:t>23</w:t>
            </w:r>
          </w:p>
        </w:tc>
        <w:tc>
          <w:tcPr>
            <w:tcW w:w="1446" w:type="dxa"/>
          </w:tcPr>
          <w:p w14:paraId="24CB6FB3" w14:textId="06427018" w:rsidR="0098652A" w:rsidRPr="00244A77" w:rsidRDefault="0098652A" w:rsidP="0098652A">
            <w:pPr>
              <w:pStyle w:val="Tableheader"/>
              <w:jc w:val="center"/>
            </w:pPr>
            <w:r w:rsidRPr="006716A4">
              <w:t>2023</w:t>
            </w:r>
            <w:r w:rsidRPr="008B226E">
              <w:t>–</w:t>
            </w:r>
            <w:r w:rsidRPr="006716A4">
              <w:t>24</w:t>
            </w:r>
          </w:p>
        </w:tc>
        <w:tc>
          <w:tcPr>
            <w:tcW w:w="1446" w:type="dxa"/>
          </w:tcPr>
          <w:p w14:paraId="2B88EDBC" w14:textId="609AED6C" w:rsidR="0098652A" w:rsidRPr="00244A77" w:rsidRDefault="0098652A" w:rsidP="0098652A">
            <w:pPr>
              <w:pStyle w:val="Tableheader"/>
              <w:jc w:val="center"/>
            </w:pPr>
            <w:r w:rsidRPr="006716A4">
              <w:t>202</w:t>
            </w:r>
            <w:r>
              <w:t>4</w:t>
            </w:r>
            <w:r w:rsidRPr="008B226E">
              <w:t>–</w:t>
            </w:r>
            <w:r w:rsidRPr="006716A4">
              <w:t>2</w:t>
            </w:r>
            <w:r>
              <w:t>5</w:t>
            </w:r>
          </w:p>
        </w:tc>
      </w:tr>
      <w:tr w:rsidR="000C4537" w:rsidRPr="00B622DA" w14:paraId="3573C3F8" w14:textId="77777777" w:rsidTr="00244AD0">
        <w:trPr>
          <w:trHeight w:val="300"/>
        </w:trPr>
        <w:tc>
          <w:tcPr>
            <w:tcW w:w="2127" w:type="dxa"/>
            <w:vAlign w:val="center"/>
          </w:tcPr>
          <w:p w14:paraId="275E3EA4" w14:textId="3A3C1242" w:rsidR="0098652A" w:rsidRPr="00B622DA" w:rsidRDefault="0098652A" w:rsidP="0098652A">
            <w:pPr>
              <w:pStyle w:val="Tabletext"/>
              <w:rPr>
                <w:szCs w:val="20"/>
                <w:lang w:eastAsia="en-AU"/>
              </w:rPr>
            </w:pPr>
            <w:r w:rsidRPr="008360AE">
              <w:rPr>
                <w:szCs w:val="20"/>
                <w:lang w:eastAsia="en-AU"/>
              </w:rPr>
              <w:t>Phone</w:t>
            </w:r>
          </w:p>
        </w:tc>
        <w:tc>
          <w:tcPr>
            <w:tcW w:w="1445" w:type="dxa"/>
          </w:tcPr>
          <w:p w14:paraId="6595D9DD" w14:textId="308C9C05" w:rsidR="0098652A" w:rsidRPr="00244A77" w:rsidRDefault="0098652A" w:rsidP="0098652A">
            <w:pPr>
              <w:pStyle w:val="Tabletext"/>
              <w:jc w:val="center"/>
            </w:pPr>
            <w:r w:rsidRPr="00DC3DBF">
              <w:rPr>
                <w:szCs w:val="20"/>
              </w:rPr>
              <w:t>3,597</w:t>
            </w:r>
          </w:p>
        </w:tc>
        <w:tc>
          <w:tcPr>
            <w:tcW w:w="1446" w:type="dxa"/>
          </w:tcPr>
          <w:p w14:paraId="40D3EDA5" w14:textId="42BE6DF7" w:rsidR="0098652A" w:rsidRPr="00244A77" w:rsidRDefault="0098652A" w:rsidP="0098652A">
            <w:pPr>
              <w:pStyle w:val="Tabletext"/>
              <w:jc w:val="center"/>
            </w:pPr>
            <w:r w:rsidRPr="00DC3DBF">
              <w:rPr>
                <w:szCs w:val="20"/>
                <w:lang w:eastAsia="en-AU"/>
              </w:rPr>
              <w:t>3,612</w:t>
            </w:r>
          </w:p>
        </w:tc>
        <w:tc>
          <w:tcPr>
            <w:tcW w:w="1446" w:type="dxa"/>
          </w:tcPr>
          <w:p w14:paraId="1D509E2C" w14:textId="34C2886F" w:rsidR="0098652A" w:rsidRPr="00244A77" w:rsidRDefault="0098652A" w:rsidP="0098652A">
            <w:pPr>
              <w:pStyle w:val="Tabletext"/>
              <w:jc w:val="center"/>
            </w:pPr>
            <w:r w:rsidRPr="00DC3DBF">
              <w:rPr>
                <w:szCs w:val="20"/>
                <w:lang w:eastAsia="en-AU"/>
              </w:rPr>
              <w:t>3,944</w:t>
            </w:r>
          </w:p>
        </w:tc>
        <w:tc>
          <w:tcPr>
            <w:tcW w:w="1446" w:type="dxa"/>
          </w:tcPr>
          <w:p w14:paraId="38D0BF8C" w14:textId="372AFD71" w:rsidR="0098652A" w:rsidRPr="00244A77" w:rsidRDefault="0098652A" w:rsidP="0098652A">
            <w:pPr>
              <w:pStyle w:val="Tabletext"/>
              <w:jc w:val="center"/>
            </w:pPr>
            <w:r w:rsidRPr="00464FAA">
              <w:t>6,673</w:t>
            </w:r>
          </w:p>
        </w:tc>
        <w:tc>
          <w:tcPr>
            <w:tcW w:w="1446" w:type="dxa"/>
            <w:vAlign w:val="bottom"/>
          </w:tcPr>
          <w:p w14:paraId="3B51353A" w14:textId="0749B125" w:rsidR="0098652A" w:rsidRPr="00244A77" w:rsidRDefault="0098652A" w:rsidP="0098652A">
            <w:pPr>
              <w:pStyle w:val="Tabletext"/>
              <w:jc w:val="center"/>
            </w:pPr>
            <w:r>
              <w:rPr>
                <w:rFonts w:cs="Arial"/>
                <w:color w:val="000000"/>
                <w:szCs w:val="20"/>
              </w:rPr>
              <w:t>5,656</w:t>
            </w:r>
          </w:p>
        </w:tc>
      </w:tr>
      <w:tr w:rsidR="000C4537" w:rsidRPr="00B622DA" w14:paraId="17A59E90" w14:textId="77777777" w:rsidTr="00244AD0">
        <w:trPr>
          <w:trHeight w:val="300"/>
        </w:trPr>
        <w:tc>
          <w:tcPr>
            <w:tcW w:w="2127" w:type="dxa"/>
            <w:vAlign w:val="center"/>
          </w:tcPr>
          <w:p w14:paraId="3531C907" w14:textId="0D3EB896" w:rsidR="0098652A" w:rsidRPr="00B622DA" w:rsidRDefault="0098652A" w:rsidP="0098652A">
            <w:pPr>
              <w:pStyle w:val="Tabletext"/>
              <w:rPr>
                <w:szCs w:val="20"/>
                <w:lang w:eastAsia="en-AU"/>
              </w:rPr>
            </w:pPr>
            <w:r w:rsidRPr="008360AE">
              <w:rPr>
                <w:szCs w:val="20"/>
                <w:lang w:eastAsia="en-AU"/>
              </w:rPr>
              <w:t>Website</w:t>
            </w:r>
          </w:p>
        </w:tc>
        <w:tc>
          <w:tcPr>
            <w:tcW w:w="1445" w:type="dxa"/>
          </w:tcPr>
          <w:p w14:paraId="51F9D367" w14:textId="1CE9A8E0" w:rsidR="0098652A" w:rsidRPr="00244A77" w:rsidRDefault="0098652A" w:rsidP="0098652A">
            <w:pPr>
              <w:pStyle w:val="Tabletext"/>
              <w:jc w:val="center"/>
            </w:pPr>
            <w:r w:rsidRPr="00DC3DBF">
              <w:rPr>
                <w:szCs w:val="20"/>
              </w:rPr>
              <w:t>1,629</w:t>
            </w:r>
          </w:p>
        </w:tc>
        <w:tc>
          <w:tcPr>
            <w:tcW w:w="1446" w:type="dxa"/>
          </w:tcPr>
          <w:p w14:paraId="783009A8" w14:textId="664BF075" w:rsidR="0098652A" w:rsidRPr="00244A77" w:rsidRDefault="0098652A" w:rsidP="0098652A">
            <w:pPr>
              <w:pStyle w:val="Tabletext"/>
              <w:jc w:val="center"/>
            </w:pPr>
            <w:r w:rsidRPr="00D27F45">
              <w:rPr>
                <w:szCs w:val="20"/>
                <w:lang w:eastAsia="en-AU"/>
              </w:rPr>
              <w:t>1,737</w:t>
            </w:r>
          </w:p>
        </w:tc>
        <w:tc>
          <w:tcPr>
            <w:tcW w:w="1446" w:type="dxa"/>
          </w:tcPr>
          <w:p w14:paraId="65EF59CE" w14:textId="6F476909" w:rsidR="0098652A" w:rsidRPr="00244A77" w:rsidRDefault="0098652A" w:rsidP="0098652A">
            <w:pPr>
              <w:pStyle w:val="Tabletext"/>
              <w:jc w:val="center"/>
            </w:pPr>
            <w:r w:rsidRPr="00DC3DBF">
              <w:rPr>
                <w:szCs w:val="20"/>
                <w:lang w:eastAsia="en-AU"/>
              </w:rPr>
              <w:t>2,365</w:t>
            </w:r>
          </w:p>
        </w:tc>
        <w:tc>
          <w:tcPr>
            <w:tcW w:w="1446" w:type="dxa"/>
          </w:tcPr>
          <w:p w14:paraId="2A5523B5" w14:textId="3F2630CD" w:rsidR="0098652A" w:rsidRPr="00244A77" w:rsidRDefault="0098652A" w:rsidP="0098652A">
            <w:pPr>
              <w:pStyle w:val="Tabletext"/>
              <w:jc w:val="center"/>
            </w:pPr>
            <w:r w:rsidRPr="00464FAA">
              <w:t>3,216</w:t>
            </w:r>
          </w:p>
        </w:tc>
        <w:tc>
          <w:tcPr>
            <w:tcW w:w="1446" w:type="dxa"/>
            <w:vAlign w:val="bottom"/>
          </w:tcPr>
          <w:p w14:paraId="1F479180" w14:textId="311D8ACB" w:rsidR="0098652A" w:rsidRPr="00244A77" w:rsidRDefault="0098652A" w:rsidP="0098652A">
            <w:pPr>
              <w:pStyle w:val="Tabletext"/>
              <w:jc w:val="center"/>
            </w:pPr>
            <w:r>
              <w:rPr>
                <w:rFonts w:cs="Arial"/>
                <w:color w:val="000000"/>
                <w:szCs w:val="20"/>
              </w:rPr>
              <w:t>2,913</w:t>
            </w:r>
          </w:p>
        </w:tc>
      </w:tr>
      <w:tr w:rsidR="000C4537" w:rsidRPr="00B622DA" w14:paraId="65608DEB" w14:textId="77777777" w:rsidTr="00244AD0">
        <w:trPr>
          <w:trHeight w:val="300"/>
        </w:trPr>
        <w:tc>
          <w:tcPr>
            <w:tcW w:w="2127" w:type="dxa"/>
            <w:vAlign w:val="center"/>
          </w:tcPr>
          <w:p w14:paraId="47C0C398" w14:textId="6F683ED1" w:rsidR="0098652A" w:rsidRPr="00B622DA" w:rsidRDefault="0098652A" w:rsidP="0098652A">
            <w:pPr>
              <w:pStyle w:val="Tabletext"/>
              <w:rPr>
                <w:szCs w:val="20"/>
                <w:lang w:eastAsia="en-AU"/>
              </w:rPr>
            </w:pPr>
            <w:r w:rsidRPr="008360AE">
              <w:rPr>
                <w:szCs w:val="20"/>
                <w:lang w:eastAsia="en-AU"/>
              </w:rPr>
              <w:t>Email</w:t>
            </w:r>
          </w:p>
        </w:tc>
        <w:tc>
          <w:tcPr>
            <w:tcW w:w="1445" w:type="dxa"/>
          </w:tcPr>
          <w:p w14:paraId="491C6A6C" w14:textId="2110E527" w:rsidR="0098652A" w:rsidRPr="00244A77" w:rsidRDefault="0098652A" w:rsidP="0098652A">
            <w:pPr>
              <w:pStyle w:val="Tabletext"/>
              <w:jc w:val="center"/>
            </w:pPr>
            <w:r w:rsidRPr="00DC3DBF">
              <w:rPr>
                <w:szCs w:val="20"/>
              </w:rPr>
              <w:t>595</w:t>
            </w:r>
          </w:p>
        </w:tc>
        <w:tc>
          <w:tcPr>
            <w:tcW w:w="1446" w:type="dxa"/>
          </w:tcPr>
          <w:p w14:paraId="622B80A8" w14:textId="7E4E5B4A" w:rsidR="0098652A" w:rsidRPr="00244A77" w:rsidRDefault="0098652A" w:rsidP="0098652A">
            <w:pPr>
              <w:pStyle w:val="Tabletext"/>
              <w:jc w:val="center"/>
            </w:pPr>
            <w:r w:rsidRPr="00DC3DBF">
              <w:rPr>
                <w:szCs w:val="20"/>
                <w:lang w:eastAsia="en-AU"/>
              </w:rPr>
              <w:t>570</w:t>
            </w:r>
          </w:p>
        </w:tc>
        <w:tc>
          <w:tcPr>
            <w:tcW w:w="1446" w:type="dxa"/>
          </w:tcPr>
          <w:p w14:paraId="39F39B8D" w14:textId="6CD86F3A" w:rsidR="0098652A" w:rsidRPr="00244A77" w:rsidRDefault="0098652A" w:rsidP="0098652A">
            <w:pPr>
              <w:pStyle w:val="Tabletext"/>
              <w:jc w:val="center"/>
            </w:pPr>
            <w:r w:rsidRPr="00DC3DBF">
              <w:rPr>
                <w:szCs w:val="20"/>
                <w:lang w:eastAsia="en-AU"/>
              </w:rPr>
              <w:t>561</w:t>
            </w:r>
          </w:p>
        </w:tc>
        <w:tc>
          <w:tcPr>
            <w:tcW w:w="1446" w:type="dxa"/>
          </w:tcPr>
          <w:p w14:paraId="51A346FD" w14:textId="27BE0082" w:rsidR="0098652A" w:rsidRPr="00244A77" w:rsidRDefault="0098652A" w:rsidP="0098652A">
            <w:pPr>
              <w:pStyle w:val="Tabletext"/>
              <w:jc w:val="center"/>
            </w:pPr>
            <w:r w:rsidRPr="00464FAA">
              <w:t>882</w:t>
            </w:r>
          </w:p>
        </w:tc>
        <w:tc>
          <w:tcPr>
            <w:tcW w:w="1446" w:type="dxa"/>
            <w:vAlign w:val="bottom"/>
          </w:tcPr>
          <w:p w14:paraId="7FE73EC8" w14:textId="556269FB" w:rsidR="0098652A" w:rsidRPr="00244A77" w:rsidRDefault="0098652A" w:rsidP="0098652A">
            <w:pPr>
              <w:pStyle w:val="Tabletext"/>
              <w:jc w:val="center"/>
            </w:pPr>
            <w:r>
              <w:rPr>
                <w:rFonts w:cs="Arial"/>
                <w:color w:val="000000"/>
                <w:szCs w:val="20"/>
              </w:rPr>
              <w:t>726</w:t>
            </w:r>
          </w:p>
        </w:tc>
      </w:tr>
      <w:tr w:rsidR="000C4537" w:rsidRPr="00B622DA" w14:paraId="0B4F3F01" w14:textId="77777777" w:rsidTr="00244AD0">
        <w:trPr>
          <w:trHeight w:val="300"/>
        </w:trPr>
        <w:tc>
          <w:tcPr>
            <w:tcW w:w="2127" w:type="dxa"/>
            <w:vAlign w:val="center"/>
          </w:tcPr>
          <w:p w14:paraId="44315599" w14:textId="2D840419" w:rsidR="0098652A" w:rsidRPr="00B622DA" w:rsidRDefault="0098652A" w:rsidP="0098652A">
            <w:pPr>
              <w:pStyle w:val="Tabletext"/>
              <w:rPr>
                <w:szCs w:val="20"/>
                <w:lang w:eastAsia="en-AU"/>
              </w:rPr>
            </w:pPr>
            <w:r w:rsidRPr="008360AE">
              <w:rPr>
                <w:szCs w:val="20"/>
                <w:lang w:eastAsia="en-AU"/>
              </w:rPr>
              <w:t>Web chat</w:t>
            </w:r>
          </w:p>
        </w:tc>
        <w:tc>
          <w:tcPr>
            <w:tcW w:w="1445" w:type="dxa"/>
            <w:vAlign w:val="center"/>
          </w:tcPr>
          <w:p w14:paraId="33ADB7A2" w14:textId="1299D6FE" w:rsidR="0098652A" w:rsidRPr="00244A77" w:rsidRDefault="0098652A" w:rsidP="0098652A">
            <w:pPr>
              <w:pStyle w:val="Tabletext"/>
              <w:jc w:val="center"/>
            </w:pPr>
            <w:r w:rsidRPr="00DC3DBF">
              <w:rPr>
                <w:szCs w:val="20"/>
                <w:lang w:eastAsia="en-AU"/>
              </w:rPr>
              <w:t>204</w:t>
            </w:r>
          </w:p>
        </w:tc>
        <w:tc>
          <w:tcPr>
            <w:tcW w:w="1446" w:type="dxa"/>
          </w:tcPr>
          <w:p w14:paraId="2A6A8EA8" w14:textId="5E6A47E0" w:rsidR="0098652A" w:rsidRPr="00244A77" w:rsidRDefault="0098652A" w:rsidP="0098652A">
            <w:pPr>
              <w:pStyle w:val="Tabletext"/>
              <w:jc w:val="center"/>
            </w:pPr>
            <w:r w:rsidRPr="00DC3DBF">
              <w:rPr>
                <w:szCs w:val="20"/>
                <w:lang w:eastAsia="en-AU"/>
              </w:rPr>
              <w:t>306</w:t>
            </w:r>
          </w:p>
        </w:tc>
        <w:tc>
          <w:tcPr>
            <w:tcW w:w="1446" w:type="dxa"/>
          </w:tcPr>
          <w:p w14:paraId="54EF7D79" w14:textId="72F52804" w:rsidR="0098652A" w:rsidRPr="00244A77" w:rsidRDefault="0098652A" w:rsidP="0098652A">
            <w:pPr>
              <w:pStyle w:val="Tabletext"/>
              <w:jc w:val="center"/>
            </w:pPr>
            <w:r w:rsidRPr="00DC3DBF">
              <w:rPr>
                <w:szCs w:val="20"/>
                <w:lang w:eastAsia="en-AU"/>
              </w:rPr>
              <w:t>376</w:t>
            </w:r>
          </w:p>
        </w:tc>
        <w:tc>
          <w:tcPr>
            <w:tcW w:w="1446" w:type="dxa"/>
          </w:tcPr>
          <w:p w14:paraId="02AD7EE0" w14:textId="03118DD5" w:rsidR="0098652A" w:rsidRPr="00244A77" w:rsidRDefault="0098652A" w:rsidP="0098652A">
            <w:pPr>
              <w:pStyle w:val="Tabletext"/>
              <w:jc w:val="center"/>
            </w:pPr>
            <w:r w:rsidRPr="00464FAA">
              <w:t>358</w:t>
            </w:r>
          </w:p>
        </w:tc>
        <w:tc>
          <w:tcPr>
            <w:tcW w:w="1446" w:type="dxa"/>
            <w:vAlign w:val="bottom"/>
          </w:tcPr>
          <w:p w14:paraId="54E90AC6" w14:textId="3B88B307" w:rsidR="0098652A" w:rsidRPr="00244A77" w:rsidRDefault="0098652A" w:rsidP="0098652A">
            <w:pPr>
              <w:pStyle w:val="Tabletext"/>
              <w:jc w:val="center"/>
            </w:pPr>
            <w:r>
              <w:rPr>
                <w:rFonts w:cs="Arial"/>
                <w:color w:val="000000"/>
                <w:szCs w:val="20"/>
              </w:rPr>
              <w:t>246</w:t>
            </w:r>
          </w:p>
        </w:tc>
      </w:tr>
      <w:tr w:rsidR="000C4537" w:rsidRPr="00B622DA" w14:paraId="3053BFE3" w14:textId="77777777" w:rsidTr="00244AD0">
        <w:trPr>
          <w:trHeight w:val="300"/>
        </w:trPr>
        <w:tc>
          <w:tcPr>
            <w:tcW w:w="2127" w:type="dxa"/>
            <w:vAlign w:val="center"/>
          </w:tcPr>
          <w:p w14:paraId="7A30B126" w14:textId="60E5298A" w:rsidR="0098652A" w:rsidRPr="00B622DA" w:rsidRDefault="0098652A" w:rsidP="0098652A">
            <w:pPr>
              <w:pStyle w:val="Tabletext"/>
              <w:rPr>
                <w:szCs w:val="20"/>
                <w:lang w:eastAsia="en-AU"/>
              </w:rPr>
            </w:pPr>
            <w:r w:rsidRPr="008360AE">
              <w:rPr>
                <w:szCs w:val="20"/>
                <w:lang w:eastAsia="en-AU"/>
              </w:rPr>
              <w:t>Other</w:t>
            </w:r>
            <w:r w:rsidRPr="00626B2F">
              <w:rPr>
                <w:szCs w:val="20"/>
                <w:vertAlign w:val="superscript"/>
                <w:lang w:eastAsia="en-AU"/>
              </w:rPr>
              <w:t>1</w:t>
            </w:r>
          </w:p>
        </w:tc>
        <w:tc>
          <w:tcPr>
            <w:tcW w:w="1445" w:type="dxa"/>
          </w:tcPr>
          <w:p w14:paraId="3908E9F4" w14:textId="4CE3E3E0" w:rsidR="0098652A" w:rsidRPr="00244A77" w:rsidRDefault="0098652A" w:rsidP="0098652A">
            <w:pPr>
              <w:pStyle w:val="Tabletext"/>
              <w:jc w:val="center"/>
            </w:pPr>
            <w:r w:rsidRPr="00DC3DBF">
              <w:rPr>
                <w:szCs w:val="20"/>
              </w:rPr>
              <w:t>39</w:t>
            </w:r>
          </w:p>
        </w:tc>
        <w:tc>
          <w:tcPr>
            <w:tcW w:w="1446" w:type="dxa"/>
          </w:tcPr>
          <w:p w14:paraId="260405E4" w14:textId="5A637DA0" w:rsidR="0098652A" w:rsidRPr="00244A77" w:rsidRDefault="0098652A" w:rsidP="0098652A">
            <w:pPr>
              <w:pStyle w:val="Tabletext"/>
              <w:jc w:val="center"/>
            </w:pPr>
            <w:r w:rsidRPr="00DC3DBF">
              <w:rPr>
                <w:szCs w:val="20"/>
                <w:lang w:eastAsia="en-AU"/>
              </w:rPr>
              <w:t>31</w:t>
            </w:r>
          </w:p>
        </w:tc>
        <w:tc>
          <w:tcPr>
            <w:tcW w:w="1446" w:type="dxa"/>
          </w:tcPr>
          <w:p w14:paraId="0362C3EA" w14:textId="1D47C189" w:rsidR="0098652A" w:rsidRPr="00244A77" w:rsidRDefault="0098652A" w:rsidP="0098652A">
            <w:pPr>
              <w:pStyle w:val="Tabletext"/>
              <w:jc w:val="center"/>
            </w:pPr>
            <w:r w:rsidRPr="00DC3DBF">
              <w:rPr>
                <w:szCs w:val="20"/>
                <w:lang w:eastAsia="en-AU"/>
              </w:rPr>
              <w:t>23</w:t>
            </w:r>
          </w:p>
        </w:tc>
        <w:tc>
          <w:tcPr>
            <w:tcW w:w="1446" w:type="dxa"/>
          </w:tcPr>
          <w:p w14:paraId="7F029171" w14:textId="537AC3FF" w:rsidR="0098652A" w:rsidRPr="00244A77" w:rsidRDefault="0098652A" w:rsidP="0098652A">
            <w:pPr>
              <w:pStyle w:val="Tabletext"/>
              <w:jc w:val="center"/>
            </w:pPr>
            <w:r w:rsidRPr="00464FAA">
              <w:t>40</w:t>
            </w:r>
          </w:p>
        </w:tc>
        <w:tc>
          <w:tcPr>
            <w:tcW w:w="1446" w:type="dxa"/>
            <w:vAlign w:val="bottom"/>
          </w:tcPr>
          <w:p w14:paraId="2092870D" w14:textId="0648DC27" w:rsidR="0098652A" w:rsidRPr="00244A77" w:rsidRDefault="0098652A" w:rsidP="0098652A">
            <w:pPr>
              <w:pStyle w:val="Tabletext"/>
              <w:jc w:val="center"/>
            </w:pPr>
            <w:r>
              <w:rPr>
                <w:rFonts w:cs="Arial"/>
                <w:color w:val="000000"/>
                <w:szCs w:val="20"/>
              </w:rPr>
              <w:t>40</w:t>
            </w:r>
          </w:p>
        </w:tc>
      </w:tr>
      <w:tr w:rsidR="000C4537" w:rsidRPr="00B622DA" w14:paraId="60FCD884" w14:textId="77777777" w:rsidTr="00244AD0">
        <w:trPr>
          <w:trHeight w:val="300"/>
        </w:trPr>
        <w:tc>
          <w:tcPr>
            <w:tcW w:w="2127" w:type="dxa"/>
            <w:vAlign w:val="center"/>
          </w:tcPr>
          <w:p w14:paraId="17F529DB" w14:textId="68B79A85" w:rsidR="0098652A" w:rsidRPr="00244A77" w:rsidRDefault="0098652A" w:rsidP="0098652A">
            <w:pPr>
              <w:pStyle w:val="Tabletext"/>
              <w:rPr>
                <w:b/>
                <w:bCs/>
                <w:szCs w:val="20"/>
                <w:lang w:eastAsia="en-AU"/>
              </w:rPr>
            </w:pPr>
            <w:r w:rsidRPr="00DC3DBF">
              <w:rPr>
                <w:b/>
                <w:bCs/>
                <w:color w:val="000000" w:themeColor="text1"/>
                <w:szCs w:val="20"/>
                <w:lang w:eastAsia="en-AU"/>
              </w:rPr>
              <w:t>Total</w:t>
            </w:r>
          </w:p>
        </w:tc>
        <w:tc>
          <w:tcPr>
            <w:tcW w:w="1445" w:type="dxa"/>
            <w:vAlign w:val="center"/>
          </w:tcPr>
          <w:p w14:paraId="3353677D" w14:textId="66AFD880" w:rsidR="0098652A" w:rsidRPr="00244A77" w:rsidRDefault="0098652A" w:rsidP="0098652A">
            <w:pPr>
              <w:pStyle w:val="Tabletext"/>
              <w:jc w:val="center"/>
              <w:rPr>
                <w:b/>
                <w:bCs/>
              </w:rPr>
            </w:pPr>
            <w:r w:rsidRPr="00DC3DBF">
              <w:rPr>
                <w:b/>
                <w:bCs/>
                <w:szCs w:val="20"/>
              </w:rPr>
              <w:t>6,064</w:t>
            </w:r>
          </w:p>
        </w:tc>
        <w:tc>
          <w:tcPr>
            <w:tcW w:w="1446" w:type="dxa"/>
          </w:tcPr>
          <w:p w14:paraId="21B5F157" w14:textId="1ABACAAB" w:rsidR="0098652A" w:rsidRPr="00244A77" w:rsidRDefault="0098652A" w:rsidP="0098652A">
            <w:pPr>
              <w:pStyle w:val="Tabletext"/>
              <w:jc w:val="center"/>
              <w:rPr>
                <w:b/>
                <w:bCs/>
              </w:rPr>
            </w:pPr>
            <w:r w:rsidRPr="003D5930">
              <w:rPr>
                <w:b/>
                <w:bCs/>
                <w:szCs w:val="20"/>
              </w:rPr>
              <w:t>6,</w:t>
            </w:r>
            <w:r w:rsidRPr="00DC3DBF">
              <w:rPr>
                <w:b/>
                <w:bCs/>
                <w:szCs w:val="20"/>
              </w:rPr>
              <w:t>256</w:t>
            </w:r>
          </w:p>
        </w:tc>
        <w:tc>
          <w:tcPr>
            <w:tcW w:w="1446" w:type="dxa"/>
          </w:tcPr>
          <w:p w14:paraId="5BF862A8" w14:textId="41CDA486" w:rsidR="0098652A" w:rsidRPr="00244A77" w:rsidRDefault="0098652A" w:rsidP="0098652A">
            <w:pPr>
              <w:pStyle w:val="Tabletext"/>
              <w:jc w:val="center"/>
              <w:rPr>
                <w:b/>
                <w:bCs/>
              </w:rPr>
            </w:pPr>
            <w:r w:rsidRPr="00DC3DBF">
              <w:rPr>
                <w:b/>
                <w:bCs/>
                <w:szCs w:val="20"/>
              </w:rPr>
              <w:t>7,269</w:t>
            </w:r>
          </w:p>
        </w:tc>
        <w:tc>
          <w:tcPr>
            <w:tcW w:w="1446" w:type="dxa"/>
          </w:tcPr>
          <w:p w14:paraId="62EDAEE1" w14:textId="0F3325F8" w:rsidR="0098652A" w:rsidRPr="00244A77" w:rsidRDefault="0098652A" w:rsidP="0098652A">
            <w:pPr>
              <w:pStyle w:val="Tabletext"/>
              <w:jc w:val="center"/>
              <w:rPr>
                <w:b/>
                <w:bCs/>
              </w:rPr>
            </w:pPr>
            <w:r w:rsidRPr="00A57D4C">
              <w:rPr>
                <w:b/>
              </w:rPr>
              <w:t>11,169</w:t>
            </w:r>
          </w:p>
        </w:tc>
        <w:tc>
          <w:tcPr>
            <w:tcW w:w="1446" w:type="dxa"/>
            <w:vAlign w:val="bottom"/>
          </w:tcPr>
          <w:p w14:paraId="535AE480" w14:textId="34327805" w:rsidR="0098652A" w:rsidRPr="00244A77" w:rsidRDefault="0098652A" w:rsidP="0098652A">
            <w:pPr>
              <w:pStyle w:val="Tabletext"/>
              <w:jc w:val="center"/>
              <w:rPr>
                <w:b/>
                <w:bCs/>
              </w:rPr>
            </w:pPr>
            <w:r>
              <w:rPr>
                <w:rFonts w:cs="Arial"/>
                <w:b/>
                <w:bCs/>
                <w:color w:val="000000"/>
                <w:szCs w:val="20"/>
              </w:rPr>
              <w:t>9,581</w:t>
            </w:r>
          </w:p>
        </w:tc>
      </w:tr>
    </w:tbl>
    <w:p w14:paraId="4AEBAFC2" w14:textId="6DDA007B" w:rsidR="005E7DE6" w:rsidRPr="00244A77" w:rsidRDefault="00FA384D" w:rsidP="00244A77">
      <w:pPr>
        <w:pStyle w:val="BodyText"/>
        <w:rPr>
          <w:sz w:val="16"/>
          <w:szCs w:val="14"/>
          <w:lang w:eastAsia="en-AU"/>
        </w:rPr>
      </w:pPr>
      <w:r w:rsidRPr="00FA384D">
        <w:rPr>
          <w:sz w:val="16"/>
          <w:szCs w:val="16"/>
          <w:vertAlign w:val="superscript"/>
          <w:lang w:eastAsia="en-AU"/>
        </w:rPr>
        <w:t>1</w:t>
      </w:r>
      <w:r w:rsidR="005E7DE6" w:rsidRPr="00244A77">
        <w:rPr>
          <w:sz w:val="16"/>
          <w:szCs w:val="16"/>
          <w:lang w:eastAsia="en-AU"/>
        </w:rPr>
        <w:t xml:space="preserve"> </w:t>
      </w:r>
      <w:r>
        <w:rPr>
          <w:sz w:val="16"/>
          <w:szCs w:val="16"/>
          <w:lang w:eastAsia="en-AU"/>
        </w:rPr>
        <w:t>M</w:t>
      </w:r>
      <w:r w:rsidR="005E7DE6" w:rsidRPr="00244A77">
        <w:rPr>
          <w:sz w:val="16"/>
          <w:szCs w:val="16"/>
          <w:lang w:eastAsia="en-AU"/>
        </w:rPr>
        <w:t>ay include in person, SMS, letter and social media</w:t>
      </w:r>
      <w:r>
        <w:rPr>
          <w:sz w:val="16"/>
          <w:szCs w:val="16"/>
          <w:lang w:eastAsia="en-AU"/>
        </w:rPr>
        <w:t>.</w:t>
      </w:r>
    </w:p>
    <w:p w14:paraId="17C04AE9" w14:textId="31C703EE" w:rsidR="00635F17" w:rsidRPr="00B622DA" w:rsidRDefault="00635F17" w:rsidP="006E6B9C">
      <w:pPr>
        <w:pStyle w:val="BodyText"/>
        <w:rPr>
          <w:sz w:val="16"/>
          <w:szCs w:val="16"/>
        </w:rPr>
      </w:pPr>
      <w:r w:rsidRPr="00B622DA">
        <w:rPr>
          <w:sz w:val="16"/>
          <w:szCs w:val="16"/>
        </w:rPr>
        <w:br w:type="page"/>
      </w:r>
    </w:p>
    <w:p w14:paraId="47068152" w14:textId="78CFA653" w:rsidR="00564BDF" w:rsidRPr="00B622DA" w:rsidRDefault="00564BDF" w:rsidP="007F51B8">
      <w:pPr>
        <w:pStyle w:val="Heading3"/>
      </w:pPr>
      <w:bookmarkStart w:id="220" w:name="_Appendix_3:_Retailer"/>
      <w:bookmarkStart w:id="221" w:name="_Toc146707375"/>
      <w:bookmarkStart w:id="222" w:name="_Toc207016618"/>
      <w:bookmarkEnd w:id="220"/>
      <w:r w:rsidRPr="00B622DA">
        <w:lastRenderedPageBreak/>
        <w:t>Appendix 3: Retailer and distributor data</w:t>
      </w:r>
      <w:bookmarkEnd w:id="221"/>
      <w:bookmarkEnd w:id="222"/>
      <w:r w:rsidRPr="00B622DA">
        <w:t xml:space="preserve"> </w:t>
      </w:r>
    </w:p>
    <w:bookmarkStart w:id="223" w:name="_Electricity_retailers"/>
    <w:bookmarkEnd w:id="223"/>
    <w:p w14:paraId="5F9BF4DD" w14:textId="77777777" w:rsidR="00564BDF" w:rsidRPr="00B622DA" w:rsidRDefault="008263A4" w:rsidP="007F51B8">
      <w:pPr>
        <w:pStyle w:val="Heading4"/>
      </w:pPr>
      <w:r w:rsidRPr="00B622DA">
        <w:fldChar w:fldCharType="begin"/>
      </w:r>
      <w:r w:rsidRPr="00B622DA">
        <w:instrText xml:space="preserve"> XE "Electricity retailers" </w:instrText>
      </w:r>
      <w:r w:rsidRPr="00B622DA">
        <w:fldChar w:fldCharType="end"/>
      </w:r>
      <w:r w:rsidR="00564BDF" w:rsidRPr="00B622DA">
        <w:t>Electricity retailers</w:t>
      </w:r>
    </w:p>
    <w:p w14:paraId="2D5BD7EC" w14:textId="180DFD90" w:rsidR="00E86525" w:rsidRDefault="00E86525" w:rsidP="00E86525">
      <w:pPr>
        <w:pStyle w:val="Heading5"/>
      </w:pPr>
      <w:bookmarkStart w:id="224" w:name="_Table_25:_Closed"/>
      <w:bookmarkStart w:id="225" w:name="_Toc207015286"/>
      <w:bookmarkEnd w:id="224"/>
      <w:r>
        <w:t xml:space="preserve">Table </w:t>
      </w:r>
      <w:r>
        <w:fldChar w:fldCharType="begin"/>
      </w:r>
      <w:r>
        <w:instrText xml:space="preserve"> SEQ Table \* ARABIC </w:instrText>
      </w:r>
      <w:r>
        <w:fldChar w:fldCharType="separate"/>
      </w:r>
      <w:r>
        <w:rPr>
          <w:noProof/>
        </w:rPr>
        <w:t>25</w:t>
      </w:r>
      <w:r>
        <w:fldChar w:fldCharType="end"/>
      </w:r>
      <w:r>
        <w:t>: Closed electricity retailer complaints by primary issue</w:t>
      </w:r>
      <w:bookmarkEnd w:id="225"/>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losed electricity retailer complaints by primary issue "/>
        <w:tblDescription w:val="This is a large table which lists all the complaints made about closed electricity retailers, split into sections according to the primary issue. The first column has the primary issue, the second column has the scheme participant name, then the next five columns are figures for each of the last five years. Each primary issue section has a totals row that adds up the total number of complaints for all scheme participants for that issue."/>
      </w:tblPr>
      <w:tblGrid>
        <w:gridCol w:w="1302"/>
        <w:gridCol w:w="3572"/>
        <w:gridCol w:w="885"/>
        <w:gridCol w:w="884"/>
        <w:gridCol w:w="884"/>
        <w:gridCol w:w="884"/>
        <w:gridCol w:w="945"/>
      </w:tblGrid>
      <w:tr w:rsidR="00E34B4E" w:rsidRPr="00B622DA" w14:paraId="5888D4A6" w14:textId="77777777" w:rsidTr="008A3D9E">
        <w:trPr>
          <w:trHeight w:val="300"/>
          <w:tblHeader/>
        </w:trPr>
        <w:tc>
          <w:tcPr>
            <w:tcW w:w="1302" w:type="dxa"/>
            <w:noWrap/>
            <w:hideMark/>
          </w:tcPr>
          <w:p w14:paraId="0FB7F774" w14:textId="77777777" w:rsidR="002F692D" w:rsidRPr="00B622DA" w:rsidRDefault="002F692D" w:rsidP="00247456">
            <w:pPr>
              <w:pStyle w:val="Tableheader"/>
              <w:rPr>
                <w:lang w:eastAsia="en-AU"/>
              </w:rPr>
            </w:pPr>
            <w:r w:rsidRPr="00B622DA">
              <w:rPr>
                <w:lang w:eastAsia="en-AU"/>
              </w:rPr>
              <w:t>Primary issue</w:t>
            </w:r>
          </w:p>
        </w:tc>
        <w:tc>
          <w:tcPr>
            <w:tcW w:w="3572" w:type="dxa"/>
            <w:noWrap/>
            <w:hideMark/>
          </w:tcPr>
          <w:p w14:paraId="1F9CD6EA" w14:textId="77777777" w:rsidR="002F692D" w:rsidRPr="00B622DA" w:rsidRDefault="002F692D" w:rsidP="00247456">
            <w:pPr>
              <w:pStyle w:val="Tableheader"/>
              <w:rPr>
                <w:lang w:eastAsia="en-AU"/>
              </w:rPr>
            </w:pPr>
            <w:r w:rsidRPr="00B622DA">
              <w:rPr>
                <w:lang w:eastAsia="en-AU"/>
              </w:rPr>
              <w:t>Scheme Participant</w:t>
            </w:r>
          </w:p>
        </w:tc>
        <w:tc>
          <w:tcPr>
            <w:tcW w:w="885" w:type="dxa"/>
            <w:noWrap/>
            <w:hideMark/>
          </w:tcPr>
          <w:p w14:paraId="5EED8435" w14:textId="6886342A" w:rsidR="002F692D" w:rsidRPr="00B622DA" w:rsidRDefault="002F692D" w:rsidP="00247456">
            <w:pPr>
              <w:pStyle w:val="Tableheader"/>
              <w:jc w:val="center"/>
              <w:rPr>
                <w:lang w:eastAsia="en-AU"/>
              </w:rPr>
            </w:pPr>
            <w:r w:rsidRPr="008C1D16">
              <w:t>2020–21</w:t>
            </w:r>
          </w:p>
        </w:tc>
        <w:tc>
          <w:tcPr>
            <w:tcW w:w="884" w:type="dxa"/>
            <w:noWrap/>
            <w:hideMark/>
          </w:tcPr>
          <w:p w14:paraId="58F5BDBE" w14:textId="3DB84E0D" w:rsidR="002F692D" w:rsidRPr="00B622DA" w:rsidRDefault="002F692D" w:rsidP="00247456">
            <w:pPr>
              <w:pStyle w:val="Tableheader"/>
              <w:jc w:val="center"/>
              <w:rPr>
                <w:lang w:eastAsia="en-AU"/>
              </w:rPr>
            </w:pPr>
            <w:r w:rsidRPr="008C1D16">
              <w:t>2021–22</w:t>
            </w:r>
          </w:p>
        </w:tc>
        <w:tc>
          <w:tcPr>
            <w:tcW w:w="884" w:type="dxa"/>
            <w:noWrap/>
            <w:hideMark/>
          </w:tcPr>
          <w:p w14:paraId="667D0FB7" w14:textId="5B26FF35" w:rsidR="002F692D" w:rsidRPr="00B622DA" w:rsidRDefault="002F692D" w:rsidP="00247456">
            <w:pPr>
              <w:pStyle w:val="Tableheader"/>
              <w:jc w:val="center"/>
              <w:rPr>
                <w:lang w:eastAsia="en-AU"/>
              </w:rPr>
            </w:pPr>
            <w:r w:rsidRPr="008C1D16">
              <w:t>2022–23</w:t>
            </w:r>
          </w:p>
        </w:tc>
        <w:tc>
          <w:tcPr>
            <w:tcW w:w="884" w:type="dxa"/>
            <w:noWrap/>
            <w:hideMark/>
          </w:tcPr>
          <w:p w14:paraId="66D0DCAF" w14:textId="269B49A2" w:rsidR="002F692D" w:rsidRPr="00B622DA" w:rsidRDefault="002F692D" w:rsidP="00247456">
            <w:pPr>
              <w:pStyle w:val="Tableheader"/>
              <w:jc w:val="center"/>
              <w:rPr>
                <w:lang w:eastAsia="en-AU"/>
              </w:rPr>
            </w:pPr>
            <w:r w:rsidRPr="008C1D16">
              <w:t>2023–24</w:t>
            </w:r>
          </w:p>
        </w:tc>
        <w:tc>
          <w:tcPr>
            <w:tcW w:w="945" w:type="dxa"/>
            <w:noWrap/>
            <w:hideMark/>
          </w:tcPr>
          <w:p w14:paraId="75AF136B" w14:textId="60EE5CC2" w:rsidR="002F692D" w:rsidRPr="00B622DA" w:rsidRDefault="002F692D" w:rsidP="00247456">
            <w:pPr>
              <w:pStyle w:val="Tableheader"/>
              <w:jc w:val="center"/>
              <w:rPr>
                <w:lang w:eastAsia="en-AU"/>
              </w:rPr>
            </w:pPr>
            <w:r w:rsidRPr="008C1D16">
              <w:t>2024–25</w:t>
            </w:r>
          </w:p>
        </w:tc>
      </w:tr>
      <w:tr w:rsidR="007E3CCD" w:rsidRPr="00B622DA" w14:paraId="6093EB4A" w14:textId="77777777" w:rsidTr="008A3D9E">
        <w:trPr>
          <w:trHeight w:val="300"/>
        </w:trPr>
        <w:tc>
          <w:tcPr>
            <w:tcW w:w="1302" w:type="dxa"/>
            <w:noWrap/>
            <w:hideMark/>
          </w:tcPr>
          <w:p w14:paraId="1452C9FC" w14:textId="77777777" w:rsidR="00F86131" w:rsidRPr="00B622DA" w:rsidRDefault="00F86131" w:rsidP="00247456">
            <w:pPr>
              <w:pStyle w:val="Tabletext"/>
              <w:rPr>
                <w:lang w:eastAsia="en-AU"/>
              </w:rPr>
            </w:pPr>
            <w:r>
              <w:rPr>
                <w:lang w:eastAsia="en-AU"/>
              </w:rPr>
              <w:t>B</w:t>
            </w:r>
            <w:r w:rsidRPr="00B622DA">
              <w:rPr>
                <w:lang w:eastAsia="en-AU"/>
              </w:rPr>
              <w:t>illing</w:t>
            </w:r>
          </w:p>
        </w:tc>
        <w:tc>
          <w:tcPr>
            <w:tcW w:w="3572" w:type="dxa"/>
            <w:noWrap/>
            <w:hideMark/>
          </w:tcPr>
          <w:p w14:paraId="471B8EAE" w14:textId="515E0E85" w:rsidR="00F86131" w:rsidRPr="00B622DA" w:rsidRDefault="00F86131" w:rsidP="00247456">
            <w:pPr>
              <w:pStyle w:val="Tabletext"/>
              <w:rPr>
                <w:lang w:eastAsia="en-AU"/>
              </w:rPr>
            </w:pPr>
            <w:r w:rsidRPr="006B2C05">
              <w:t>Origin Energy Electricity Limited</w:t>
            </w:r>
          </w:p>
        </w:tc>
        <w:tc>
          <w:tcPr>
            <w:tcW w:w="885" w:type="dxa"/>
            <w:noWrap/>
            <w:hideMark/>
          </w:tcPr>
          <w:p w14:paraId="073D83A7" w14:textId="171FCA1F" w:rsidR="00F86131" w:rsidRPr="00B622DA" w:rsidRDefault="00F86131" w:rsidP="00247456">
            <w:pPr>
              <w:pStyle w:val="Tabletext"/>
              <w:jc w:val="center"/>
              <w:rPr>
                <w:lang w:eastAsia="en-AU"/>
              </w:rPr>
            </w:pPr>
            <w:r w:rsidRPr="006B2C05">
              <w:t>809</w:t>
            </w:r>
          </w:p>
        </w:tc>
        <w:tc>
          <w:tcPr>
            <w:tcW w:w="884" w:type="dxa"/>
            <w:noWrap/>
            <w:hideMark/>
          </w:tcPr>
          <w:p w14:paraId="5DF05A5C" w14:textId="5CAB9327" w:rsidR="00F86131" w:rsidRPr="00B622DA" w:rsidRDefault="00F86131" w:rsidP="00247456">
            <w:pPr>
              <w:pStyle w:val="Tabletext"/>
              <w:jc w:val="center"/>
              <w:rPr>
                <w:lang w:eastAsia="en-AU"/>
              </w:rPr>
            </w:pPr>
            <w:r w:rsidRPr="006B2C05">
              <w:t>676</w:t>
            </w:r>
          </w:p>
        </w:tc>
        <w:tc>
          <w:tcPr>
            <w:tcW w:w="884" w:type="dxa"/>
            <w:noWrap/>
            <w:hideMark/>
          </w:tcPr>
          <w:p w14:paraId="68C75A34" w14:textId="56EDC071" w:rsidR="00F86131" w:rsidRPr="00B622DA" w:rsidRDefault="00F86131" w:rsidP="00247456">
            <w:pPr>
              <w:pStyle w:val="Tabletext"/>
              <w:jc w:val="center"/>
              <w:rPr>
                <w:lang w:eastAsia="en-AU"/>
              </w:rPr>
            </w:pPr>
            <w:r w:rsidRPr="006B2C05">
              <w:t>862</w:t>
            </w:r>
          </w:p>
        </w:tc>
        <w:tc>
          <w:tcPr>
            <w:tcW w:w="884" w:type="dxa"/>
            <w:noWrap/>
            <w:hideMark/>
          </w:tcPr>
          <w:p w14:paraId="42DC747A" w14:textId="6BEDB887" w:rsidR="00F86131" w:rsidRPr="00B622DA" w:rsidRDefault="00F86131" w:rsidP="00247456">
            <w:pPr>
              <w:pStyle w:val="Tabletext"/>
              <w:jc w:val="center"/>
              <w:rPr>
                <w:lang w:eastAsia="en-AU"/>
              </w:rPr>
            </w:pPr>
            <w:r w:rsidRPr="006B2C05">
              <w:t>1,463</w:t>
            </w:r>
          </w:p>
        </w:tc>
        <w:tc>
          <w:tcPr>
            <w:tcW w:w="945" w:type="dxa"/>
            <w:noWrap/>
            <w:hideMark/>
          </w:tcPr>
          <w:p w14:paraId="1E6D4244" w14:textId="685A4CCF" w:rsidR="00F86131" w:rsidRPr="00B622DA" w:rsidRDefault="00F86131" w:rsidP="00247456">
            <w:pPr>
              <w:pStyle w:val="Tabletext"/>
              <w:jc w:val="center"/>
              <w:rPr>
                <w:lang w:eastAsia="en-AU"/>
              </w:rPr>
            </w:pPr>
            <w:r w:rsidRPr="006B2C05">
              <w:t>1,400</w:t>
            </w:r>
          </w:p>
        </w:tc>
      </w:tr>
      <w:tr w:rsidR="007E3CCD" w:rsidRPr="00B622DA" w14:paraId="65FF660C" w14:textId="77777777" w:rsidTr="008A3D9E">
        <w:trPr>
          <w:trHeight w:val="300"/>
        </w:trPr>
        <w:tc>
          <w:tcPr>
            <w:tcW w:w="1302" w:type="dxa"/>
            <w:noWrap/>
            <w:hideMark/>
          </w:tcPr>
          <w:p w14:paraId="25B665C1"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16A57DB" w14:textId="4C560692" w:rsidR="00F86131" w:rsidRPr="00B622DA" w:rsidRDefault="00F86131" w:rsidP="00247456">
            <w:pPr>
              <w:pStyle w:val="Tabletext"/>
              <w:rPr>
                <w:lang w:eastAsia="en-AU"/>
              </w:rPr>
            </w:pPr>
            <w:r w:rsidRPr="006B2C05">
              <w:t>Ergon Energy Queensland Pty Ltd</w:t>
            </w:r>
          </w:p>
        </w:tc>
        <w:tc>
          <w:tcPr>
            <w:tcW w:w="885" w:type="dxa"/>
            <w:noWrap/>
            <w:hideMark/>
          </w:tcPr>
          <w:p w14:paraId="47B955FC" w14:textId="0827AB05" w:rsidR="00F86131" w:rsidRPr="00B622DA" w:rsidRDefault="00F86131" w:rsidP="00247456">
            <w:pPr>
              <w:pStyle w:val="Tabletext"/>
              <w:jc w:val="center"/>
              <w:rPr>
                <w:lang w:eastAsia="en-AU"/>
              </w:rPr>
            </w:pPr>
            <w:r w:rsidRPr="006B2C05">
              <w:t>215</w:t>
            </w:r>
          </w:p>
        </w:tc>
        <w:tc>
          <w:tcPr>
            <w:tcW w:w="884" w:type="dxa"/>
            <w:noWrap/>
            <w:hideMark/>
          </w:tcPr>
          <w:p w14:paraId="2C246DD4" w14:textId="34EC87D9" w:rsidR="00F86131" w:rsidRPr="00B622DA" w:rsidRDefault="00F86131" w:rsidP="00247456">
            <w:pPr>
              <w:pStyle w:val="Tabletext"/>
              <w:jc w:val="center"/>
              <w:rPr>
                <w:lang w:eastAsia="en-AU"/>
              </w:rPr>
            </w:pPr>
            <w:r w:rsidRPr="006B2C05">
              <w:t>277</w:t>
            </w:r>
          </w:p>
        </w:tc>
        <w:tc>
          <w:tcPr>
            <w:tcW w:w="884" w:type="dxa"/>
            <w:noWrap/>
            <w:hideMark/>
          </w:tcPr>
          <w:p w14:paraId="0C962A39" w14:textId="1BE2C993" w:rsidR="00F86131" w:rsidRPr="00B622DA" w:rsidRDefault="00F86131" w:rsidP="00247456">
            <w:pPr>
              <w:pStyle w:val="Tabletext"/>
              <w:jc w:val="center"/>
              <w:rPr>
                <w:lang w:eastAsia="en-AU"/>
              </w:rPr>
            </w:pPr>
            <w:r w:rsidRPr="006B2C05">
              <w:t>289</w:t>
            </w:r>
          </w:p>
        </w:tc>
        <w:tc>
          <w:tcPr>
            <w:tcW w:w="884" w:type="dxa"/>
            <w:noWrap/>
            <w:hideMark/>
          </w:tcPr>
          <w:p w14:paraId="77DE75C4" w14:textId="6A9D583C" w:rsidR="00F86131" w:rsidRPr="00B622DA" w:rsidRDefault="00F86131" w:rsidP="00247456">
            <w:pPr>
              <w:pStyle w:val="Tabletext"/>
              <w:jc w:val="center"/>
              <w:rPr>
                <w:lang w:eastAsia="en-AU"/>
              </w:rPr>
            </w:pPr>
            <w:r w:rsidRPr="006B2C05">
              <w:t>1,193</w:t>
            </w:r>
          </w:p>
        </w:tc>
        <w:tc>
          <w:tcPr>
            <w:tcW w:w="945" w:type="dxa"/>
            <w:noWrap/>
            <w:hideMark/>
          </w:tcPr>
          <w:p w14:paraId="2C58CEB9" w14:textId="38D3A2A1" w:rsidR="00F86131" w:rsidRPr="00B622DA" w:rsidRDefault="00F86131" w:rsidP="00247456">
            <w:pPr>
              <w:pStyle w:val="Tabletext"/>
              <w:jc w:val="center"/>
              <w:rPr>
                <w:lang w:eastAsia="en-AU"/>
              </w:rPr>
            </w:pPr>
            <w:r w:rsidRPr="006B2C05">
              <w:t>840</w:t>
            </w:r>
          </w:p>
        </w:tc>
      </w:tr>
      <w:tr w:rsidR="007E3CCD" w:rsidRPr="00B622DA" w14:paraId="42481D01" w14:textId="77777777" w:rsidTr="008A3D9E">
        <w:trPr>
          <w:trHeight w:val="300"/>
        </w:trPr>
        <w:tc>
          <w:tcPr>
            <w:tcW w:w="1302" w:type="dxa"/>
            <w:noWrap/>
            <w:hideMark/>
          </w:tcPr>
          <w:p w14:paraId="11FAC835"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5CDF57AB" w14:textId="2B7499B6" w:rsidR="00F86131" w:rsidRPr="00B622DA" w:rsidRDefault="00F86131" w:rsidP="00247456">
            <w:pPr>
              <w:pStyle w:val="Tabletext"/>
              <w:rPr>
                <w:lang w:eastAsia="en-AU"/>
              </w:rPr>
            </w:pPr>
            <w:r w:rsidRPr="006B2C05">
              <w:t>AGL Sales (Queensland Electricity) Pty Ltd</w:t>
            </w:r>
          </w:p>
        </w:tc>
        <w:tc>
          <w:tcPr>
            <w:tcW w:w="885" w:type="dxa"/>
            <w:noWrap/>
            <w:hideMark/>
          </w:tcPr>
          <w:p w14:paraId="7F3320B8" w14:textId="46BAB9DE" w:rsidR="00F86131" w:rsidRPr="00B622DA" w:rsidRDefault="00F86131" w:rsidP="00247456">
            <w:pPr>
              <w:pStyle w:val="Tabletext"/>
              <w:jc w:val="center"/>
              <w:rPr>
                <w:lang w:eastAsia="en-AU"/>
              </w:rPr>
            </w:pPr>
            <w:r w:rsidRPr="006B2C05">
              <w:t>456</w:t>
            </w:r>
          </w:p>
        </w:tc>
        <w:tc>
          <w:tcPr>
            <w:tcW w:w="884" w:type="dxa"/>
            <w:noWrap/>
            <w:hideMark/>
          </w:tcPr>
          <w:p w14:paraId="677B3EBC" w14:textId="3D3437B4" w:rsidR="00F86131" w:rsidRPr="00B622DA" w:rsidRDefault="00F86131" w:rsidP="00247456">
            <w:pPr>
              <w:pStyle w:val="Tabletext"/>
              <w:jc w:val="center"/>
              <w:rPr>
                <w:lang w:eastAsia="en-AU"/>
              </w:rPr>
            </w:pPr>
            <w:r w:rsidRPr="006B2C05">
              <w:t>488</w:t>
            </w:r>
          </w:p>
        </w:tc>
        <w:tc>
          <w:tcPr>
            <w:tcW w:w="884" w:type="dxa"/>
            <w:noWrap/>
            <w:hideMark/>
          </w:tcPr>
          <w:p w14:paraId="7E2290EE" w14:textId="0573BF5E" w:rsidR="00F86131" w:rsidRPr="00B622DA" w:rsidRDefault="00F86131" w:rsidP="00247456">
            <w:pPr>
              <w:pStyle w:val="Tabletext"/>
              <w:jc w:val="center"/>
              <w:rPr>
                <w:lang w:eastAsia="en-AU"/>
              </w:rPr>
            </w:pPr>
            <w:r w:rsidRPr="006B2C05">
              <w:t>585</w:t>
            </w:r>
          </w:p>
        </w:tc>
        <w:tc>
          <w:tcPr>
            <w:tcW w:w="884" w:type="dxa"/>
            <w:noWrap/>
            <w:hideMark/>
          </w:tcPr>
          <w:p w14:paraId="0F1EE41D" w14:textId="2BC4BA59" w:rsidR="00F86131" w:rsidRPr="00B622DA" w:rsidRDefault="00F86131" w:rsidP="00247456">
            <w:pPr>
              <w:pStyle w:val="Tabletext"/>
              <w:jc w:val="center"/>
              <w:rPr>
                <w:lang w:eastAsia="en-AU"/>
              </w:rPr>
            </w:pPr>
            <w:r w:rsidRPr="006B2C05">
              <w:t>1,024</w:t>
            </w:r>
          </w:p>
        </w:tc>
        <w:tc>
          <w:tcPr>
            <w:tcW w:w="945" w:type="dxa"/>
            <w:noWrap/>
            <w:hideMark/>
          </w:tcPr>
          <w:p w14:paraId="2F21E482" w14:textId="3670AFD0" w:rsidR="00F86131" w:rsidRPr="00B622DA" w:rsidRDefault="00F86131" w:rsidP="00247456">
            <w:pPr>
              <w:pStyle w:val="Tabletext"/>
              <w:jc w:val="center"/>
              <w:rPr>
                <w:lang w:eastAsia="en-AU"/>
              </w:rPr>
            </w:pPr>
            <w:r w:rsidRPr="006B2C05">
              <w:t>818</w:t>
            </w:r>
          </w:p>
        </w:tc>
      </w:tr>
      <w:tr w:rsidR="007E3CCD" w:rsidRPr="00B622DA" w14:paraId="038F6AAB" w14:textId="77777777" w:rsidTr="008A3D9E">
        <w:trPr>
          <w:trHeight w:val="300"/>
        </w:trPr>
        <w:tc>
          <w:tcPr>
            <w:tcW w:w="1302" w:type="dxa"/>
            <w:noWrap/>
            <w:hideMark/>
          </w:tcPr>
          <w:p w14:paraId="638D77AB"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4534BFD3" w14:textId="0402F367" w:rsidR="00F86131" w:rsidRPr="00B622DA" w:rsidRDefault="00F86131" w:rsidP="00247456">
            <w:pPr>
              <w:pStyle w:val="Tabletext"/>
              <w:rPr>
                <w:lang w:eastAsia="en-AU"/>
              </w:rPr>
            </w:pPr>
            <w:r w:rsidRPr="006B2C05">
              <w:t>Alinta Energy Retail Sales Pty Ltd</w:t>
            </w:r>
          </w:p>
        </w:tc>
        <w:tc>
          <w:tcPr>
            <w:tcW w:w="885" w:type="dxa"/>
            <w:noWrap/>
            <w:hideMark/>
          </w:tcPr>
          <w:p w14:paraId="13AFE04A" w14:textId="43AC7689" w:rsidR="00F86131" w:rsidRPr="00B622DA" w:rsidRDefault="00F86131" w:rsidP="00247456">
            <w:pPr>
              <w:pStyle w:val="Tabletext"/>
              <w:jc w:val="center"/>
              <w:rPr>
                <w:lang w:eastAsia="en-AU"/>
              </w:rPr>
            </w:pPr>
            <w:r w:rsidRPr="006B2C05">
              <w:t>327</w:t>
            </w:r>
          </w:p>
        </w:tc>
        <w:tc>
          <w:tcPr>
            <w:tcW w:w="884" w:type="dxa"/>
            <w:noWrap/>
            <w:hideMark/>
          </w:tcPr>
          <w:p w14:paraId="5D3C3A2B" w14:textId="67DB3EA1" w:rsidR="00F86131" w:rsidRPr="00B622DA" w:rsidRDefault="00F86131" w:rsidP="00247456">
            <w:pPr>
              <w:pStyle w:val="Tabletext"/>
              <w:jc w:val="center"/>
              <w:rPr>
                <w:lang w:eastAsia="en-AU"/>
              </w:rPr>
            </w:pPr>
            <w:r w:rsidRPr="006B2C05">
              <w:t>682</w:t>
            </w:r>
          </w:p>
        </w:tc>
        <w:tc>
          <w:tcPr>
            <w:tcW w:w="884" w:type="dxa"/>
            <w:noWrap/>
            <w:hideMark/>
          </w:tcPr>
          <w:p w14:paraId="6A9061CE" w14:textId="1FBE9A7B" w:rsidR="00F86131" w:rsidRPr="00B622DA" w:rsidRDefault="00F86131" w:rsidP="00247456">
            <w:pPr>
              <w:pStyle w:val="Tabletext"/>
              <w:jc w:val="center"/>
              <w:rPr>
                <w:lang w:eastAsia="en-AU"/>
              </w:rPr>
            </w:pPr>
            <w:r w:rsidRPr="006B2C05">
              <w:t>888</w:t>
            </w:r>
          </w:p>
        </w:tc>
        <w:tc>
          <w:tcPr>
            <w:tcW w:w="884" w:type="dxa"/>
            <w:noWrap/>
            <w:hideMark/>
          </w:tcPr>
          <w:p w14:paraId="4005020A" w14:textId="223C92BC" w:rsidR="00F86131" w:rsidRPr="00B622DA" w:rsidRDefault="00F86131" w:rsidP="00247456">
            <w:pPr>
              <w:pStyle w:val="Tabletext"/>
              <w:jc w:val="center"/>
              <w:rPr>
                <w:lang w:eastAsia="en-AU"/>
              </w:rPr>
            </w:pPr>
            <w:r w:rsidRPr="006B2C05">
              <w:t>771</w:t>
            </w:r>
          </w:p>
        </w:tc>
        <w:tc>
          <w:tcPr>
            <w:tcW w:w="945" w:type="dxa"/>
            <w:noWrap/>
            <w:hideMark/>
          </w:tcPr>
          <w:p w14:paraId="1B2C0A2F" w14:textId="16ABE699" w:rsidR="00F86131" w:rsidRPr="00B622DA" w:rsidRDefault="00F86131" w:rsidP="00247456">
            <w:pPr>
              <w:pStyle w:val="Tabletext"/>
              <w:jc w:val="center"/>
              <w:rPr>
                <w:lang w:eastAsia="en-AU"/>
              </w:rPr>
            </w:pPr>
            <w:r w:rsidRPr="006B2C05">
              <w:t>687</w:t>
            </w:r>
          </w:p>
        </w:tc>
      </w:tr>
      <w:tr w:rsidR="007E3CCD" w:rsidRPr="00B622DA" w14:paraId="28507B2D" w14:textId="77777777" w:rsidTr="008A3D9E">
        <w:trPr>
          <w:trHeight w:val="300"/>
        </w:trPr>
        <w:tc>
          <w:tcPr>
            <w:tcW w:w="1302" w:type="dxa"/>
            <w:noWrap/>
            <w:hideMark/>
          </w:tcPr>
          <w:p w14:paraId="2FFBE170"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D044BD1" w14:textId="1180DA8E" w:rsidR="00F86131" w:rsidRPr="00B622DA" w:rsidRDefault="00F86131" w:rsidP="00247456">
            <w:pPr>
              <w:pStyle w:val="Tabletext"/>
              <w:rPr>
                <w:lang w:eastAsia="en-AU"/>
              </w:rPr>
            </w:pPr>
            <w:r w:rsidRPr="006B2C05">
              <w:t>EnergyAustralia Pty Ltd</w:t>
            </w:r>
          </w:p>
        </w:tc>
        <w:tc>
          <w:tcPr>
            <w:tcW w:w="885" w:type="dxa"/>
            <w:noWrap/>
            <w:hideMark/>
          </w:tcPr>
          <w:p w14:paraId="58DD91BA" w14:textId="07000DE7" w:rsidR="00F86131" w:rsidRPr="00B622DA" w:rsidRDefault="00F86131" w:rsidP="00247456">
            <w:pPr>
              <w:pStyle w:val="Tabletext"/>
              <w:jc w:val="center"/>
              <w:rPr>
                <w:lang w:eastAsia="en-AU"/>
              </w:rPr>
            </w:pPr>
            <w:r w:rsidRPr="006B2C05">
              <w:t>162</w:t>
            </w:r>
          </w:p>
        </w:tc>
        <w:tc>
          <w:tcPr>
            <w:tcW w:w="884" w:type="dxa"/>
            <w:noWrap/>
            <w:hideMark/>
          </w:tcPr>
          <w:p w14:paraId="472C6FB3" w14:textId="3C09E0F8" w:rsidR="00F86131" w:rsidRPr="00B622DA" w:rsidRDefault="00F86131" w:rsidP="00247456">
            <w:pPr>
              <w:pStyle w:val="Tabletext"/>
              <w:jc w:val="center"/>
              <w:rPr>
                <w:lang w:eastAsia="en-AU"/>
              </w:rPr>
            </w:pPr>
            <w:r w:rsidRPr="006B2C05">
              <w:t>182</w:t>
            </w:r>
          </w:p>
        </w:tc>
        <w:tc>
          <w:tcPr>
            <w:tcW w:w="884" w:type="dxa"/>
            <w:noWrap/>
            <w:hideMark/>
          </w:tcPr>
          <w:p w14:paraId="0EC60BC9" w14:textId="75C3A6F1" w:rsidR="00F86131" w:rsidRPr="00B622DA" w:rsidRDefault="00F86131" w:rsidP="00247456">
            <w:pPr>
              <w:pStyle w:val="Tabletext"/>
              <w:jc w:val="center"/>
              <w:rPr>
                <w:lang w:eastAsia="en-AU"/>
              </w:rPr>
            </w:pPr>
            <w:r w:rsidRPr="006B2C05">
              <w:t>272</w:t>
            </w:r>
          </w:p>
        </w:tc>
        <w:tc>
          <w:tcPr>
            <w:tcW w:w="884" w:type="dxa"/>
            <w:noWrap/>
            <w:hideMark/>
          </w:tcPr>
          <w:p w14:paraId="5EBEC4C2" w14:textId="09665242" w:rsidR="00F86131" w:rsidRPr="00B622DA" w:rsidRDefault="00F86131" w:rsidP="00247456">
            <w:pPr>
              <w:pStyle w:val="Tabletext"/>
              <w:jc w:val="center"/>
              <w:rPr>
                <w:lang w:eastAsia="en-AU"/>
              </w:rPr>
            </w:pPr>
            <w:r w:rsidRPr="006B2C05">
              <w:t>393</w:t>
            </w:r>
          </w:p>
        </w:tc>
        <w:tc>
          <w:tcPr>
            <w:tcW w:w="945" w:type="dxa"/>
            <w:noWrap/>
            <w:hideMark/>
          </w:tcPr>
          <w:p w14:paraId="578F1CCB" w14:textId="68B418C1" w:rsidR="00F86131" w:rsidRPr="00B622DA" w:rsidRDefault="00F86131" w:rsidP="00247456">
            <w:pPr>
              <w:pStyle w:val="Tabletext"/>
              <w:jc w:val="center"/>
              <w:rPr>
                <w:lang w:eastAsia="en-AU"/>
              </w:rPr>
            </w:pPr>
            <w:r w:rsidRPr="006B2C05">
              <w:t>319</w:t>
            </w:r>
          </w:p>
        </w:tc>
      </w:tr>
      <w:tr w:rsidR="007E3CCD" w:rsidRPr="00B622DA" w14:paraId="7E11A9E1" w14:textId="77777777" w:rsidTr="008A3D9E">
        <w:trPr>
          <w:trHeight w:val="300"/>
        </w:trPr>
        <w:tc>
          <w:tcPr>
            <w:tcW w:w="1302" w:type="dxa"/>
            <w:noWrap/>
            <w:hideMark/>
          </w:tcPr>
          <w:p w14:paraId="3292489D"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30F86BA7" w14:textId="45860895" w:rsidR="00F86131" w:rsidRPr="00B622DA" w:rsidRDefault="00F86131" w:rsidP="00247456">
            <w:pPr>
              <w:pStyle w:val="Tabletext"/>
              <w:rPr>
                <w:lang w:eastAsia="en-AU"/>
              </w:rPr>
            </w:pPr>
            <w:r w:rsidRPr="006B2C05">
              <w:t>Simply Energy (ENGIE)</w:t>
            </w:r>
          </w:p>
        </w:tc>
        <w:tc>
          <w:tcPr>
            <w:tcW w:w="885" w:type="dxa"/>
            <w:noWrap/>
            <w:hideMark/>
          </w:tcPr>
          <w:p w14:paraId="4546BD7C" w14:textId="2F41F9FF" w:rsidR="00F86131" w:rsidRPr="00B622DA" w:rsidRDefault="00F86131" w:rsidP="00247456">
            <w:pPr>
              <w:pStyle w:val="Tabletext"/>
              <w:jc w:val="center"/>
              <w:rPr>
                <w:lang w:eastAsia="en-AU"/>
              </w:rPr>
            </w:pPr>
            <w:r w:rsidRPr="006B2C05">
              <w:t>54</w:t>
            </w:r>
          </w:p>
        </w:tc>
        <w:tc>
          <w:tcPr>
            <w:tcW w:w="884" w:type="dxa"/>
            <w:noWrap/>
            <w:hideMark/>
          </w:tcPr>
          <w:p w14:paraId="45E01364" w14:textId="23749B9F" w:rsidR="00F86131" w:rsidRPr="00B622DA" w:rsidRDefault="00F86131" w:rsidP="00247456">
            <w:pPr>
              <w:pStyle w:val="Tabletext"/>
              <w:jc w:val="center"/>
              <w:rPr>
                <w:lang w:eastAsia="en-AU"/>
              </w:rPr>
            </w:pPr>
            <w:r w:rsidRPr="006B2C05">
              <w:t>75</w:t>
            </w:r>
          </w:p>
        </w:tc>
        <w:tc>
          <w:tcPr>
            <w:tcW w:w="884" w:type="dxa"/>
            <w:noWrap/>
            <w:hideMark/>
          </w:tcPr>
          <w:p w14:paraId="4054B8E6" w14:textId="778F5ABD" w:rsidR="00F86131" w:rsidRPr="00B622DA" w:rsidRDefault="00F86131" w:rsidP="00247456">
            <w:pPr>
              <w:pStyle w:val="Tabletext"/>
              <w:jc w:val="center"/>
              <w:rPr>
                <w:lang w:eastAsia="en-AU"/>
              </w:rPr>
            </w:pPr>
            <w:r w:rsidRPr="006B2C05">
              <w:t>85</w:t>
            </w:r>
          </w:p>
        </w:tc>
        <w:tc>
          <w:tcPr>
            <w:tcW w:w="884" w:type="dxa"/>
            <w:noWrap/>
            <w:hideMark/>
          </w:tcPr>
          <w:p w14:paraId="0D4613AB" w14:textId="7736DA33" w:rsidR="00F86131" w:rsidRPr="00B622DA" w:rsidRDefault="00F86131" w:rsidP="00247456">
            <w:pPr>
              <w:pStyle w:val="Tabletext"/>
              <w:jc w:val="center"/>
              <w:rPr>
                <w:lang w:eastAsia="en-AU"/>
              </w:rPr>
            </w:pPr>
            <w:r w:rsidRPr="006B2C05">
              <w:t>86</w:t>
            </w:r>
          </w:p>
        </w:tc>
        <w:tc>
          <w:tcPr>
            <w:tcW w:w="945" w:type="dxa"/>
            <w:noWrap/>
            <w:hideMark/>
          </w:tcPr>
          <w:p w14:paraId="546D3EDE" w14:textId="410C355E" w:rsidR="00F86131" w:rsidRPr="00B622DA" w:rsidRDefault="00F86131" w:rsidP="00247456">
            <w:pPr>
              <w:pStyle w:val="Tabletext"/>
              <w:jc w:val="center"/>
              <w:rPr>
                <w:lang w:eastAsia="en-AU"/>
              </w:rPr>
            </w:pPr>
            <w:r w:rsidRPr="006B2C05">
              <w:t>183</w:t>
            </w:r>
          </w:p>
        </w:tc>
      </w:tr>
      <w:tr w:rsidR="007E3CCD" w:rsidRPr="00B622DA" w14:paraId="3FF820FE" w14:textId="77777777" w:rsidTr="008A3D9E">
        <w:trPr>
          <w:trHeight w:val="300"/>
        </w:trPr>
        <w:tc>
          <w:tcPr>
            <w:tcW w:w="1302" w:type="dxa"/>
            <w:noWrap/>
            <w:hideMark/>
          </w:tcPr>
          <w:p w14:paraId="06AF17C6"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062FC44D" w14:textId="145749A5" w:rsidR="00F86131" w:rsidRPr="00B622DA" w:rsidRDefault="00F86131" w:rsidP="00247456">
            <w:pPr>
              <w:pStyle w:val="Tabletext"/>
              <w:rPr>
                <w:lang w:eastAsia="en-AU"/>
              </w:rPr>
            </w:pPr>
            <w:r w:rsidRPr="006B2C05">
              <w:t>Red Energy Pty Ltd</w:t>
            </w:r>
          </w:p>
        </w:tc>
        <w:tc>
          <w:tcPr>
            <w:tcW w:w="885" w:type="dxa"/>
            <w:noWrap/>
            <w:hideMark/>
          </w:tcPr>
          <w:p w14:paraId="718A6861" w14:textId="687B8B95" w:rsidR="00F86131" w:rsidRPr="00B622DA" w:rsidRDefault="00F86131" w:rsidP="00247456">
            <w:pPr>
              <w:pStyle w:val="Tabletext"/>
              <w:jc w:val="center"/>
              <w:rPr>
                <w:lang w:eastAsia="en-AU"/>
              </w:rPr>
            </w:pPr>
            <w:r w:rsidRPr="006B2C05">
              <w:t>52</w:t>
            </w:r>
          </w:p>
        </w:tc>
        <w:tc>
          <w:tcPr>
            <w:tcW w:w="884" w:type="dxa"/>
            <w:noWrap/>
            <w:hideMark/>
          </w:tcPr>
          <w:p w14:paraId="65D34A18" w14:textId="24C1E6B2" w:rsidR="00F86131" w:rsidRPr="00B622DA" w:rsidRDefault="00F86131" w:rsidP="00247456">
            <w:pPr>
              <w:pStyle w:val="Tabletext"/>
              <w:jc w:val="center"/>
              <w:rPr>
                <w:lang w:eastAsia="en-AU"/>
              </w:rPr>
            </w:pPr>
            <w:r w:rsidRPr="006B2C05">
              <w:t>80</w:t>
            </w:r>
          </w:p>
        </w:tc>
        <w:tc>
          <w:tcPr>
            <w:tcW w:w="884" w:type="dxa"/>
            <w:noWrap/>
            <w:hideMark/>
          </w:tcPr>
          <w:p w14:paraId="75CE7A78" w14:textId="7251B735" w:rsidR="00F86131" w:rsidRPr="00B622DA" w:rsidRDefault="00F86131" w:rsidP="00247456">
            <w:pPr>
              <w:pStyle w:val="Tabletext"/>
              <w:jc w:val="center"/>
              <w:rPr>
                <w:lang w:eastAsia="en-AU"/>
              </w:rPr>
            </w:pPr>
            <w:r w:rsidRPr="006B2C05">
              <w:t>93</w:t>
            </w:r>
          </w:p>
        </w:tc>
        <w:tc>
          <w:tcPr>
            <w:tcW w:w="884" w:type="dxa"/>
            <w:noWrap/>
            <w:hideMark/>
          </w:tcPr>
          <w:p w14:paraId="0D3D4230" w14:textId="29FAB653" w:rsidR="00F86131" w:rsidRPr="00B622DA" w:rsidRDefault="00F86131" w:rsidP="00247456">
            <w:pPr>
              <w:pStyle w:val="Tabletext"/>
              <w:jc w:val="center"/>
              <w:rPr>
                <w:lang w:eastAsia="en-AU"/>
              </w:rPr>
            </w:pPr>
            <w:r w:rsidRPr="006B2C05">
              <w:t>170</w:t>
            </w:r>
          </w:p>
        </w:tc>
        <w:tc>
          <w:tcPr>
            <w:tcW w:w="945" w:type="dxa"/>
            <w:noWrap/>
            <w:hideMark/>
          </w:tcPr>
          <w:p w14:paraId="0220D0D5" w14:textId="0B58797E" w:rsidR="00F86131" w:rsidRPr="00B622DA" w:rsidRDefault="00F86131" w:rsidP="00247456">
            <w:pPr>
              <w:pStyle w:val="Tabletext"/>
              <w:jc w:val="center"/>
              <w:rPr>
                <w:lang w:eastAsia="en-AU"/>
              </w:rPr>
            </w:pPr>
            <w:r w:rsidRPr="006B2C05">
              <w:t>159</w:t>
            </w:r>
          </w:p>
        </w:tc>
      </w:tr>
      <w:tr w:rsidR="007E3CCD" w:rsidRPr="00B622DA" w14:paraId="5021FD03" w14:textId="77777777" w:rsidTr="008A3D9E">
        <w:trPr>
          <w:trHeight w:val="300"/>
        </w:trPr>
        <w:tc>
          <w:tcPr>
            <w:tcW w:w="1302" w:type="dxa"/>
            <w:noWrap/>
            <w:hideMark/>
          </w:tcPr>
          <w:p w14:paraId="2D169129"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55CB970D" w14:textId="28D24FE5" w:rsidR="00F86131" w:rsidRPr="00B622DA" w:rsidRDefault="00F86131" w:rsidP="00247456">
            <w:pPr>
              <w:pStyle w:val="Tabletext"/>
              <w:rPr>
                <w:lang w:eastAsia="en-AU"/>
              </w:rPr>
            </w:pPr>
            <w:r w:rsidRPr="006B2C05">
              <w:t>Dodo Power &amp; Gas Pty Ltd</w:t>
            </w:r>
          </w:p>
        </w:tc>
        <w:tc>
          <w:tcPr>
            <w:tcW w:w="885" w:type="dxa"/>
            <w:noWrap/>
            <w:hideMark/>
          </w:tcPr>
          <w:p w14:paraId="7E6EC0A9" w14:textId="3B5C693B" w:rsidR="00F86131" w:rsidRPr="00B622DA" w:rsidRDefault="00F86131" w:rsidP="00247456">
            <w:pPr>
              <w:pStyle w:val="Tabletext"/>
              <w:jc w:val="center"/>
              <w:rPr>
                <w:lang w:eastAsia="en-AU"/>
              </w:rPr>
            </w:pPr>
            <w:r w:rsidRPr="006B2C05">
              <w:t>42</w:t>
            </w:r>
          </w:p>
        </w:tc>
        <w:tc>
          <w:tcPr>
            <w:tcW w:w="884" w:type="dxa"/>
            <w:noWrap/>
            <w:hideMark/>
          </w:tcPr>
          <w:p w14:paraId="79E205A8" w14:textId="532491B3" w:rsidR="00F86131" w:rsidRPr="00B622DA" w:rsidRDefault="00F86131" w:rsidP="00247456">
            <w:pPr>
              <w:pStyle w:val="Tabletext"/>
              <w:jc w:val="center"/>
              <w:rPr>
                <w:lang w:eastAsia="en-AU"/>
              </w:rPr>
            </w:pPr>
            <w:r w:rsidRPr="006B2C05">
              <w:t>71</w:t>
            </w:r>
          </w:p>
        </w:tc>
        <w:tc>
          <w:tcPr>
            <w:tcW w:w="884" w:type="dxa"/>
            <w:noWrap/>
            <w:hideMark/>
          </w:tcPr>
          <w:p w14:paraId="6EFFFE62" w14:textId="541E7195" w:rsidR="00F86131" w:rsidRPr="00B622DA" w:rsidRDefault="00F86131" w:rsidP="00247456">
            <w:pPr>
              <w:pStyle w:val="Tabletext"/>
              <w:jc w:val="center"/>
              <w:rPr>
                <w:lang w:eastAsia="en-AU"/>
              </w:rPr>
            </w:pPr>
            <w:r w:rsidRPr="006B2C05">
              <w:t>84</w:t>
            </w:r>
          </w:p>
        </w:tc>
        <w:tc>
          <w:tcPr>
            <w:tcW w:w="884" w:type="dxa"/>
            <w:noWrap/>
            <w:hideMark/>
          </w:tcPr>
          <w:p w14:paraId="6DCED548" w14:textId="077EC54A" w:rsidR="00F86131" w:rsidRPr="00B622DA" w:rsidRDefault="00F86131" w:rsidP="00247456">
            <w:pPr>
              <w:pStyle w:val="Tabletext"/>
              <w:jc w:val="center"/>
              <w:rPr>
                <w:lang w:eastAsia="en-AU"/>
              </w:rPr>
            </w:pPr>
            <w:r w:rsidRPr="006B2C05">
              <w:t>72</w:t>
            </w:r>
          </w:p>
        </w:tc>
        <w:tc>
          <w:tcPr>
            <w:tcW w:w="945" w:type="dxa"/>
            <w:noWrap/>
            <w:hideMark/>
          </w:tcPr>
          <w:p w14:paraId="32D929B6" w14:textId="71CE31E8" w:rsidR="00F86131" w:rsidRPr="00B622DA" w:rsidRDefault="00F86131" w:rsidP="00247456">
            <w:pPr>
              <w:pStyle w:val="Tabletext"/>
              <w:jc w:val="center"/>
              <w:rPr>
                <w:lang w:eastAsia="en-AU"/>
              </w:rPr>
            </w:pPr>
            <w:r w:rsidRPr="006B2C05">
              <w:t>100</w:t>
            </w:r>
          </w:p>
        </w:tc>
      </w:tr>
      <w:tr w:rsidR="007E3CCD" w:rsidRPr="00B622DA" w14:paraId="55547416" w14:textId="77777777" w:rsidTr="008A3D9E">
        <w:trPr>
          <w:trHeight w:val="300"/>
        </w:trPr>
        <w:tc>
          <w:tcPr>
            <w:tcW w:w="1302" w:type="dxa"/>
            <w:noWrap/>
            <w:hideMark/>
          </w:tcPr>
          <w:p w14:paraId="42F44A62"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30D679D4" w14:textId="36107A51" w:rsidR="00F86131" w:rsidRPr="00B622DA" w:rsidRDefault="00F86131" w:rsidP="00247456">
            <w:pPr>
              <w:pStyle w:val="Tabletext"/>
              <w:rPr>
                <w:lang w:eastAsia="en-AU"/>
              </w:rPr>
            </w:pPr>
            <w:r w:rsidRPr="006B2C05">
              <w:t>OVO Energy Pty Ltd</w:t>
            </w:r>
          </w:p>
        </w:tc>
        <w:tc>
          <w:tcPr>
            <w:tcW w:w="885" w:type="dxa"/>
            <w:noWrap/>
            <w:hideMark/>
          </w:tcPr>
          <w:p w14:paraId="2F0C86E5" w14:textId="48A9F8AE" w:rsidR="00F86131" w:rsidRPr="00B622DA" w:rsidRDefault="00F86131" w:rsidP="00247456">
            <w:pPr>
              <w:pStyle w:val="Tabletext"/>
              <w:jc w:val="center"/>
              <w:rPr>
                <w:lang w:eastAsia="en-AU"/>
              </w:rPr>
            </w:pPr>
            <w:r w:rsidRPr="006B2C05">
              <w:t>3</w:t>
            </w:r>
          </w:p>
        </w:tc>
        <w:tc>
          <w:tcPr>
            <w:tcW w:w="884" w:type="dxa"/>
            <w:noWrap/>
            <w:hideMark/>
          </w:tcPr>
          <w:p w14:paraId="0E9FC09B" w14:textId="52BB6092" w:rsidR="00F86131" w:rsidRPr="00B622DA" w:rsidRDefault="00F86131" w:rsidP="00247456">
            <w:pPr>
              <w:pStyle w:val="Tabletext"/>
              <w:jc w:val="center"/>
              <w:rPr>
                <w:lang w:eastAsia="en-AU"/>
              </w:rPr>
            </w:pPr>
            <w:r w:rsidRPr="006B2C05">
              <w:t>1</w:t>
            </w:r>
          </w:p>
        </w:tc>
        <w:tc>
          <w:tcPr>
            <w:tcW w:w="884" w:type="dxa"/>
            <w:noWrap/>
            <w:hideMark/>
          </w:tcPr>
          <w:p w14:paraId="21ACC3BE" w14:textId="0D62ED81" w:rsidR="00F86131" w:rsidRPr="00B622DA" w:rsidRDefault="00F86131" w:rsidP="00247456">
            <w:pPr>
              <w:pStyle w:val="Tabletext"/>
              <w:jc w:val="center"/>
              <w:rPr>
                <w:lang w:eastAsia="en-AU"/>
              </w:rPr>
            </w:pPr>
            <w:r w:rsidRPr="006B2C05">
              <w:t>21</w:t>
            </w:r>
          </w:p>
        </w:tc>
        <w:tc>
          <w:tcPr>
            <w:tcW w:w="884" w:type="dxa"/>
            <w:noWrap/>
            <w:hideMark/>
          </w:tcPr>
          <w:p w14:paraId="7BDE03CC" w14:textId="14BD21DA" w:rsidR="00F86131" w:rsidRPr="00B622DA" w:rsidRDefault="00F86131" w:rsidP="00247456">
            <w:pPr>
              <w:pStyle w:val="Tabletext"/>
              <w:jc w:val="center"/>
              <w:rPr>
                <w:lang w:eastAsia="en-AU"/>
              </w:rPr>
            </w:pPr>
            <w:r w:rsidRPr="006B2C05">
              <w:t>153</w:t>
            </w:r>
          </w:p>
        </w:tc>
        <w:tc>
          <w:tcPr>
            <w:tcW w:w="945" w:type="dxa"/>
            <w:noWrap/>
            <w:hideMark/>
          </w:tcPr>
          <w:p w14:paraId="0F4496A8" w14:textId="3F15AB4C" w:rsidR="00F86131" w:rsidRPr="00B622DA" w:rsidRDefault="00F86131" w:rsidP="00247456">
            <w:pPr>
              <w:pStyle w:val="Tabletext"/>
              <w:jc w:val="center"/>
              <w:rPr>
                <w:lang w:eastAsia="en-AU"/>
              </w:rPr>
            </w:pPr>
            <w:r w:rsidRPr="006B2C05">
              <w:t>90</w:t>
            </w:r>
          </w:p>
        </w:tc>
      </w:tr>
      <w:tr w:rsidR="007E3CCD" w:rsidRPr="00B622DA" w14:paraId="261954BE" w14:textId="77777777" w:rsidTr="008A3D9E">
        <w:trPr>
          <w:trHeight w:val="300"/>
        </w:trPr>
        <w:tc>
          <w:tcPr>
            <w:tcW w:w="1302" w:type="dxa"/>
            <w:noWrap/>
            <w:hideMark/>
          </w:tcPr>
          <w:p w14:paraId="23F64DA8"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3B0DDB75" w14:textId="24EF5F79" w:rsidR="00F86131" w:rsidRPr="00B622DA" w:rsidRDefault="00F86131" w:rsidP="00247456">
            <w:pPr>
              <w:pStyle w:val="Tabletext"/>
              <w:rPr>
                <w:lang w:eastAsia="en-AU"/>
              </w:rPr>
            </w:pPr>
            <w:r w:rsidRPr="006B2C05">
              <w:t>Hanwha Energy Retail Australia Pty Ltd (trading as Nectr Energy)</w:t>
            </w:r>
          </w:p>
        </w:tc>
        <w:tc>
          <w:tcPr>
            <w:tcW w:w="885" w:type="dxa"/>
            <w:noWrap/>
            <w:hideMark/>
          </w:tcPr>
          <w:p w14:paraId="1DA8DE8A" w14:textId="264AC63C" w:rsidR="00F86131" w:rsidRPr="00B622DA" w:rsidRDefault="00F86131" w:rsidP="00247456">
            <w:pPr>
              <w:pStyle w:val="Tabletext"/>
              <w:jc w:val="center"/>
              <w:rPr>
                <w:lang w:eastAsia="en-AU"/>
              </w:rPr>
            </w:pPr>
            <w:r w:rsidRPr="006B2C05">
              <w:t>2</w:t>
            </w:r>
          </w:p>
        </w:tc>
        <w:tc>
          <w:tcPr>
            <w:tcW w:w="884" w:type="dxa"/>
            <w:noWrap/>
            <w:hideMark/>
          </w:tcPr>
          <w:p w14:paraId="726E0F19" w14:textId="2CB428FA" w:rsidR="00F86131" w:rsidRPr="00B622DA" w:rsidRDefault="00F86131" w:rsidP="00247456">
            <w:pPr>
              <w:pStyle w:val="Tabletext"/>
              <w:jc w:val="center"/>
              <w:rPr>
                <w:lang w:eastAsia="en-AU"/>
              </w:rPr>
            </w:pPr>
            <w:r w:rsidRPr="006B2C05">
              <w:t>13</w:t>
            </w:r>
          </w:p>
        </w:tc>
        <w:tc>
          <w:tcPr>
            <w:tcW w:w="884" w:type="dxa"/>
            <w:noWrap/>
            <w:hideMark/>
          </w:tcPr>
          <w:p w14:paraId="0346306A" w14:textId="664BA872" w:rsidR="00F86131" w:rsidRPr="00B622DA" w:rsidRDefault="00F86131" w:rsidP="00247456">
            <w:pPr>
              <w:pStyle w:val="Tabletext"/>
              <w:jc w:val="center"/>
              <w:rPr>
                <w:lang w:eastAsia="en-AU"/>
              </w:rPr>
            </w:pPr>
            <w:r w:rsidRPr="006B2C05">
              <w:t>47</w:t>
            </w:r>
          </w:p>
        </w:tc>
        <w:tc>
          <w:tcPr>
            <w:tcW w:w="884" w:type="dxa"/>
            <w:noWrap/>
            <w:hideMark/>
          </w:tcPr>
          <w:p w14:paraId="36BC0F93" w14:textId="6D68ED0E" w:rsidR="00F86131" w:rsidRPr="00B622DA" w:rsidRDefault="00F86131" w:rsidP="00247456">
            <w:pPr>
              <w:pStyle w:val="Tabletext"/>
              <w:jc w:val="center"/>
              <w:rPr>
                <w:lang w:eastAsia="en-AU"/>
              </w:rPr>
            </w:pPr>
            <w:r w:rsidRPr="006B2C05">
              <w:t>82</w:t>
            </w:r>
          </w:p>
        </w:tc>
        <w:tc>
          <w:tcPr>
            <w:tcW w:w="945" w:type="dxa"/>
            <w:noWrap/>
            <w:hideMark/>
          </w:tcPr>
          <w:p w14:paraId="67AE55AA" w14:textId="5CFBA5C5" w:rsidR="00F86131" w:rsidRPr="00B622DA" w:rsidRDefault="00F86131" w:rsidP="00247456">
            <w:pPr>
              <w:pStyle w:val="Tabletext"/>
              <w:jc w:val="center"/>
              <w:rPr>
                <w:lang w:eastAsia="en-AU"/>
              </w:rPr>
            </w:pPr>
            <w:r w:rsidRPr="006B2C05">
              <w:t>74</w:t>
            </w:r>
          </w:p>
        </w:tc>
      </w:tr>
      <w:tr w:rsidR="007E3CCD" w:rsidRPr="00B622DA" w14:paraId="4C2407EA" w14:textId="77777777" w:rsidTr="008A3D9E">
        <w:trPr>
          <w:trHeight w:val="300"/>
        </w:trPr>
        <w:tc>
          <w:tcPr>
            <w:tcW w:w="1302" w:type="dxa"/>
            <w:noWrap/>
            <w:hideMark/>
          </w:tcPr>
          <w:p w14:paraId="34D4CBC6"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29A4118" w14:textId="2967F2CD" w:rsidR="00F86131" w:rsidRPr="00B622DA" w:rsidRDefault="00F86131" w:rsidP="00247456">
            <w:pPr>
              <w:pStyle w:val="Tabletext"/>
              <w:rPr>
                <w:lang w:eastAsia="en-AU"/>
              </w:rPr>
            </w:pPr>
            <w:r w:rsidRPr="006B2C05">
              <w:t>Sumo Power Pty Ltd</w:t>
            </w:r>
          </w:p>
        </w:tc>
        <w:tc>
          <w:tcPr>
            <w:tcW w:w="885" w:type="dxa"/>
            <w:noWrap/>
            <w:hideMark/>
          </w:tcPr>
          <w:p w14:paraId="52C03193" w14:textId="3AD254EE" w:rsidR="00F86131" w:rsidRPr="00B622DA" w:rsidRDefault="00F86131" w:rsidP="00247456">
            <w:pPr>
              <w:pStyle w:val="Tabletext"/>
              <w:jc w:val="center"/>
              <w:rPr>
                <w:lang w:eastAsia="en-AU"/>
              </w:rPr>
            </w:pPr>
            <w:r w:rsidRPr="006B2C05">
              <w:t>6</w:t>
            </w:r>
          </w:p>
        </w:tc>
        <w:tc>
          <w:tcPr>
            <w:tcW w:w="884" w:type="dxa"/>
            <w:noWrap/>
            <w:hideMark/>
          </w:tcPr>
          <w:p w14:paraId="323AB7E9" w14:textId="545B2DEB" w:rsidR="00F86131" w:rsidRPr="00B622DA" w:rsidRDefault="00F86131" w:rsidP="00247456">
            <w:pPr>
              <w:pStyle w:val="Tabletext"/>
              <w:jc w:val="center"/>
              <w:rPr>
                <w:lang w:eastAsia="en-AU"/>
              </w:rPr>
            </w:pPr>
            <w:r w:rsidRPr="006B2C05">
              <w:t>44</w:t>
            </w:r>
          </w:p>
        </w:tc>
        <w:tc>
          <w:tcPr>
            <w:tcW w:w="884" w:type="dxa"/>
            <w:noWrap/>
            <w:hideMark/>
          </w:tcPr>
          <w:p w14:paraId="11AE2184" w14:textId="3C8A2F2B" w:rsidR="00F86131" w:rsidRPr="00B622DA" w:rsidRDefault="00F86131" w:rsidP="00247456">
            <w:pPr>
              <w:pStyle w:val="Tabletext"/>
              <w:jc w:val="center"/>
              <w:rPr>
                <w:lang w:eastAsia="en-AU"/>
              </w:rPr>
            </w:pPr>
            <w:r w:rsidRPr="006B2C05">
              <w:t>83</w:t>
            </w:r>
          </w:p>
        </w:tc>
        <w:tc>
          <w:tcPr>
            <w:tcW w:w="884" w:type="dxa"/>
            <w:noWrap/>
            <w:hideMark/>
          </w:tcPr>
          <w:p w14:paraId="60487D73" w14:textId="6DAB1892" w:rsidR="00F86131" w:rsidRPr="00B622DA" w:rsidRDefault="00F86131" w:rsidP="00247456">
            <w:pPr>
              <w:pStyle w:val="Tabletext"/>
              <w:jc w:val="center"/>
              <w:rPr>
                <w:lang w:eastAsia="en-AU"/>
              </w:rPr>
            </w:pPr>
            <w:r w:rsidRPr="006B2C05">
              <w:t>137</w:t>
            </w:r>
          </w:p>
        </w:tc>
        <w:tc>
          <w:tcPr>
            <w:tcW w:w="945" w:type="dxa"/>
            <w:noWrap/>
            <w:hideMark/>
          </w:tcPr>
          <w:p w14:paraId="58017CF8" w14:textId="74AF19E0" w:rsidR="00F86131" w:rsidRPr="00B622DA" w:rsidRDefault="00F86131" w:rsidP="00247456">
            <w:pPr>
              <w:pStyle w:val="Tabletext"/>
              <w:jc w:val="center"/>
              <w:rPr>
                <w:lang w:eastAsia="en-AU"/>
              </w:rPr>
            </w:pPr>
            <w:r w:rsidRPr="006B2C05">
              <w:t>72</w:t>
            </w:r>
          </w:p>
        </w:tc>
      </w:tr>
      <w:tr w:rsidR="007E3CCD" w:rsidRPr="00B622DA" w14:paraId="0A6D655E" w14:textId="77777777" w:rsidTr="008A3D9E">
        <w:trPr>
          <w:trHeight w:val="300"/>
        </w:trPr>
        <w:tc>
          <w:tcPr>
            <w:tcW w:w="1302" w:type="dxa"/>
            <w:noWrap/>
            <w:hideMark/>
          </w:tcPr>
          <w:p w14:paraId="1D508356"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34CB403A" w14:textId="6DF0B408" w:rsidR="00F86131" w:rsidRPr="00B622DA" w:rsidRDefault="00F86131" w:rsidP="00247456">
            <w:pPr>
              <w:pStyle w:val="Tabletext"/>
              <w:rPr>
                <w:lang w:eastAsia="en-AU"/>
              </w:rPr>
            </w:pPr>
            <w:r w:rsidRPr="006B2C05">
              <w:t>Locality Planning Energy Pty Ltd</w:t>
            </w:r>
          </w:p>
        </w:tc>
        <w:tc>
          <w:tcPr>
            <w:tcW w:w="885" w:type="dxa"/>
            <w:noWrap/>
            <w:hideMark/>
          </w:tcPr>
          <w:p w14:paraId="746BBD92" w14:textId="5A9F0218" w:rsidR="00F86131" w:rsidRPr="00B622DA" w:rsidRDefault="00F86131" w:rsidP="00247456">
            <w:pPr>
              <w:pStyle w:val="Tabletext"/>
              <w:jc w:val="center"/>
              <w:rPr>
                <w:lang w:eastAsia="en-AU"/>
              </w:rPr>
            </w:pPr>
            <w:r w:rsidRPr="006B2C05">
              <w:t>20</w:t>
            </w:r>
          </w:p>
        </w:tc>
        <w:tc>
          <w:tcPr>
            <w:tcW w:w="884" w:type="dxa"/>
            <w:noWrap/>
            <w:hideMark/>
          </w:tcPr>
          <w:p w14:paraId="64547556" w14:textId="6C9641E2" w:rsidR="00F86131" w:rsidRPr="00B622DA" w:rsidRDefault="00F86131" w:rsidP="00247456">
            <w:pPr>
              <w:pStyle w:val="Tabletext"/>
              <w:jc w:val="center"/>
              <w:rPr>
                <w:lang w:eastAsia="en-AU"/>
              </w:rPr>
            </w:pPr>
            <w:r w:rsidRPr="006B2C05">
              <w:t>37</w:t>
            </w:r>
          </w:p>
        </w:tc>
        <w:tc>
          <w:tcPr>
            <w:tcW w:w="884" w:type="dxa"/>
            <w:noWrap/>
            <w:hideMark/>
          </w:tcPr>
          <w:p w14:paraId="17264248" w14:textId="1CCD2ABF" w:rsidR="00F86131" w:rsidRPr="00B622DA" w:rsidRDefault="00F86131" w:rsidP="00247456">
            <w:pPr>
              <w:pStyle w:val="Tabletext"/>
              <w:jc w:val="center"/>
              <w:rPr>
                <w:lang w:eastAsia="en-AU"/>
              </w:rPr>
            </w:pPr>
            <w:r w:rsidRPr="006B2C05">
              <w:t>65</w:t>
            </w:r>
          </w:p>
        </w:tc>
        <w:tc>
          <w:tcPr>
            <w:tcW w:w="884" w:type="dxa"/>
            <w:noWrap/>
            <w:hideMark/>
          </w:tcPr>
          <w:p w14:paraId="31C9760F" w14:textId="088E3BC7" w:rsidR="00F86131" w:rsidRPr="00B622DA" w:rsidRDefault="00F86131" w:rsidP="00247456">
            <w:pPr>
              <w:pStyle w:val="Tabletext"/>
              <w:jc w:val="center"/>
              <w:rPr>
                <w:lang w:eastAsia="en-AU"/>
              </w:rPr>
            </w:pPr>
            <w:r w:rsidRPr="006B2C05">
              <w:t>70</w:t>
            </w:r>
          </w:p>
        </w:tc>
        <w:tc>
          <w:tcPr>
            <w:tcW w:w="945" w:type="dxa"/>
            <w:noWrap/>
            <w:hideMark/>
          </w:tcPr>
          <w:p w14:paraId="18C2F63E" w14:textId="070361D6" w:rsidR="00F86131" w:rsidRPr="00B622DA" w:rsidRDefault="00F86131" w:rsidP="00247456">
            <w:pPr>
              <w:pStyle w:val="Tabletext"/>
              <w:jc w:val="center"/>
              <w:rPr>
                <w:lang w:eastAsia="en-AU"/>
              </w:rPr>
            </w:pPr>
            <w:r w:rsidRPr="006B2C05">
              <w:t>71</w:t>
            </w:r>
          </w:p>
        </w:tc>
      </w:tr>
      <w:tr w:rsidR="007E3CCD" w:rsidRPr="00B622DA" w14:paraId="23CDD53B" w14:textId="77777777" w:rsidTr="008A3D9E">
        <w:trPr>
          <w:trHeight w:val="300"/>
        </w:trPr>
        <w:tc>
          <w:tcPr>
            <w:tcW w:w="1302" w:type="dxa"/>
            <w:noWrap/>
            <w:hideMark/>
          </w:tcPr>
          <w:p w14:paraId="21D68D82"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3EFF7D35" w14:textId="0189F11C" w:rsidR="00F86131" w:rsidRPr="00B622DA" w:rsidRDefault="00F86131" w:rsidP="00247456">
            <w:pPr>
              <w:pStyle w:val="Tabletext"/>
              <w:rPr>
                <w:lang w:eastAsia="en-AU"/>
              </w:rPr>
            </w:pPr>
            <w:r w:rsidRPr="006B2C05">
              <w:t>Altogether Group Pty Ltd</w:t>
            </w:r>
          </w:p>
        </w:tc>
        <w:tc>
          <w:tcPr>
            <w:tcW w:w="885" w:type="dxa"/>
            <w:noWrap/>
            <w:hideMark/>
          </w:tcPr>
          <w:p w14:paraId="6A7330F2" w14:textId="4F50E728" w:rsidR="00F86131" w:rsidRPr="00B622DA" w:rsidRDefault="00F86131" w:rsidP="00247456">
            <w:pPr>
              <w:pStyle w:val="Tabletext"/>
              <w:jc w:val="center"/>
              <w:rPr>
                <w:lang w:eastAsia="en-AU"/>
              </w:rPr>
            </w:pPr>
            <w:r w:rsidRPr="006B2C05">
              <w:t>N/A</w:t>
            </w:r>
          </w:p>
        </w:tc>
        <w:tc>
          <w:tcPr>
            <w:tcW w:w="884" w:type="dxa"/>
            <w:noWrap/>
            <w:hideMark/>
          </w:tcPr>
          <w:p w14:paraId="602993D2" w14:textId="1709D59A" w:rsidR="00F86131" w:rsidRPr="00B622DA" w:rsidRDefault="00F86131" w:rsidP="00247456">
            <w:pPr>
              <w:pStyle w:val="Tabletext"/>
              <w:jc w:val="center"/>
              <w:rPr>
                <w:lang w:eastAsia="en-AU"/>
              </w:rPr>
            </w:pPr>
            <w:r w:rsidRPr="006B2C05">
              <w:t>4</w:t>
            </w:r>
          </w:p>
        </w:tc>
        <w:tc>
          <w:tcPr>
            <w:tcW w:w="884" w:type="dxa"/>
            <w:noWrap/>
            <w:hideMark/>
          </w:tcPr>
          <w:p w14:paraId="3618CC50" w14:textId="0C31F6CE" w:rsidR="00F86131" w:rsidRPr="00B622DA" w:rsidRDefault="00F86131" w:rsidP="00247456">
            <w:pPr>
              <w:pStyle w:val="Tabletext"/>
              <w:jc w:val="center"/>
              <w:rPr>
                <w:lang w:eastAsia="en-AU"/>
              </w:rPr>
            </w:pPr>
            <w:r w:rsidRPr="006B2C05">
              <w:t>11</w:t>
            </w:r>
          </w:p>
        </w:tc>
        <w:tc>
          <w:tcPr>
            <w:tcW w:w="884" w:type="dxa"/>
            <w:noWrap/>
            <w:hideMark/>
          </w:tcPr>
          <w:p w14:paraId="7062D78D" w14:textId="712C01D6" w:rsidR="00F86131" w:rsidRPr="00B622DA" w:rsidRDefault="00F86131" w:rsidP="00247456">
            <w:pPr>
              <w:pStyle w:val="Tabletext"/>
              <w:jc w:val="center"/>
              <w:rPr>
                <w:lang w:eastAsia="en-AU"/>
              </w:rPr>
            </w:pPr>
            <w:r w:rsidRPr="006B2C05">
              <w:t>33</w:t>
            </w:r>
          </w:p>
        </w:tc>
        <w:tc>
          <w:tcPr>
            <w:tcW w:w="945" w:type="dxa"/>
            <w:noWrap/>
            <w:hideMark/>
          </w:tcPr>
          <w:p w14:paraId="1AF428CC" w14:textId="3FE7A81D" w:rsidR="00F86131" w:rsidRPr="00B622DA" w:rsidRDefault="00F86131" w:rsidP="00247456">
            <w:pPr>
              <w:pStyle w:val="Tabletext"/>
              <w:jc w:val="center"/>
              <w:rPr>
                <w:lang w:eastAsia="en-AU"/>
              </w:rPr>
            </w:pPr>
            <w:r w:rsidRPr="006B2C05">
              <w:t>46</w:t>
            </w:r>
          </w:p>
        </w:tc>
      </w:tr>
      <w:tr w:rsidR="007E3CCD" w:rsidRPr="00B622DA" w14:paraId="70192F23" w14:textId="77777777" w:rsidTr="008A3D9E">
        <w:trPr>
          <w:trHeight w:val="300"/>
        </w:trPr>
        <w:tc>
          <w:tcPr>
            <w:tcW w:w="1302" w:type="dxa"/>
            <w:noWrap/>
            <w:hideMark/>
          </w:tcPr>
          <w:p w14:paraId="2A79F7F9"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242AE67F" w14:textId="088EF39D" w:rsidR="00F86131" w:rsidRPr="00B622DA" w:rsidRDefault="00F86131" w:rsidP="00247456">
            <w:pPr>
              <w:pStyle w:val="Tabletext"/>
              <w:rPr>
                <w:lang w:eastAsia="en-AU"/>
              </w:rPr>
            </w:pPr>
            <w:r w:rsidRPr="006B2C05">
              <w:t>Amber Electric Pty Ltd</w:t>
            </w:r>
          </w:p>
        </w:tc>
        <w:tc>
          <w:tcPr>
            <w:tcW w:w="885" w:type="dxa"/>
            <w:noWrap/>
            <w:hideMark/>
          </w:tcPr>
          <w:p w14:paraId="1CD96437" w14:textId="659ABAFE" w:rsidR="00F86131" w:rsidRPr="00B622DA" w:rsidRDefault="00F86131" w:rsidP="00247456">
            <w:pPr>
              <w:pStyle w:val="Tabletext"/>
              <w:jc w:val="center"/>
              <w:rPr>
                <w:lang w:eastAsia="en-AU"/>
              </w:rPr>
            </w:pPr>
            <w:r w:rsidRPr="006B2C05">
              <w:t>N/A</w:t>
            </w:r>
          </w:p>
        </w:tc>
        <w:tc>
          <w:tcPr>
            <w:tcW w:w="884" w:type="dxa"/>
            <w:noWrap/>
            <w:hideMark/>
          </w:tcPr>
          <w:p w14:paraId="5AE64FCC" w14:textId="584FFA33" w:rsidR="00F86131" w:rsidRPr="00B622DA" w:rsidRDefault="00F86131" w:rsidP="00247456">
            <w:pPr>
              <w:pStyle w:val="Tabletext"/>
              <w:jc w:val="center"/>
              <w:rPr>
                <w:lang w:eastAsia="en-AU"/>
              </w:rPr>
            </w:pPr>
            <w:r w:rsidRPr="006B2C05">
              <w:t>N/A</w:t>
            </w:r>
          </w:p>
        </w:tc>
        <w:tc>
          <w:tcPr>
            <w:tcW w:w="884" w:type="dxa"/>
            <w:noWrap/>
            <w:hideMark/>
          </w:tcPr>
          <w:p w14:paraId="50901954" w14:textId="65786DFD" w:rsidR="00F86131" w:rsidRPr="00B622DA" w:rsidRDefault="00F86131" w:rsidP="00247456">
            <w:pPr>
              <w:pStyle w:val="Tabletext"/>
              <w:jc w:val="center"/>
              <w:rPr>
                <w:lang w:eastAsia="en-AU"/>
              </w:rPr>
            </w:pPr>
            <w:r w:rsidRPr="006B2C05">
              <w:t>1</w:t>
            </w:r>
          </w:p>
        </w:tc>
        <w:tc>
          <w:tcPr>
            <w:tcW w:w="884" w:type="dxa"/>
            <w:noWrap/>
            <w:hideMark/>
          </w:tcPr>
          <w:p w14:paraId="43288BA6" w14:textId="71500CD8" w:rsidR="00F86131" w:rsidRPr="00B622DA" w:rsidRDefault="00F86131" w:rsidP="00247456">
            <w:pPr>
              <w:pStyle w:val="Tabletext"/>
              <w:jc w:val="center"/>
              <w:rPr>
                <w:lang w:eastAsia="en-AU"/>
              </w:rPr>
            </w:pPr>
            <w:r w:rsidRPr="006B2C05">
              <w:t>28</w:t>
            </w:r>
          </w:p>
        </w:tc>
        <w:tc>
          <w:tcPr>
            <w:tcW w:w="945" w:type="dxa"/>
            <w:noWrap/>
            <w:hideMark/>
          </w:tcPr>
          <w:p w14:paraId="05823ADF" w14:textId="395140FE" w:rsidR="00F86131" w:rsidRPr="00B622DA" w:rsidRDefault="00F86131" w:rsidP="00247456">
            <w:pPr>
              <w:pStyle w:val="Tabletext"/>
              <w:jc w:val="center"/>
              <w:rPr>
                <w:lang w:eastAsia="en-AU"/>
              </w:rPr>
            </w:pPr>
            <w:r w:rsidRPr="006B2C05">
              <w:t>41</w:t>
            </w:r>
          </w:p>
        </w:tc>
      </w:tr>
      <w:tr w:rsidR="007E3CCD" w:rsidRPr="00B622DA" w14:paraId="76B892AC" w14:textId="77777777" w:rsidTr="008A3D9E">
        <w:trPr>
          <w:trHeight w:val="300"/>
        </w:trPr>
        <w:tc>
          <w:tcPr>
            <w:tcW w:w="1302" w:type="dxa"/>
            <w:noWrap/>
            <w:hideMark/>
          </w:tcPr>
          <w:p w14:paraId="11323F6A"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4FB775FC" w14:textId="48C7872A" w:rsidR="00F86131" w:rsidRPr="00B622DA" w:rsidRDefault="00F86131" w:rsidP="00247456">
            <w:pPr>
              <w:pStyle w:val="Tabletext"/>
              <w:rPr>
                <w:lang w:eastAsia="en-AU"/>
              </w:rPr>
            </w:pPr>
            <w:r w:rsidRPr="006B2C05">
              <w:t>Globird Energy Pty Ltd</w:t>
            </w:r>
          </w:p>
        </w:tc>
        <w:tc>
          <w:tcPr>
            <w:tcW w:w="885" w:type="dxa"/>
            <w:noWrap/>
            <w:hideMark/>
          </w:tcPr>
          <w:p w14:paraId="4C363264" w14:textId="73B1CDF1" w:rsidR="00F86131" w:rsidRPr="00B622DA" w:rsidRDefault="00F86131" w:rsidP="00247456">
            <w:pPr>
              <w:pStyle w:val="Tabletext"/>
              <w:jc w:val="center"/>
              <w:rPr>
                <w:lang w:eastAsia="en-AU"/>
              </w:rPr>
            </w:pPr>
            <w:r w:rsidRPr="006B2C05">
              <w:t>N/A</w:t>
            </w:r>
          </w:p>
        </w:tc>
        <w:tc>
          <w:tcPr>
            <w:tcW w:w="884" w:type="dxa"/>
            <w:noWrap/>
            <w:hideMark/>
          </w:tcPr>
          <w:p w14:paraId="56380B1B" w14:textId="53F1BF7B" w:rsidR="00F86131" w:rsidRPr="00B622DA" w:rsidRDefault="00F86131" w:rsidP="00247456">
            <w:pPr>
              <w:pStyle w:val="Tabletext"/>
              <w:jc w:val="center"/>
              <w:rPr>
                <w:lang w:eastAsia="en-AU"/>
              </w:rPr>
            </w:pPr>
            <w:r w:rsidRPr="006B2C05">
              <w:t>8</w:t>
            </w:r>
          </w:p>
        </w:tc>
        <w:tc>
          <w:tcPr>
            <w:tcW w:w="884" w:type="dxa"/>
            <w:noWrap/>
            <w:hideMark/>
          </w:tcPr>
          <w:p w14:paraId="3F0EF069" w14:textId="7F059994" w:rsidR="00F86131" w:rsidRPr="00B622DA" w:rsidRDefault="00F86131" w:rsidP="00247456">
            <w:pPr>
              <w:pStyle w:val="Tabletext"/>
              <w:jc w:val="center"/>
              <w:rPr>
                <w:lang w:eastAsia="en-AU"/>
              </w:rPr>
            </w:pPr>
            <w:r w:rsidRPr="006B2C05">
              <w:t>13</w:t>
            </w:r>
          </w:p>
        </w:tc>
        <w:tc>
          <w:tcPr>
            <w:tcW w:w="884" w:type="dxa"/>
            <w:noWrap/>
            <w:hideMark/>
          </w:tcPr>
          <w:p w14:paraId="3B29D1AC" w14:textId="353DA79E" w:rsidR="00F86131" w:rsidRPr="00B622DA" w:rsidRDefault="00F86131" w:rsidP="00247456">
            <w:pPr>
              <w:pStyle w:val="Tabletext"/>
              <w:jc w:val="center"/>
              <w:rPr>
                <w:lang w:eastAsia="en-AU"/>
              </w:rPr>
            </w:pPr>
            <w:r w:rsidRPr="006B2C05">
              <w:t>39</w:t>
            </w:r>
          </w:p>
        </w:tc>
        <w:tc>
          <w:tcPr>
            <w:tcW w:w="945" w:type="dxa"/>
            <w:noWrap/>
            <w:hideMark/>
          </w:tcPr>
          <w:p w14:paraId="4E5D920B" w14:textId="4A60AAA3" w:rsidR="00F86131" w:rsidRPr="00B622DA" w:rsidRDefault="00F86131" w:rsidP="00247456">
            <w:pPr>
              <w:pStyle w:val="Tabletext"/>
              <w:jc w:val="center"/>
              <w:rPr>
                <w:lang w:eastAsia="en-AU"/>
              </w:rPr>
            </w:pPr>
            <w:r w:rsidRPr="006B2C05">
              <w:t>37</w:t>
            </w:r>
          </w:p>
        </w:tc>
      </w:tr>
      <w:tr w:rsidR="007E3CCD" w:rsidRPr="00B622DA" w14:paraId="5FEA405B" w14:textId="77777777" w:rsidTr="008A3D9E">
        <w:trPr>
          <w:trHeight w:val="300"/>
        </w:trPr>
        <w:tc>
          <w:tcPr>
            <w:tcW w:w="1302" w:type="dxa"/>
            <w:noWrap/>
            <w:hideMark/>
          </w:tcPr>
          <w:p w14:paraId="21DFD928"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239A92FF" w14:textId="1CAD2BAE" w:rsidR="00F86131" w:rsidRPr="00B622DA" w:rsidRDefault="00F86131" w:rsidP="00247456">
            <w:pPr>
              <w:pStyle w:val="Tabletext"/>
              <w:rPr>
                <w:lang w:eastAsia="en-AU"/>
              </w:rPr>
            </w:pPr>
            <w:r w:rsidRPr="006B2C05">
              <w:t>Metered Energy Holdings Pty Ltd</w:t>
            </w:r>
          </w:p>
        </w:tc>
        <w:tc>
          <w:tcPr>
            <w:tcW w:w="885" w:type="dxa"/>
            <w:noWrap/>
            <w:hideMark/>
          </w:tcPr>
          <w:p w14:paraId="7C0614B4" w14:textId="2B73A151" w:rsidR="00F86131" w:rsidRPr="00B622DA" w:rsidRDefault="00F86131" w:rsidP="00247456">
            <w:pPr>
              <w:pStyle w:val="Tabletext"/>
              <w:jc w:val="center"/>
              <w:rPr>
                <w:lang w:eastAsia="en-AU"/>
              </w:rPr>
            </w:pPr>
            <w:r w:rsidRPr="006B2C05">
              <w:t>N/A</w:t>
            </w:r>
          </w:p>
        </w:tc>
        <w:tc>
          <w:tcPr>
            <w:tcW w:w="884" w:type="dxa"/>
            <w:noWrap/>
            <w:hideMark/>
          </w:tcPr>
          <w:p w14:paraId="105535F4" w14:textId="42E0DA11" w:rsidR="00F86131" w:rsidRPr="00B622DA" w:rsidRDefault="00F86131" w:rsidP="00247456">
            <w:pPr>
              <w:pStyle w:val="Tabletext"/>
              <w:jc w:val="center"/>
              <w:rPr>
                <w:lang w:eastAsia="en-AU"/>
              </w:rPr>
            </w:pPr>
            <w:r w:rsidRPr="006B2C05">
              <w:t>10</w:t>
            </w:r>
          </w:p>
        </w:tc>
        <w:tc>
          <w:tcPr>
            <w:tcW w:w="884" w:type="dxa"/>
            <w:noWrap/>
            <w:hideMark/>
          </w:tcPr>
          <w:p w14:paraId="30038F28" w14:textId="60A2F601" w:rsidR="00F86131" w:rsidRPr="00B622DA" w:rsidRDefault="00F86131" w:rsidP="00247456">
            <w:pPr>
              <w:pStyle w:val="Tabletext"/>
              <w:jc w:val="center"/>
              <w:rPr>
                <w:lang w:eastAsia="en-AU"/>
              </w:rPr>
            </w:pPr>
            <w:r w:rsidRPr="006B2C05">
              <w:t>20</w:t>
            </w:r>
          </w:p>
        </w:tc>
        <w:tc>
          <w:tcPr>
            <w:tcW w:w="884" w:type="dxa"/>
            <w:noWrap/>
            <w:hideMark/>
          </w:tcPr>
          <w:p w14:paraId="1397D03E" w14:textId="1A3B9614" w:rsidR="00F86131" w:rsidRPr="00B622DA" w:rsidRDefault="00F86131" w:rsidP="00247456">
            <w:pPr>
              <w:pStyle w:val="Tabletext"/>
              <w:jc w:val="center"/>
              <w:rPr>
                <w:lang w:eastAsia="en-AU"/>
              </w:rPr>
            </w:pPr>
            <w:r w:rsidRPr="006B2C05">
              <w:t>42</w:t>
            </w:r>
          </w:p>
        </w:tc>
        <w:tc>
          <w:tcPr>
            <w:tcW w:w="945" w:type="dxa"/>
            <w:noWrap/>
            <w:hideMark/>
          </w:tcPr>
          <w:p w14:paraId="421CA4C7" w14:textId="4503785E" w:rsidR="00F86131" w:rsidRPr="00B622DA" w:rsidRDefault="00F86131" w:rsidP="00247456">
            <w:pPr>
              <w:pStyle w:val="Tabletext"/>
              <w:jc w:val="center"/>
              <w:rPr>
                <w:lang w:eastAsia="en-AU"/>
              </w:rPr>
            </w:pPr>
            <w:r w:rsidRPr="006B2C05">
              <w:t>32</w:t>
            </w:r>
          </w:p>
        </w:tc>
      </w:tr>
      <w:tr w:rsidR="007E3CCD" w:rsidRPr="00B622DA" w14:paraId="19627B34" w14:textId="77777777" w:rsidTr="008A3D9E">
        <w:trPr>
          <w:trHeight w:val="300"/>
        </w:trPr>
        <w:tc>
          <w:tcPr>
            <w:tcW w:w="1302" w:type="dxa"/>
            <w:noWrap/>
            <w:hideMark/>
          </w:tcPr>
          <w:p w14:paraId="38B3C9A3"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44B3F3D" w14:textId="3B1742F6" w:rsidR="00F86131" w:rsidRPr="00B622DA" w:rsidRDefault="00F86131" w:rsidP="00247456">
            <w:pPr>
              <w:pStyle w:val="Tabletext"/>
              <w:rPr>
                <w:lang w:eastAsia="en-AU"/>
              </w:rPr>
            </w:pPr>
            <w:r w:rsidRPr="006B2C05">
              <w:t>Ampol Energy (Retail) Pty Ltd</w:t>
            </w:r>
          </w:p>
        </w:tc>
        <w:tc>
          <w:tcPr>
            <w:tcW w:w="885" w:type="dxa"/>
            <w:noWrap/>
            <w:hideMark/>
          </w:tcPr>
          <w:p w14:paraId="35C5FCE0" w14:textId="2C2E5138" w:rsidR="00F86131" w:rsidRPr="00B622DA" w:rsidRDefault="00F86131" w:rsidP="00247456">
            <w:pPr>
              <w:pStyle w:val="Tabletext"/>
              <w:jc w:val="center"/>
              <w:rPr>
                <w:lang w:eastAsia="en-AU"/>
              </w:rPr>
            </w:pPr>
            <w:r w:rsidRPr="006B2C05">
              <w:t>N/A</w:t>
            </w:r>
          </w:p>
        </w:tc>
        <w:tc>
          <w:tcPr>
            <w:tcW w:w="884" w:type="dxa"/>
            <w:noWrap/>
            <w:hideMark/>
          </w:tcPr>
          <w:p w14:paraId="0782DE91" w14:textId="6A85F79B" w:rsidR="00F86131" w:rsidRPr="00B622DA" w:rsidRDefault="00F86131" w:rsidP="00247456">
            <w:pPr>
              <w:pStyle w:val="Tabletext"/>
              <w:jc w:val="center"/>
              <w:rPr>
                <w:lang w:eastAsia="en-AU"/>
              </w:rPr>
            </w:pPr>
            <w:r w:rsidRPr="006B2C05">
              <w:t>N/A</w:t>
            </w:r>
          </w:p>
        </w:tc>
        <w:tc>
          <w:tcPr>
            <w:tcW w:w="884" w:type="dxa"/>
            <w:noWrap/>
            <w:hideMark/>
          </w:tcPr>
          <w:p w14:paraId="42A11533" w14:textId="28DA5202" w:rsidR="00F86131" w:rsidRPr="00B622DA" w:rsidRDefault="00F86131" w:rsidP="00247456">
            <w:pPr>
              <w:pStyle w:val="Tabletext"/>
              <w:jc w:val="center"/>
              <w:rPr>
                <w:lang w:eastAsia="en-AU"/>
              </w:rPr>
            </w:pPr>
            <w:r w:rsidRPr="006B2C05">
              <w:t>N/A</w:t>
            </w:r>
          </w:p>
        </w:tc>
        <w:tc>
          <w:tcPr>
            <w:tcW w:w="884" w:type="dxa"/>
            <w:noWrap/>
            <w:hideMark/>
          </w:tcPr>
          <w:p w14:paraId="38B72C08" w14:textId="50C15086" w:rsidR="00F86131" w:rsidRPr="00B622DA" w:rsidRDefault="00F86131" w:rsidP="00247456">
            <w:pPr>
              <w:pStyle w:val="Tabletext"/>
              <w:jc w:val="center"/>
              <w:rPr>
                <w:lang w:eastAsia="en-AU"/>
              </w:rPr>
            </w:pPr>
            <w:r w:rsidRPr="006B2C05">
              <w:t>8</w:t>
            </w:r>
          </w:p>
        </w:tc>
        <w:tc>
          <w:tcPr>
            <w:tcW w:w="945" w:type="dxa"/>
            <w:noWrap/>
            <w:hideMark/>
          </w:tcPr>
          <w:p w14:paraId="6620F4F6" w14:textId="27CD56CD" w:rsidR="00F86131" w:rsidRPr="00B622DA" w:rsidRDefault="00F86131" w:rsidP="00247456">
            <w:pPr>
              <w:pStyle w:val="Tabletext"/>
              <w:jc w:val="center"/>
              <w:rPr>
                <w:lang w:eastAsia="en-AU"/>
              </w:rPr>
            </w:pPr>
            <w:r w:rsidRPr="006B2C05">
              <w:t>32</w:t>
            </w:r>
          </w:p>
        </w:tc>
      </w:tr>
      <w:tr w:rsidR="007E3CCD" w:rsidRPr="00B622DA" w14:paraId="13818E53" w14:textId="77777777" w:rsidTr="008A3D9E">
        <w:trPr>
          <w:trHeight w:val="300"/>
        </w:trPr>
        <w:tc>
          <w:tcPr>
            <w:tcW w:w="1302" w:type="dxa"/>
            <w:noWrap/>
            <w:hideMark/>
          </w:tcPr>
          <w:p w14:paraId="721D3AB3"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661E9CC" w14:textId="740A61D6" w:rsidR="00F86131" w:rsidRPr="00B622DA" w:rsidRDefault="00F86131" w:rsidP="00247456">
            <w:pPr>
              <w:pStyle w:val="Tabletext"/>
              <w:rPr>
                <w:lang w:eastAsia="en-AU"/>
              </w:rPr>
            </w:pPr>
            <w:r w:rsidRPr="006B2C05">
              <w:t>1st Energy PTY LTD</w:t>
            </w:r>
          </w:p>
        </w:tc>
        <w:tc>
          <w:tcPr>
            <w:tcW w:w="885" w:type="dxa"/>
            <w:noWrap/>
            <w:hideMark/>
          </w:tcPr>
          <w:p w14:paraId="55533237" w14:textId="4D5B485F" w:rsidR="00F86131" w:rsidRPr="00B622DA" w:rsidRDefault="00F86131" w:rsidP="00247456">
            <w:pPr>
              <w:pStyle w:val="Tabletext"/>
              <w:jc w:val="center"/>
              <w:rPr>
                <w:lang w:eastAsia="en-AU"/>
              </w:rPr>
            </w:pPr>
            <w:r w:rsidRPr="006B2C05">
              <w:t>13</w:t>
            </w:r>
          </w:p>
        </w:tc>
        <w:tc>
          <w:tcPr>
            <w:tcW w:w="884" w:type="dxa"/>
            <w:noWrap/>
            <w:hideMark/>
          </w:tcPr>
          <w:p w14:paraId="73BA5287" w14:textId="5222B334" w:rsidR="00F86131" w:rsidRPr="00B622DA" w:rsidRDefault="00F86131" w:rsidP="00247456">
            <w:pPr>
              <w:pStyle w:val="Tabletext"/>
              <w:jc w:val="center"/>
              <w:rPr>
                <w:lang w:eastAsia="en-AU"/>
              </w:rPr>
            </w:pPr>
            <w:r w:rsidRPr="006B2C05">
              <w:t>14</w:t>
            </w:r>
          </w:p>
        </w:tc>
        <w:tc>
          <w:tcPr>
            <w:tcW w:w="884" w:type="dxa"/>
            <w:noWrap/>
            <w:hideMark/>
          </w:tcPr>
          <w:p w14:paraId="4DFCEA1F" w14:textId="2A85952F" w:rsidR="00F86131" w:rsidRPr="00B622DA" w:rsidRDefault="00F86131" w:rsidP="00247456">
            <w:pPr>
              <w:pStyle w:val="Tabletext"/>
              <w:jc w:val="center"/>
              <w:rPr>
                <w:lang w:eastAsia="en-AU"/>
              </w:rPr>
            </w:pPr>
            <w:r w:rsidRPr="006B2C05">
              <w:t>20</w:t>
            </w:r>
          </w:p>
        </w:tc>
        <w:tc>
          <w:tcPr>
            <w:tcW w:w="884" w:type="dxa"/>
            <w:noWrap/>
            <w:hideMark/>
          </w:tcPr>
          <w:p w14:paraId="7AAE8272" w14:textId="1108207C" w:rsidR="00F86131" w:rsidRPr="00B622DA" w:rsidRDefault="00F86131" w:rsidP="00247456">
            <w:pPr>
              <w:pStyle w:val="Tabletext"/>
              <w:jc w:val="center"/>
              <w:rPr>
                <w:lang w:eastAsia="en-AU"/>
              </w:rPr>
            </w:pPr>
            <w:r w:rsidRPr="006B2C05">
              <w:t>4</w:t>
            </w:r>
          </w:p>
        </w:tc>
        <w:tc>
          <w:tcPr>
            <w:tcW w:w="945" w:type="dxa"/>
            <w:noWrap/>
            <w:hideMark/>
          </w:tcPr>
          <w:p w14:paraId="13CF51CB" w14:textId="5CC42518" w:rsidR="00F86131" w:rsidRPr="00B622DA" w:rsidRDefault="00F86131" w:rsidP="00247456">
            <w:pPr>
              <w:pStyle w:val="Tabletext"/>
              <w:jc w:val="center"/>
              <w:rPr>
                <w:lang w:eastAsia="en-AU"/>
              </w:rPr>
            </w:pPr>
            <w:r w:rsidRPr="006B2C05">
              <w:t>26</w:t>
            </w:r>
          </w:p>
        </w:tc>
      </w:tr>
      <w:tr w:rsidR="007E3CCD" w:rsidRPr="00B622DA" w14:paraId="1A347185" w14:textId="77777777" w:rsidTr="008A3D9E">
        <w:trPr>
          <w:trHeight w:val="300"/>
        </w:trPr>
        <w:tc>
          <w:tcPr>
            <w:tcW w:w="1302" w:type="dxa"/>
            <w:noWrap/>
            <w:hideMark/>
          </w:tcPr>
          <w:p w14:paraId="6C3DB4C1"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164C4F92" w14:textId="258146C6" w:rsidR="00F86131" w:rsidRPr="00B622DA" w:rsidRDefault="00F86131" w:rsidP="00247456">
            <w:pPr>
              <w:pStyle w:val="Tabletext"/>
              <w:rPr>
                <w:lang w:eastAsia="en-AU"/>
              </w:rPr>
            </w:pPr>
            <w:r w:rsidRPr="006B2C05">
              <w:t>Energy Locals Pty Ltd</w:t>
            </w:r>
          </w:p>
        </w:tc>
        <w:tc>
          <w:tcPr>
            <w:tcW w:w="885" w:type="dxa"/>
            <w:noWrap/>
            <w:hideMark/>
          </w:tcPr>
          <w:p w14:paraId="08954678" w14:textId="622D506A" w:rsidR="00F86131" w:rsidRPr="00B622DA" w:rsidRDefault="00F86131" w:rsidP="00247456">
            <w:pPr>
              <w:pStyle w:val="Tabletext"/>
              <w:jc w:val="center"/>
              <w:rPr>
                <w:lang w:eastAsia="en-AU"/>
              </w:rPr>
            </w:pPr>
            <w:r w:rsidRPr="006B2C05">
              <w:t>7</w:t>
            </w:r>
          </w:p>
        </w:tc>
        <w:tc>
          <w:tcPr>
            <w:tcW w:w="884" w:type="dxa"/>
            <w:noWrap/>
            <w:hideMark/>
          </w:tcPr>
          <w:p w14:paraId="61BD266F" w14:textId="75F31783" w:rsidR="00F86131" w:rsidRPr="00B622DA" w:rsidRDefault="00F86131" w:rsidP="00247456">
            <w:pPr>
              <w:pStyle w:val="Tabletext"/>
              <w:jc w:val="center"/>
              <w:rPr>
                <w:lang w:eastAsia="en-AU"/>
              </w:rPr>
            </w:pPr>
            <w:r w:rsidRPr="006B2C05">
              <w:t>15</w:t>
            </w:r>
          </w:p>
        </w:tc>
        <w:tc>
          <w:tcPr>
            <w:tcW w:w="884" w:type="dxa"/>
            <w:noWrap/>
            <w:hideMark/>
          </w:tcPr>
          <w:p w14:paraId="30785D0C" w14:textId="0AFD46E9" w:rsidR="00F86131" w:rsidRPr="00B622DA" w:rsidRDefault="00F86131" w:rsidP="00247456">
            <w:pPr>
              <w:pStyle w:val="Tabletext"/>
              <w:jc w:val="center"/>
              <w:rPr>
                <w:lang w:eastAsia="en-AU"/>
              </w:rPr>
            </w:pPr>
            <w:r w:rsidRPr="006B2C05">
              <w:t>6</w:t>
            </w:r>
          </w:p>
        </w:tc>
        <w:tc>
          <w:tcPr>
            <w:tcW w:w="884" w:type="dxa"/>
            <w:noWrap/>
            <w:hideMark/>
          </w:tcPr>
          <w:p w14:paraId="14965E58" w14:textId="647B7182" w:rsidR="00F86131" w:rsidRPr="00B622DA" w:rsidRDefault="00F86131" w:rsidP="00247456">
            <w:pPr>
              <w:pStyle w:val="Tabletext"/>
              <w:jc w:val="center"/>
              <w:rPr>
                <w:lang w:eastAsia="en-AU"/>
              </w:rPr>
            </w:pPr>
            <w:r w:rsidRPr="006B2C05">
              <w:t>25</w:t>
            </w:r>
          </w:p>
        </w:tc>
        <w:tc>
          <w:tcPr>
            <w:tcW w:w="945" w:type="dxa"/>
            <w:noWrap/>
            <w:hideMark/>
          </w:tcPr>
          <w:p w14:paraId="67AE064C" w14:textId="1D682270" w:rsidR="00F86131" w:rsidRPr="00B622DA" w:rsidRDefault="00F86131" w:rsidP="00247456">
            <w:pPr>
              <w:pStyle w:val="Tabletext"/>
              <w:jc w:val="center"/>
              <w:rPr>
                <w:lang w:eastAsia="en-AU"/>
              </w:rPr>
            </w:pPr>
            <w:r w:rsidRPr="006B2C05">
              <w:t>24</w:t>
            </w:r>
          </w:p>
        </w:tc>
      </w:tr>
      <w:tr w:rsidR="007E3CCD" w:rsidRPr="00B622DA" w14:paraId="210B1560" w14:textId="77777777" w:rsidTr="008A3D9E">
        <w:trPr>
          <w:trHeight w:val="300"/>
        </w:trPr>
        <w:tc>
          <w:tcPr>
            <w:tcW w:w="1302" w:type="dxa"/>
            <w:noWrap/>
            <w:hideMark/>
          </w:tcPr>
          <w:p w14:paraId="68F3C1F9"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6A65524F" w14:textId="2EA5B18C" w:rsidR="00F86131" w:rsidRPr="00B622DA" w:rsidRDefault="00F86131" w:rsidP="00247456">
            <w:pPr>
              <w:pStyle w:val="Tabletext"/>
              <w:rPr>
                <w:lang w:eastAsia="en-AU"/>
              </w:rPr>
            </w:pPr>
            <w:r w:rsidRPr="006B2C05">
              <w:t>Blue NRG Pty Ltd</w:t>
            </w:r>
          </w:p>
        </w:tc>
        <w:tc>
          <w:tcPr>
            <w:tcW w:w="885" w:type="dxa"/>
            <w:noWrap/>
            <w:hideMark/>
          </w:tcPr>
          <w:p w14:paraId="4C138D45" w14:textId="7C757B4D" w:rsidR="00F86131" w:rsidRPr="00B622DA" w:rsidRDefault="00F86131" w:rsidP="00247456">
            <w:pPr>
              <w:pStyle w:val="Tabletext"/>
              <w:jc w:val="center"/>
              <w:rPr>
                <w:lang w:eastAsia="en-AU"/>
              </w:rPr>
            </w:pPr>
            <w:r w:rsidRPr="006B2C05">
              <w:t>6</w:t>
            </w:r>
          </w:p>
        </w:tc>
        <w:tc>
          <w:tcPr>
            <w:tcW w:w="884" w:type="dxa"/>
            <w:noWrap/>
            <w:hideMark/>
          </w:tcPr>
          <w:p w14:paraId="251F717A" w14:textId="5201B406" w:rsidR="00F86131" w:rsidRPr="00B622DA" w:rsidRDefault="00F86131" w:rsidP="00247456">
            <w:pPr>
              <w:pStyle w:val="Tabletext"/>
              <w:jc w:val="center"/>
              <w:rPr>
                <w:lang w:eastAsia="en-AU"/>
              </w:rPr>
            </w:pPr>
            <w:r w:rsidRPr="006B2C05">
              <w:t>3</w:t>
            </w:r>
          </w:p>
        </w:tc>
        <w:tc>
          <w:tcPr>
            <w:tcW w:w="884" w:type="dxa"/>
            <w:noWrap/>
            <w:hideMark/>
          </w:tcPr>
          <w:p w14:paraId="42510DE4" w14:textId="6AB84622" w:rsidR="00F86131" w:rsidRPr="00B622DA" w:rsidRDefault="00F86131" w:rsidP="00247456">
            <w:pPr>
              <w:pStyle w:val="Tabletext"/>
              <w:jc w:val="center"/>
              <w:rPr>
                <w:lang w:eastAsia="en-AU"/>
              </w:rPr>
            </w:pPr>
            <w:r w:rsidRPr="006B2C05">
              <w:t>13</w:t>
            </w:r>
          </w:p>
        </w:tc>
        <w:tc>
          <w:tcPr>
            <w:tcW w:w="884" w:type="dxa"/>
            <w:noWrap/>
            <w:hideMark/>
          </w:tcPr>
          <w:p w14:paraId="3A8EC2FD" w14:textId="2DE746AF" w:rsidR="00F86131" w:rsidRPr="00B622DA" w:rsidRDefault="00F86131" w:rsidP="00247456">
            <w:pPr>
              <w:pStyle w:val="Tabletext"/>
              <w:jc w:val="center"/>
              <w:rPr>
                <w:lang w:eastAsia="en-AU"/>
              </w:rPr>
            </w:pPr>
            <w:r w:rsidRPr="006B2C05">
              <w:t>15</w:t>
            </w:r>
          </w:p>
        </w:tc>
        <w:tc>
          <w:tcPr>
            <w:tcW w:w="945" w:type="dxa"/>
            <w:noWrap/>
            <w:hideMark/>
          </w:tcPr>
          <w:p w14:paraId="11DB319D" w14:textId="48EBAB1A" w:rsidR="00F86131" w:rsidRPr="00B622DA" w:rsidRDefault="00F86131" w:rsidP="00247456">
            <w:pPr>
              <w:pStyle w:val="Tabletext"/>
              <w:jc w:val="center"/>
              <w:rPr>
                <w:lang w:eastAsia="en-AU"/>
              </w:rPr>
            </w:pPr>
            <w:r w:rsidRPr="006B2C05">
              <w:t>22</w:t>
            </w:r>
          </w:p>
        </w:tc>
      </w:tr>
      <w:tr w:rsidR="007E3CCD" w:rsidRPr="00B622DA" w14:paraId="18FE1669" w14:textId="77777777" w:rsidTr="008A3D9E">
        <w:trPr>
          <w:trHeight w:val="300"/>
        </w:trPr>
        <w:tc>
          <w:tcPr>
            <w:tcW w:w="1302" w:type="dxa"/>
            <w:noWrap/>
            <w:hideMark/>
          </w:tcPr>
          <w:p w14:paraId="413FC656" w14:textId="77777777" w:rsidR="00F86131" w:rsidRPr="00B622DA" w:rsidRDefault="00F86131" w:rsidP="00247456">
            <w:pPr>
              <w:pStyle w:val="Tabletext"/>
              <w:rPr>
                <w:lang w:eastAsia="en-AU"/>
              </w:rPr>
            </w:pPr>
            <w:r w:rsidRPr="00B622DA">
              <w:rPr>
                <w:lang w:eastAsia="en-AU"/>
              </w:rPr>
              <w:t>Billing</w:t>
            </w:r>
          </w:p>
        </w:tc>
        <w:tc>
          <w:tcPr>
            <w:tcW w:w="3572" w:type="dxa"/>
            <w:noWrap/>
            <w:hideMark/>
          </w:tcPr>
          <w:p w14:paraId="46A8AF80" w14:textId="3F764C33" w:rsidR="00F86131" w:rsidRPr="00B622DA" w:rsidRDefault="00F86131" w:rsidP="00247456">
            <w:pPr>
              <w:pStyle w:val="Tabletext"/>
              <w:rPr>
                <w:lang w:eastAsia="en-AU"/>
              </w:rPr>
            </w:pPr>
            <w:r w:rsidRPr="006B2C05">
              <w:t>Powershop - Kogan</w:t>
            </w:r>
          </w:p>
        </w:tc>
        <w:tc>
          <w:tcPr>
            <w:tcW w:w="885" w:type="dxa"/>
            <w:noWrap/>
            <w:hideMark/>
          </w:tcPr>
          <w:p w14:paraId="5061AEAB" w14:textId="5C12E4BD" w:rsidR="00F86131" w:rsidRPr="00B622DA" w:rsidRDefault="00F86131" w:rsidP="00247456">
            <w:pPr>
              <w:pStyle w:val="Tabletext"/>
              <w:jc w:val="center"/>
              <w:rPr>
                <w:lang w:eastAsia="en-AU"/>
              </w:rPr>
            </w:pPr>
            <w:r w:rsidRPr="006B2C05">
              <w:t>5</w:t>
            </w:r>
          </w:p>
        </w:tc>
        <w:tc>
          <w:tcPr>
            <w:tcW w:w="884" w:type="dxa"/>
            <w:noWrap/>
            <w:hideMark/>
          </w:tcPr>
          <w:p w14:paraId="4E76C8E9" w14:textId="7186407C" w:rsidR="00F86131" w:rsidRPr="00B622DA" w:rsidRDefault="00F86131" w:rsidP="00247456">
            <w:pPr>
              <w:pStyle w:val="Tabletext"/>
              <w:jc w:val="center"/>
              <w:rPr>
                <w:lang w:eastAsia="en-AU"/>
              </w:rPr>
            </w:pPr>
            <w:r w:rsidRPr="006B2C05">
              <w:t>11</w:t>
            </w:r>
          </w:p>
        </w:tc>
        <w:tc>
          <w:tcPr>
            <w:tcW w:w="884" w:type="dxa"/>
            <w:noWrap/>
            <w:hideMark/>
          </w:tcPr>
          <w:p w14:paraId="3E0676F9" w14:textId="236FFFEE" w:rsidR="00F86131" w:rsidRPr="00B622DA" w:rsidRDefault="00F86131" w:rsidP="00247456">
            <w:pPr>
              <w:pStyle w:val="Tabletext"/>
              <w:jc w:val="center"/>
              <w:rPr>
                <w:lang w:eastAsia="en-AU"/>
              </w:rPr>
            </w:pPr>
            <w:r w:rsidRPr="006B2C05">
              <w:t>14</w:t>
            </w:r>
          </w:p>
        </w:tc>
        <w:tc>
          <w:tcPr>
            <w:tcW w:w="884" w:type="dxa"/>
            <w:noWrap/>
            <w:hideMark/>
          </w:tcPr>
          <w:p w14:paraId="190F109E" w14:textId="6FAB475D" w:rsidR="00F86131" w:rsidRPr="00B622DA" w:rsidRDefault="00F86131" w:rsidP="00247456">
            <w:pPr>
              <w:pStyle w:val="Tabletext"/>
              <w:jc w:val="center"/>
              <w:rPr>
                <w:lang w:eastAsia="en-AU"/>
              </w:rPr>
            </w:pPr>
            <w:r w:rsidRPr="006B2C05">
              <w:t>14</w:t>
            </w:r>
          </w:p>
        </w:tc>
        <w:tc>
          <w:tcPr>
            <w:tcW w:w="945" w:type="dxa"/>
            <w:noWrap/>
            <w:hideMark/>
          </w:tcPr>
          <w:p w14:paraId="71FD2EEC" w14:textId="088FE4CF" w:rsidR="00F86131" w:rsidRPr="00B622DA" w:rsidRDefault="00F86131" w:rsidP="00247456">
            <w:pPr>
              <w:pStyle w:val="Tabletext"/>
              <w:jc w:val="center"/>
              <w:rPr>
                <w:lang w:eastAsia="en-AU"/>
              </w:rPr>
            </w:pPr>
            <w:r w:rsidRPr="006B2C05">
              <w:t>16</w:t>
            </w:r>
          </w:p>
        </w:tc>
      </w:tr>
      <w:tr w:rsidR="007E3CCD" w:rsidRPr="00B622DA" w14:paraId="29116DB1" w14:textId="77777777" w:rsidTr="008A3D9E">
        <w:trPr>
          <w:trHeight w:val="300"/>
        </w:trPr>
        <w:tc>
          <w:tcPr>
            <w:tcW w:w="1302" w:type="dxa"/>
            <w:noWrap/>
            <w:hideMark/>
          </w:tcPr>
          <w:p w14:paraId="66AE8B97" w14:textId="77777777" w:rsidR="006602F1" w:rsidRPr="00B622DA" w:rsidRDefault="006602F1" w:rsidP="00247456">
            <w:pPr>
              <w:pStyle w:val="Tabletext"/>
              <w:rPr>
                <w:lang w:eastAsia="en-AU"/>
              </w:rPr>
            </w:pPr>
            <w:r w:rsidRPr="00B622DA">
              <w:rPr>
                <w:lang w:eastAsia="en-AU"/>
              </w:rPr>
              <w:lastRenderedPageBreak/>
              <w:t>Billing</w:t>
            </w:r>
          </w:p>
        </w:tc>
        <w:tc>
          <w:tcPr>
            <w:tcW w:w="3572" w:type="dxa"/>
            <w:noWrap/>
            <w:hideMark/>
          </w:tcPr>
          <w:p w14:paraId="512E0AB4" w14:textId="07748B3E" w:rsidR="006602F1" w:rsidRPr="00B622DA" w:rsidRDefault="006602F1" w:rsidP="00247456">
            <w:pPr>
              <w:pStyle w:val="Tabletext"/>
              <w:rPr>
                <w:lang w:eastAsia="en-AU"/>
              </w:rPr>
            </w:pPr>
            <w:r w:rsidRPr="00860E6D">
              <w:t>Pacific Blue Retail Pty Ltd (trading as Tango Energy)</w:t>
            </w:r>
          </w:p>
        </w:tc>
        <w:tc>
          <w:tcPr>
            <w:tcW w:w="885" w:type="dxa"/>
            <w:noWrap/>
            <w:hideMark/>
          </w:tcPr>
          <w:p w14:paraId="6E5D75FA" w14:textId="51AD05DA" w:rsidR="006602F1" w:rsidRPr="00B622DA" w:rsidRDefault="006602F1" w:rsidP="00247456">
            <w:pPr>
              <w:pStyle w:val="Tabletext"/>
              <w:jc w:val="center"/>
              <w:rPr>
                <w:lang w:eastAsia="en-AU"/>
              </w:rPr>
            </w:pPr>
            <w:r w:rsidRPr="00860E6D">
              <w:t>N/A</w:t>
            </w:r>
          </w:p>
        </w:tc>
        <w:tc>
          <w:tcPr>
            <w:tcW w:w="884" w:type="dxa"/>
            <w:noWrap/>
            <w:hideMark/>
          </w:tcPr>
          <w:p w14:paraId="1283E8D1" w14:textId="531C1D3F" w:rsidR="006602F1" w:rsidRPr="00B622DA" w:rsidRDefault="006602F1" w:rsidP="00247456">
            <w:pPr>
              <w:pStyle w:val="Tabletext"/>
              <w:jc w:val="center"/>
              <w:rPr>
                <w:lang w:eastAsia="en-AU"/>
              </w:rPr>
            </w:pPr>
            <w:r w:rsidRPr="00860E6D">
              <w:t>6</w:t>
            </w:r>
          </w:p>
        </w:tc>
        <w:tc>
          <w:tcPr>
            <w:tcW w:w="884" w:type="dxa"/>
            <w:noWrap/>
            <w:hideMark/>
          </w:tcPr>
          <w:p w14:paraId="69874A1A" w14:textId="65E4A1CF" w:rsidR="006602F1" w:rsidRPr="00B622DA" w:rsidRDefault="006602F1" w:rsidP="00247456">
            <w:pPr>
              <w:pStyle w:val="Tabletext"/>
              <w:jc w:val="center"/>
              <w:rPr>
                <w:lang w:eastAsia="en-AU"/>
              </w:rPr>
            </w:pPr>
            <w:r w:rsidRPr="00860E6D">
              <w:t>5</w:t>
            </w:r>
          </w:p>
        </w:tc>
        <w:tc>
          <w:tcPr>
            <w:tcW w:w="884" w:type="dxa"/>
            <w:noWrap/>
            <w:hideMark/>
          </w:tcPr>
          <w:p w14:paraId="0632BFC9" w14:textId="6CDB7F3A" w:rsidR="006602F1" w:rsidRPr="00B622DA" w:rsidRDefault="006602F1" w:rsidP="00247456">
            <w:pPr>
              <w:pStyle w:val="Tabletext"/>
              <w:jc w:val="center"/>
              <w:rPr>
                <w:lang w:eastAsia="en-AU"/>
              </w:rPr>
            </w:pPr>
            <w:r w:rsidRPr="00860E6D">
              <w:t>12</w:t>
            </w:r>
          </w:p>
        </w:tc>
        <w:tc>
          <w:tcPr>
            <w:tcW w:w="945" w:type="dxa"/>
            <w:noWrap/>
            <w:hideMark/>
          </w:tcPr>
          <w:p w14:paraId="63F42A8E" w14:textId="6D0B3932" w:rsidR="006602F1" w:rsidRPr="00B622DA" w:rsidRDefault="006602F1" w:rsidP="00247456">
            <w:pPr>
              <w:pStyle w:val="Tabletext"/>
              <w:jc w:val="center"/>
              <w:rPr>
                <w:lang w:eastAsia="en-AU"/>
              </w:rPr>
            </w:pPr>
            <w:r w:rsidRPr="00860E6D">
              <w:t>13</w:t>
            </w:r>
          </w:p>
        </w:tc>
      </w:tr>
      <w:tr w:rsidR="007E3CCD" w:rsidRPr="00B622DA" w14:paraId="3B7A3E47" w14:textId="77777777" w:rsidTr="008A3D9E">
        <w:trPr>
          <w:trHeight w:val="300"/>
        </w:trPr>
        <w:tc>
          <w:tcPr>
            <w:tcW w:w="1302" w:type="dxa"/>
            <w:noWrap/>
            <w:hideMark/>
          </w:tcPr>
          <w:p w14:paraId="1CA9EC8E"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3DE4C17A" w14:textId="68B85F3E" w:rsidR="006602F1" w:rsidRPr="00B622DA" w:rsidRDefault="006602F1" w:rsidP="00247456">
            <w:pPr>
              <w:pStyle w:val="Tabletext"/>
              <w:rPr>
                <w:lang w:eastAsia="en-AU"/>
              </w:rPr>
            </w:pPr>
            <w:r w:rsidRPr="00860E6D">
              <w:t>Humenergy Group Pty Ltd</w:t>
            </w:r>
          </w:p>
        </w:tc>
        <w:tc>
          <w:tcPr>
            <w:tcW w:w="885" w:type="dxa"/>
            <w:noWrap/>
            <w:hideMark/>
          </w:tcPr>
          <w:p w14:paraId="0BDF4083" w14:textId="7703E2AF" w:rsidR="006602F1" w:rsidRPr="00B622DA" w:rsidRDefault="006602F1" w:rsidP="00247456">
            <w:pPr>
              <w:pStyle w:val="Tabletext"/>
              <w:jc w:val="center"/>
              <w:rPr>
                <w:lang w:eastAsia="en-AU"/>
              </w:rPr>
            </w:pPr>
            <w:r w:rsidRPr="00860E6D">
              <w:t>N/A</w:t>
            </w:r>
          </w:p>
        </w:tc>
        <w:tc>
          <w:tcPr>
            <w:tcW w:w="884" w:type="dxa"/>
            <w:noWrap/>
            <w:hideMark/>
          </w:tcPr>
          <w:p w14:paraId="0EBA973E" w14:textId="34B359E9" w:rsidR="006602F1" w:rsidRPr="00B622DA" w:rsidRDefault="006602F1" w:rsidP="00247456">
            <w:pPr>
              <w:pStyle w:val="Tabletext"/>
              <w:jc w:val="center"/>
              <w:rPr>
                <w:lang w:eastAsia="en-AU"/>
              </w:rPr>
            </w:pPr>
            <w:r w:rsidRPr="00860E6D">
              <w:t>0</w:t>
            </w:r>
          </w:p>
        </w:tc>
        <w:tc>
          <w:tcPr>
            <w:tcW w:w="884" w:type="dxa"/>
            <w:noWrap/>
            <w:hideMark/>
          </w:tcPr>
          <w:p w14:paraId="2748DB19" w14:textId="43007CC1" w:rsidR="006602F1" w:rsidRPr="00B622DA" w:rsidRDefault="006602F1" w:rsidP="00247456">
            <w:pPr>
              <w:pStyle w:val="Tabletext"/>
              <w:jc w:val="center"/>
              <w:rPr>
                <w:lang w:eastAsia="en-AU"/>
              </w:rPr>
            </w:pPr>
            <w:r w:rsidRPr="00860E6D">
              <w:t>3</w:t>
            </w:r>
          </w:p>
        </w:tc>
        <w:tc>
          <w:tcPr>
            <w:tcW w:w="884" w:type="dxa"/>
            <w:noWrap/>
            <w:hideMark/>
          </w:tcPr>
          <w:p w14:paraId="310A230D" w14:textId="26A91967" w:rsidR="006602F1" w:rsidRPr="00B622DA" w:rsidRDefault="006602F1" w:rsidP="00247456">
            <w:pPr>
              <w:pStyle w:val="Tabletext"/>
              <w:jc w:val="center"/>
              <w:rPr>
                <w:lang w:eastAsia="en-AU"/>
              </w:rPr>
            </w:pPr>
            <w:r w:rsidRPr="00860E6D">
              <w:t>10</w:t>
            </w:r>
          </w:p>
        </w:tc>
        <w:tc>
          <w:tcPr>
            <w:tcW w:w="945" w:type="dxa"/>
            <w:noWrap/>
            <w:hideMark/>
          </w:tcPr>
          <w:p w14:paraId="6CEF82CF" w14:textId="7CC9858C" w:rsidR="006602F1" w:rsidRPr="00B622DA" w:rsidRDefault="006602F1" w:rsidP="00247456">
            <w:pPr>
              <w:pStyle w:val="Tabletext"/>
              <w:jc w:val="center"/>
              <w:rPr>
                <w:lang w:eastAsia="en-AU"/>
              </w:rPr>
            </w:pPr>
            <w:r w:rsidRPr="00860E6D">
              <w:t>10</w:t>
            </w:r>
          </w:p>
        </w:tc>
      </w:tr>
      <w:tr w:rsidR="007E3CCD" w:rsidRPr="00B622DA" w14:paraId="11C9153D" w14:textId="77777777" w:rsidTr="008A3D9E">
        <w:trPr>
          <w:trHeight w:val="300"/>
        </w:trPr>
        <w:tc>
          <w:tcPr>
            <w:tcW w:w="1302" w:type="dxa"/>
            <w:noWrap/>
            <w:hideMark/>
          </w:tcPr>
          <w:p w14:paraId="5BB40607"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24582B63" w14:textId="7CE32144" w:rsidR="006602F1" w:rsidRPr="00B622DA" w:rsidRDefault="006602F1" w:rsidP="00247456">
            <w:pPr>
              <w:pStyle w:val="Tabletext"/>
              <w:rPr>
                <w:lang w:eastAsia="en-AU"/>
              </w:rPr>
            </w:pPr>
            <w:r w:rsidRPr="00860E6D">
              <w:t>Diamond Energy Pty Ltd</w:t>
            </w:r>
          </w:p>
        </w:tc>
        <w:tc>
          <w:tcPr>
            <w:tcW w:w="885" w:type="dxa"/>
            <w:noWrap/>
            <w:hideMark/>
          </w:tcPr>
          <w:p w14:paraId="65853D92" w14:textId="3DE16C4F" w:rsidR="006602F1" w:rsidRPr="00B622DA" w:rsidRDefault="006602F1" w:rsidP="00247456">
            <w:pPr>
              <w:pStyle w:val="Tabletext"/>
              <w:jc w:val="center"/>
              <w:rPr>
                <w:lang w:eastAsia="en-AU"/>
              </w:rPr>
            </w:pPr>
            <w:r w:rsidRPr="00860E6D">
              <w:t>6</w:t>
            </w:r>
          </w:p>
        </w:tc>
        <w:tc>
          <w:tcPr>
            <w:tcW w:w="884" w:type="dxa"/>
            <w:noWrap/>
            <w:hideMark/>
          </w:tcPr>
          <w:p w14:paraId="4397E441" w14:textId="3618431B" w:rsidR="006602F1" w:rsidRPr="00B622DA" w:rsidRDefault="006602F1" w:rsidP="00247456">
            <w:pPr>
              <w:pStyle w:val="Tabletext"/>
              <w:jc w:val="center"/>
              <w:rPr>
                <w:lang w:eastAsia="en-AU"/>
              </w:rPr>
            </w:pPr>
            <w:r w:rsidRPr="00860E6D">
              <w:t>5</w:t>
            </w:r>
          </w:p>
        </w:tc>
        <w:tc>
          <w:tcPr>
            <w:tcW w:w="884" w:type="dxa"/>
            <w:noWrap/>
            <w:hideMark/>
          </w:tcPr>
          <w:p w14:paraId="351C5FC4" w14:textId="4EBF8106" w:rsidR="006602F1" w:rsidRPr="00B622DA" w:rsidRDefault="006602F1" w:rsidP="00247456">
            <w:pPr>
              <w:pStyle w:val="Tabletext"/>
              <w:jc w:val="center"/>
              <w:rPr>
                <w:lang w:eastAsia="en-AU"/>
              </w:rPr>
            </w:pPr>
            <w:r w:rsidRPr="00860E6D">
              <w:t>5</w:t>
            </w:r>
          </w:p>
        </w:tc>
        <w:tc>
          <w:tcPr>
            <w:tcW w:w="884" w:type="dxa"/>
            <w:noWrap/>
            <w:hideMark/>
          </w:tcPr>
          <w:p w14:paraId="1C92A6FD" w14:textId="6FB833E4" w:rsidR="006602F1" w:rsidRPr="00B622DA" w:rsidRDefault="006602F1" w:rsidP="00247456">
            <w:pPr>
              <w:pStyle w:val="Tabletext"/>
              <w:jc w:val="center"/>
              <w:rPr>
                <w:lang w:eastAsia="en-AU"/>
              </w:rPr>
            </w:pPr>
            <w:r w:rsidRPr="00860E6D">
              <w:t>11</w:t>
            </w:r>
          </w:p>
        </w:tc>
        <w:tc>
          <w:tcPr>
            <w:tcW w:w="945" w:type="dxa"/>
            <w:noWrap/>
            <w:hideMark/>
          </w:tcPr>
          <w:p w14:paraId="411D0802" w14:textId="3B082F0A" w:rsidR="006602F1" w:rsidRPr="00B622DA" w:rsidRDefault="006602F1" w:rsidP="00247456">
            <w:pPr>
              <w:pStyle w:val="Tabletext"/>
              <w:jc w:val="center"/>
              <w:rPr>
                <w:lang w:eastAsia="en-AU"/>
              </w:rPr>
            </w:pPr>
            <w:r w:rsidRPr="00860E6D">
              <w:t>7</w:t>
            </w:r>
          </w:p>
        </w:tc>
      </w:tr>
      <w:tr w:rsidR="007E3CCD" w:rsidRPr="00B622DA" w14:paraId="597C299F" w14:textId="77777777" w:rsidTr="008A3D9E">
        <w:trPr>
          <w:trHeight w:val="300"/>
        </w:trPr>
        <w:tc>
          <w:tcPr>
            <w:tcW w:w="1302" w:type="dxa"/>
            <w:noWrap/>
            <w:hideMark/>
          </w:tcPr>
          <w:p w14:paraId="6A4076D6"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61BD9FE" w14:textId="056352DE" w:rsidR="006602F1" w:rsidRPr="00B622DA" w:rsidRDefault="006602F1" w:rsidP="00247456">
            <w:pPr>
              <w:pStyle w:val="Tabletext"/>
              <w:rPr>
                <w:lang w:eastAsia="en-AU"/>
              </w:rPr>
            </w:pPr>
            <w:r w:rsidRPr="00860E6D">
              <w:t>Powershop Australia Pty Ltd</w:t>
            </w:r>
          </w:p>
        </w:tc>
        <w:tc>
          <w:tcPr>
            <w:tcW w:w="885" w:type="dxa"/>
            <w:noWrap/>
            <w:hideMark/>
          </w:tcPr>
          <w:p w14:paraId="3586AE7B" w14:textId="083A0CE6" w:rsidR="006602F1" w:rsidRPr="00B622DA" w:rsidRDefault="006602F1" w:rsidP="00247456">
            <w:pPr>
              <w:pStyle w:val="Tabletext"/>
              <w:jc w:val="center"/>
              <w:rPr>
                <w:lang w:eastAsia="en-AU"/>
              </w:rPr>
            </w:pPr>
            <w:r w:rsidRPr="00860E6D">
              <w:t>14</w:t>
            </w:r>
          </w:p>
        </w:tc>
        <w:tc>
          <w:tcPr>
            <w:tcW w:w="884" w:type="dxa"/>
            <w:noWrap/>
            <w:hideMark/>
          </w:tcPr>
          <w:p w14:paraId="0AE069EC" w14:textId="3F97B45D" w:rsidR="006602F1" w:rsidRPr="00B622DA" w:rsidRDefault="006602F1" w:rsidP="00247456">
            <w:pPr>
              <w:pStyle w:val="Tabletext"/>
              <w:jc w:val="center"/>
              <w:rPr>
                <w:lang w:eastAsia="en-AU"/>
              </w:rPr>
            </w:pPr>
            <w:r w:rsidRPr="00860E6D">
              <w:t>13</w:t>
            </w:r>
          </w:p>
        </w:tc>
        <w:tc>
          <w:tcPr>
            <w:tcW w:w="884" w:type="dxa"/>
            <w:noWrap/>
            <w:hideMark/>
          </w:tcPr>
          <w:p w14:paraId="5E4C2FEA" w14:textId="277F8741" w:rsidR="006602F1" w:rsidRPr="00B622DA" w:rsidRDefault="006602F1" w:rsidP="00247456">
            <w:pPr>
              <w:pStyle w:val="Tabletext"/>
              <w:jc w:val="center"/>
              <w:rPr>
                <w:lang w:eastAsia="en-AU"/>
              </w:rPr>
            </w:pPr>
            <w:r w:rsidRPr="00860E6D">
              <w:t>14</w:t>
            </w:r>
          </w:p>
        </w:tc>
        <w:tc>
          <w:tcPr>
            <w:tcW w:w="884" w:type="dxa"/>
            <w:noWrap/>
            <w:hideMark/>
          </w:tcPr>
          <w:p w14:paraId="2BD71227" w14:textId="2FB42BE0" w:rsidR="006602F1" w:rsidRPr="00B622DA" w:rsidRDefault="006602F1" w:rsidP="00247456">
            <w:pPr>
              <w:pStyle w:val="Tabletext"/>
              <w:jc w:val="center"/>
              <w:rPr>
                <w:lang w:eastAsia="en-AU"/>
              </w:rPr>
            </w:pPr>
            <w:r w:rsidRPr="00860E6D">
              <w:t>21</w:t>
            </w:r>
          </w:p>
        </w:tc>
        <w:tc>
          <w:tcPr>
            <w:tcW w:w="945" w:type="dxa"/>
            <w:noWrap/>
            <w:hideMark/>
          </w:tcPr>
          <w:p w14:paraId="74E03C74" w14:textId="6873BAE8" w:rsidR="006602F1" w:rsidRPr="00B622DA" w:rsidRDefault="006602F1" w:rsidP="00247456">
            <w:pPr>
              <w:pStyle w:val="Tabletext"/>
              <w:jc w:val="center"/>
              <w:rPr>
                <w:lang w:eastAsia="en-AU"/>
              </w:rPr>
            </w:pPr>
            <w:r w:rsidRPr="00860E6D">
              <w:t>5</w:t>
            </w:r>
          </w:p>
        </w:tc>
      </w:tr>
      <w:tr w:rsidR="007E3CCD" w:rsidRPr="00B622DA" w14:paraId="489D53BF" w14:textId="77777777" w:rsidTr="008A3D9E">
        <w:trPr>
          <w:trHeight w:val="300"/>
        </w:trPr>
        <w:tc>
          <w:tcPr>
            <w:tcW w:w="1302" w:type="dxa"/>
            <w:noWrap/>
            <w:hideMark/>
          </w:tcPr>
          <w:p w14:paraId="0B559FCB"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EDFD8DA" w14:textId="477975FE" w:rsidR="006602F1" w:rsidRPr="00B622DA" w:rsidRDefault="006602F1" w:rsidP="00247456">
            <w:pPr>
              <w:pStyle w:val="Tabletext"/>
              <w:rPr>
                <w:lang w:eastAsia="en-AU"/>
              </w:rPr>
            </w:pPr>
            <w:r w:rsidRPr="00860E6D">
              <w:t>CovaU Pty Ltd</w:t>
            </w:r>
          </w:p>
        </w:tc>
        <w:tc>
          <w:tcPr>
            <w:tcW w:w="885" w:type="dxa"/>
            <w:noWrap/>
            <w:hideMark/>
          </w:tcPr>
          <w:p w14:paraId="1C8F268C" w14:textId="1F8E6EC5" w:rsidR="006602F1" w:rsidRPr="00B622DA" w:rsidRDefault="006602F1" w:rsidP="00247456">
            <w:pPr>
              <w:pStyle w:val="Tabletext"/>
              <w:jc w:val="center"/>
              <w:rPr>
                <w:lang w:eastAsia="en-AU"/>
              </w:rPr>
            </w:pPr>
            <w:r w:rsidRPr="00860E6D">
              <w:t>8</w:t>
            </w:r>
          </w:p>
        </w:tc>
        <w:tc>
          <w:tcPr>
            <w:tcW w:w="884" w:type="dxa"/>
            <w:noWrap/>
            <w:hideMark/>
          </w:tcPr>
          <w:p w14:paraId="3AC68C5F" w14:textId="41638273" w:rsidR="006602F1" w:rsidRPr="00B622DA" w:rsidRDefault="006602F1" w:rsidP="00247456">
            <w:pPr>
              <w:pStyle w:val="Tabletext"/>
              <w:jc w:val="center"/>
              <w:rPr>
                <w:lang w:eastAsia="en-AU"/>
              </w:rPr>
            </w:pPr>
            <w:r w:rsidRPr="00860E6D">
              <w:t>22</w:t>
            </w:r>
          </w:p>
        </w:tc>
        <w:tc>
          <w:tcPr>
            <w:tcW w:w="884" w:type="dxa"/>
            <w:noWrap/>
            <w:hideMark/>
          </w:tcPr>
          <w:p w14:paraId="6E03E53C" w14:textId="35E12DE0" w:rsidR="006602F1" w:rsidRPr="00B622DA" w:rsidRDefault="006602F1" w:rsidP="00247456">
            <w:pPr>
              <w:pStyle w:val="Tabletext"/>
              <w:jc w:val="center"/>
              <w:rPr>
                <w:lang w:eastAsia="en-AU"/>
              </w:rPr>
            </w:pPr>
            <w:r w:rsidRPr="00860E6D">
              <w:t>21</w:t>
            </w:r>
          </w:p>
        </w:tc>
        <w:tc>
          <w:tcPr>
            <w:tcW w:w="884" w:type="dxa"/>
            <w:noWrap/>
            <w:hideMark/>
          </w:tcPr>
          <w:p w14:paraId="267E2F00" w14:textId="7E54DE16" w:rsidR="006602F1" w:rsidRPr="00B622DA" w:rsidRDefault="006602F1" w:rsidP="00247456">
            <w:pPr>
              <w:pStyle w:val="Tabletext"/>
              <w:jc w:val="center"/>
              <w:rPr>
                <w:lang w:eastAsia="en-AU"/>
              </w:rPr>
            </w:pPr>
            <w:r w:rsidRPr="00860E6D">
              <w:t>4</w:t>
            </w:r>
          </w:p>
        </w:tc>
        <w:tc>
          <w:tcPr>
            <w:tcW w:w="945" w:type="dxa"/>
            <w:noWrap/>
            <w:hideMark/>
          </w:tcPr>
          <w:p w14:paraId="51DDE4BF" w14:textId="57EF8164" w:rsidR="006602F1" w:rsidRPr="00B622DA" w:rsidRDefault="006602F1" w:rsidP="00247456">
            <w:pPr>
              <w:pStyle w:val="Tabletext"/>
              <w:jc w:val="center"/>
              <w:rPr>
                <w:lang w:eastAsia="en-AU"/>
              </w:rPr>
            </w:pPr>
            <w:r w:rsidRPr="00860E6D">
              <w:t>5</w:t>
            </w:r>
          </w:p>
        </w:tc>
      </w:tr>
      <w:tr w:rsidR="007E3CCD" w:rsidRPr="00B622DA" w14:paraId="78DD5E4F" w14:textId="77777777" w:rsidTr="008A3D9E">
        <w:trPr>
          <w:trHeight w:val="300"/>
        </w:trPr>
        <w:tc>
          <w:tcPr>
            <w:tcW w:w="1302" w:type="dxa"/>
            <w:noWrap/>
            <w:hideMark/>
          </w:tcPr>
          <w:p w14:paraId="56A2907D"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358DFDE7" w14:textId="362E3CE7" w:rsidR="006602F1" w:rsidRPr="00B622DA" w:rsidRDefault="006602F1" w:rsidP="00247456">
            <w:pPr>
              <w:pStyle w:val="Tabletext"/>
              <w:rPr>
                <w:lang w:eastAsia="en-AU"/>
              </w:rPr>
            </w:pPr>
            <w:r w:rsidRPr="00860E6D">
              <w:t>Momentum Energy Pty Ltd</w:t>
            </w:r>
          </w:p>
        </w:tc>
        <w:tc>
          <w:tcPr>
            <w:tcW w:w="885" w:type="dxa"/>
            <w:noWrap/>
            <w:hideMark/>
          </w:tcPr>
          <w:p w14:paraId="23524F60" w14:textId="738C4A9C" w:rsidR="006602F1" w:rsidRPr="00B622DA" w:rsidRDefault="006602F1" w:rsidP="00247456">
            <w:pPr>
              <w:pStyle w:val="Tabletext"/>
              <w:jc w:val="center"/>
              <w:rPr>
                <w:lang w:eastAsia="en-AU"/>
              </w:rPr>
            </w:pPr>
            <w:r w:rsidRPr="00860E6D">
              <w:t>4</w:t>
            </w:r>
          </w:p>
        </w:tc>
        <w:tc>
          <w:tcPr>
            <w:tcW w:w="884" w:type="dxa"/>
            <w:noWrap/>
            <w:hideMark/>
          </w:tcPr>
          <w:p w14:paraId="27BBE227" w14:textId="5C0C241F" w:rsidR="006602F1" w:rsidRPr="00B622DA" w:rsidRDefault="006602F1" w:rsidP="00247456">
            <w:pPr>
              <w:pStyle w:val="Tabletext"/>
              <w:jc w:val="center"/>
              <w:rPr>
                <w:lang w:eastAsia="en-AU"/>
              </w:rPr>
            </w:pPr>
            <w:r w:rsidRPr="00860E6D">
              <w:t>10</w:t>
            </w:r>
          </w:p>
        </w:tc>
        <w:tc>
          <w:tcPr>
            <w:tcW w:w="884" w:type="dxa"/>
            <w:noWrap/>
            <w:hideMark/>
          </w:tcPr>
          <w:p w14:paraId="6DDFC88F" w14:textId="255310BA" w:rsidR="006602F1" w:rsidRPr="00B622DA" w:rsidRDefault="006602F1" w:rsidP="00247456">
            <w:pPr>
              <w:pStyle w:val="Tabletext"/>
              <w:jc w:val="center"/>
              <w:rPr>
                <w:lang w:eastAsia="en-AU"/>
              </w:rPr>
            </w:pPr>
            <w:r w:rsidRPr="00860E6D">
              <w:t>2</w:t>
            </w:r>
          </w:p>
        </w:tc>
        <w:tc>
          <w:tcPr>
            <w:tcW w:w="884" w:type="dxa"/>
            <w:noWrap/>
            <w:hideMark/>
          </w:tcPr>
          <w:p w14:paraId="3D1E0059" w14:textId="11466248" w:rsidR="006602F1" w:rsidRPr="00B622DA" w:rsidRDefault="006602F1" w:rsidP="00247456">
            <w:pPr>
              <w:pStyle w:val="Tabletext"/>
              <w:jc w:val="center"/>
              <w:rPr>
                <w:lang w:eastAsia="en-AU"/>
              </w:rPr>
            </w:pPr>
            <w:r w:rsidRPr="00860E6D">
              <w:t>3</w:t>
            </w:r>
          </w:p>
        </w:tc>
        <w:tc>
          <w:tcPr>
            <w:tcW w:w="945" w:type="dxa"/>
            <w:noWrap/>
            <w:hideMark/>
          </w:tcPr>
          <w:p w14:paraId="43002D79" w14:textId="1639D81C" w:rsidR="006602F1" w:rsidRPr="00B622DA" w:rsidRDefault="006602F1" w:rsidP="00247456">
            <w:pPr>
              <w:pStyle w:val="Tabletext"/>
              <w:jc w:val="center"/>
              <w:rPr>
                <w:lang w:eastAsia="en-AU"/>
              </w:rPr>
            </w:pPr>
            <w:r w:rsidRPr="00860E6D">
              <w:t>5</w:t>
            </w:r>
          </w:p>
        </w:tc>
      </w:tr>
      <w:tr w:rsidR="007E3CCD" w:rsidRPr="00B622DA" w14:paraId="70DFF933" w14:textId="77777777" w:rsidTr="008A3D9E">
        <w:trPr>
          <w:trHeight w:val="300"/>
        </w:trPr>
        <w:tc>
          <w:tcPr>
            <w:tcW w:w="1302" w:type="dxa"/>
            <w:noWrap/>
            <w:hideMark/>
          </w:tcPr>
          <w:p w14:paraId="5F77F75B"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1859453D" w14:textId="4365ACC0" w:rsidR="006602F1" w:rsidRPr="00B622DA" w:rsidRDefault="006602F1" w:rsidP="00247456">
            <w:pPr>
              <w:pStyle w:val="Tabletext"/>
              <w:rPr>
                <w:lang w:eastAsia="en-AU"/>
              </w:rPr>
            </w:pPr>
            <w:r w:rsidRPr="00860E6D">
              <w:t>Apex Energy Holdings Pty Ltd</w:t>
            </w:r>
          </w:p>
        </w:tc>
        <w:tc>
          <w:tcPr>
            <w:tcW w:w="885" w:type="dxa"/>
            <w:noWrap/>
            <w:hideMark/>
          </w:tcPr>
          <w:p w14:paraId="33C1ED35" w14:textId="76A93625" w:rsidR="006602F1" w:rsidRPr="00B622DA" w:rsidRDefault="006602F1" w:rsidP="00247456">
            <w:pPr>
              <w:pStyle w:val="Tabletext"/>
              <w:jc w:val="center"/>
              <w:rPr>
                <w:lang w:eastAsia="en-AU"/>
              </w:rPr>
            </w:pPr>
            <w:r w:rsidRPr="00860E6D">
              <w:t>N/A</w:t>
            </w:r>
          </w:p>
        </w:tc>
        <w:tc>
          <w:tcPr>
            <w:tcW w:w="884" w:type="dxa"/>
            <w:noWrap/>
            <w:hideMark/>
          </w:tcPr>
          <w:p w14:paraId="31B5DF00" w14:textId="10914F79" w:rsidR="006602F1" w:rsidRPr="00B622DA" w:rsidRDefault="006602F1" w:rsidP="00247456">
            <w:pPr>
              <w:pStyle w:val="Tabletext"/>
              <w:jc w:val="center"/>
              <w:rPr>
                <w:lang w:eastAsia="en-AU"/>
              </w:rPr>
            </w:pPr>
            <w:r w:rsidRPr="00860E6D">
              <w:t>0</w:t>
            </w:r>
          </w:p>
        </w:tc>
        <w:tc>
          <w:tcPr>
            <w:tcW w:w="884" w:type="dxa"/>
            <w:noWrap/>
            <w:hideMark/>
          </w:tcPr>
          <w:p w14:paraId="2938C730" w14:textId="41D4CD75" w:rsidR="006602F1" w:rsidRPr="00B622DA" w:rsidRDefault="006602F1" w:rsidP="00247456">
            <w:pPr>
              <w:pStyle w:val="Tabletext"/>
              <w:jc w:val="center"/>
              <w:rPr>
                <w:lang w:eastAsia="en-AU"/>
              </w:rPr>
            </w:pPr>
            <w:r w:rsidRPr="00860E6D">
              <w:t>0</w:t>
            </w:r>
          </w:p>
        </w:tc>
        <w:tc>
          <w:tcPr>
            <w:tcW w:w="884" w:type="dxa"/>
            <w:noWrap/>
            <w:hideMark/>
          </w:tcPr>
          <w:p w14:paraId="023E3B28" w14:textId="332F5265" w:rsidR="006602F1" w:rsidRPr="00B622DA" w:rsidRDefault="006602F1" w:rsidP="00247456">
            <w:pPr>
              <w:pStyle w:val="Tabletext"/>
              <w:jc w:val="center"/>
              <w:rPr>
                <w:lang w:eastAsia="en-AU"/>
              </w:rPr>
            </w:pPr>
            <w:r w:rsidRPr="00860E6D">
              <w:t>0</w:t>
            </w:r>
          </w:p>
        </w:tc>
        <w:tc>
          <w:tcPr>
            <w:tcW w:w="945" w:type="dxa"/>
            <w:noWrap/>
            <w:hideMark/>
          </w:tcPr>
          <w:p w14:paraId="28702248" w14:textId="698A7F65" w:rsidR="006602F1" w:rsidRPr="00B622DA" w:rsidRDefault="006602F1" w:rsidP="00247456">
            <w:pPr>
              <w:pStyle w:val="Tabletext"/>
              <w:jc w:val="center"/>
              <w:rPr>
                <w:lang w:eastAsia="en-AU"/>
              </w:rPr>
            </w:pPr>
            <w:r w:rsidRPr="00860E6D">
              <w:t>4</w:t>
            </w:r>
          </w:p>
        </w:tc>
      </w:tr>
      <w:tr w:rsidR="007E3CCD" w:rsidRPr="00B622DA" w14:paraId="7F875647" w14:textId="77777777" w:rsidTr="008A3D9E">
        <w:trPr>
          <w:trHeight w:val="300"/>
        </w:trPr>
        <w:tc>
          <w:tcPr>
            <w:tcW w:w="1302" w:type="dxa"/>
            <w:noWrap/>
            <w:hideMark/>
          </w:tcPr>
          <w:p w14:paraId="5B681096"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2513C75" w14:textId="7D9B6EE4" w:rsidR="006602F1" w:rsidRPr="00B622DA" w:rsidRDefault="006602F1" w:rsidP="00247456">
            <w:pPr>
              <w:pStyle w:val="Tabletext"/>
              <w:rPr>
                <w:lang w:eastAsia="en-AU"/>
              </w:rPr>
            </w:pPr>
            <w:r w:rsidRPr="00860E6D">
              <w:t>Next Business Energy Pty Ltd</w:t>
            </w:r>
          </w:p>
        </w:tc>
        <w:tc>
          <w:tcPr>
            <w:tcW w:w="885" w:type="dxa"/>
            <w:noWrap/>
            <w:hideMark/>
          </w:tcPr>
          <w:p w14:paraId="418938E8" w14:textId="6999123B" w:rsidR="006602F1" w:rsidRPr="00B622DA" w:rsidRDefault="006602F1" w:rsidP="00247456">
            <w:pPr>
              <w:pStyle w:val="Tabletext"/>
              <w:jc w:val="center"/>
              <w:rPr>
                <w:lang w:eastAsia="en-AU"/>
              </w:rPr>
            </w:pPr>
            <w:r w:rsidRPr="00860E6D">
              <w:t>3</w:t>
            </w:r>
          </w:p>
        </w:tc>
        <w:tc>
          <w:tcPr>
            <w:tcW w:w="884" w:type="dxa"/>
            <w:noWrap/>
            <w:hideMark/>
          </w:tcPr>
          <w:p w14:paraId="48590568" w14:textId="0843E9BA" w:rsidR="006602F1" w:rsidRPr="00B622DA" w:rsidRDefault="006602F1" w:rsidP="00247456">
            <w:pPr>
              <w:pStyle w:val="Tabletext"/>
              <w:jc w:val="center"/>
              <w:rPr>
                <w:lang w:eastAsia="en-AU"/>
              </w:rPr>
            </w:pPr>
            <w:r w:rsidRPr="00860E6D">
              <w:t>1</w:t>
            </w:r>
          </w:p>
        </w:tc>
        <w:tc>
          <w:tcPr>
            <w:tcW w:w="884" w:type="dxa"/>
            <w:noWrap/>
            <w:hideMark/>
          </w:tcPr>
          <w:p w14:paraId="1A313A8E" w14:textId="78BAF616" w:rsidR="006602F1" w:rsidRPr="00B622DA" w:rsidRDefault="006602F1" w:rsidP="00247456">
            <w:pPr>
              <w:pStyle w:val="Tabletext"/>
              <w:jc w:val="center"/>
              <w:rPr>
                <w:lang w:eastAsia="en-AU"/>
              </w:rPr>
            </w:pPr>
            <w:r w:rsidRPr="00860E6D">
              <w:t>7</w:t>
            </w:r>
          </w:p>
        </w:tc>
        <w:tc>
          <w:tcPr>
            <w:tcW w:w="884" w:type="dxa"/>
            <w:noWrap/>
            <w:hideMark/>
          </w:tcPr>
          <w:p w14:paraId="6DA00FE8" w14:textId="348F15EB" w:rsidR="006602F1" w:rsidRPr="00B622DA" w:rsidRDefault="006602F1" w:rsidP="00247456">
            <w:pPr>
              <w:pStyle w:val="Tabletext"/>
              <w:jc w:val="center"/>
              <w:rPr>
                <w:lang w:eastAsia="en-AU"/>
              </w:rPr>
            </w:pPr>
            <w:r w:rsidRPr="00860E6D">
              <w:t>4</w:t>
            </w:r>
          </w:p>
        </w:tc>
        <w:tc>
          <w:tcPr>
            <w:tcW w:w="945" w:type="dxa"/>
            <w:noWrap/>
            <w:hideMark/>
          </w:tcPr>
          <w:p w14:paraId="308F2B92" w14:textId="2FAD3602" w:rsidR="006602F1" w:rsidRPr="00B622DA" w:rsidRDefault="006602F1" w:rsidP="00247456">
            <w:pPr>
              <w:pStyle w:val="Tabletext"/>
              <w:jc w:val="center"/>
              <w:rPr>
                <w:lang w:eastAsia="en-AU"/>
              </w:rPr>
            </w:pPr>
            <w:r w:rsidRPr="00860E6D">
              <w:t>2</w:t>
            </w:r>
          </w:p>
        </w:tc>
      </w:tr>
      <w:tr w:rsidR="007E3CCD" w:rsidRPr="00B622DA" w14:paraId="38FA6CD0" w14:textId="77777777" w:rsidTr="008A3D9E">
        <w:trPr>
          <w:trHeight w:val="300"/>
        </w:trPr>
        <w:tc>
          <w:tcPr>
            <w:tcW w:w="1302" w:type="dxa"/>
            <w:noWrap/>
            <w:hideMark/>
          </w:tcPr>
          <w:p w14:paraId="0605E49F"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2B2060EF" w14:textId="78153244" w:rsidR="006602F1" w:rsidRPr="00B622DA" w:rsidRDefault="006602F1" w:rsidP="00247456">
            <w:pPr>
              <w:pStyle w:val="Tabletext"/>
              <w:rPr>
                <w:lang w:eastAsia="en-AU"/>
              </w:rPr>
            </w:pPr>
            <w:r w:rsidRPr="00860E6D">
              <w:t>Shell Energy Retail Pty Ltd (formerly ERM Power Retail Pty Ltd)</w:t>
            </w:r>
          </w:p>
        </w:tc>
        <w:tc>
          <w:tcPr>
            <w:tcW w:w="885" w:type="dxa"/>
            <w:noWrap/>
            <w:hideMark/>
          </w:tcPr>
          <w:p w14:paraId="14337B02" w14:textId="1D256C3E" w:rsidR="006602F1" w:rsidRPr="00B622DA" w:rsidRDefault="006602F1" w:rsidP="00247456">
            <w:pPr>
              <w:pStyle w:val="Tabletext"/>
              <w:jc w:val="center"/>
              <w:rPr>
                <w:lang w:eastAsia="en-AU"/>
              </w:rPr>
            </w:pPr>
            <w:r w:rsidRPr="00860E6D">
              <w:t>1</w:t>
            </w:r>
          </w:p>
        </w:tc>
        <w:tc>
          <w:tcPr>
            <w:tcW w:w="884" w:type="dxa"/>
            <w:noWrap/>
            <w:hideMark/>
          </w:tcPr>
          <w:p w14:paraId="1602A876" w14:textId="4E48F33F" w:rsidR="006602F1" w:rsidRPr="00B622DA" w:rsidRDefault="006602F1" w:rsidP="00247456">
            <w:pPr>
              <w:pStyle w:val="Tabletext"/>
              <w:jc w:val="center"/>
              <w:rPr>
                <w:lang w:eastAsia="en-AU"/>
              </w:rPr>
            </w:pPr>
            <w:r w:rsidRPr="00860E6D">
              <w:t>1</w:t>
            </w:r>
          </w:p>
        </w:tc>
        <w:tc>
          <w:tcPr>
            <w:tcW w:w="884" w:type="dxa"/>
            <w:noWrap/>
            <w:hideMark/>
          </w:tcPr>
          <w:p w14:paraId="7F057B33" w14:textId="62E8275A" w:rsidR="006602F1" w:rsidRPr="00B622DA" w:rsidRDefault="006602F1" w:rsidP="00247456">
            <w:pPr>
              <w:pStyle w:val="Tabletext"/>
              <w:jc w:val="center"/>
              <w:rPr>
                <w:lang w:eastAsia="en-AU"/>
              </w:rPr>
            </w:pPr>
            <w:r w:rsidRPr="00860E6D">
              <w:t>0</w:t>
            </w:r>
          </w:p>
        </w:tc>
        <w:tc>
          <w:tcPr>
            <w:tcW w:w="884" w:type="dxa"/>
            <w:noWrap/>
            <w:hideMark/>
          </w:tcPr>
          <w:p w14:paraId="1054468C" w14:textId="0262D820" w:rsidR="006602F1" w:rsidRPr="00B622DA" w:rsidRDefault="006602F1" w:rsidP="00247456">
            <w:pPr>
              <w:pStyle w:val="Tabletext"/>
              <w:jc w:val="center"/>
              <w:rPr>
                <w:lang w:eastAsia="en-AU"/>
              </w:rPr>
            </w:pPr>
            <w:r w:rsidRPr="00860E6D">
              <w:t>1</w:t>
            </w:r>
          </w:p>
        </w:tc>
        <w:tc>
          <w:tcPr>
            <w:tcW w:w="945" w:type="dxa"/>
            <w:noWrap/>
            <w:hideMark/>
          </w:tcPr>
          <w:p w14:paraId="0C231572" w14:textId="0C929884" w:rsidR="006602F1" w:rsidRPr="00B622DA" w:rsidRDefault="006602F1" w:rsidP="00247456">
            <w:pPr>
              <w:pStyle w:val="Tabletext"/>
              <w:jc w:val="center"/>
              <w:rPr>
                <w:lang w:eastAsia="en-AU"/>
              </w:rPr>
            </w:pPr>
            <w:r w:rsidRPr="00860E6D">
              <w:t>2</w:t>
            </w:r>
          </w:p>
        </w:tc>
      </w:tr>
      <w:tr w:rsidR="007E3CCD" w:rsidRPr="00B622DA" w14:paraId="1D9128D3" w14:textId="77777777" w:rsidTr="008A3D9E">
        <w:trPr>
          <w:trHeight w:val="300"/>
        </w:trPr>
        <w:tc>
          <w:tcPr>
            <w:tcW w:w="1302" w:type="dxa"/>
            <w:noWrap/>
            <w:hideMark/>
          </w:tcPr>
          <w:p w14:paraId="7A2D3C74"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347526A0" w14:textId="4B51DF8D" w:rsidR="006602F1" w:rsidRPr="00B622DA" w:rsidRDefault="006602F1" w:rsidP="00247456">
            <w:pPr>
              <w:pStyle w:val="Tabletext"/>
              <w:rPr>
                <w:lang w:eastAsia="en-AU"/>
              </w:rPr>
            </w:pPr>
            <w:r w:rsidRPr="00860E6D">
              <w:t>Progressive Green Pty Ltd (trading as Flow Power)</w:t>
            </w:r>
          </w:p>
        </w:tc>
        <w:tc>
          <w:tcPr>
            <w:tcW w:w="885" w:type="dxa"/>
            <w:noWrap/>
            <w:hideMark/>
          </w:tcPr>
          <w:p w14:paraId="0D57A4F7" w14:textId="7A579DAB" w:rsidR="006602F1" w:rsidRPr="00B622DA" w:rsidRDefault="006602F1" w:rsidP="00247456">
            <w:pPr>
              <w:pStyle w:val="Tabletext"/>
              <w:jc w:val="center"/>
              <w:rPr>
                <w:lang w:eastAsia="en-AU"/>
              </w:rPr>
            </w:pPr>
            <w:r w:rsidRPr="00860E6D">
              <w:t>N/A</w:t>
            </w:r>
          </w:p>
        </w:tc>
        <w:tc>
          <w:tcPr>
            <w:tcW w:w="884" w:type="dxa"/>
            <w:noWrap/>
            <w:hideMark/>
          </w:tcPr>
          <w:p w14:paraId="76604D3A" w14:textId="1210C3DF" w:rsidR="006602F1" w:rsidRPr="00B622DA" w:rsidRDefault="006602F1" w:rsidP="00247456">
            <w:pPr>
              <w:pStyle w:val="Tabletext"/>
              <w:jc w:val="center"/>
              <w:rPr>
                <w:lang w:eastAsia="en-AU"/>
              </w:rPr>
            </w:pPr>
            <w:r w:rsidRPr="00860E6D">
              <w:t>N/A</w:t>
            </w:r>
          </w:p>
        </w:tc>
        <w:tc>
          <w:tcPr>
            <w:tcW w:w="884" w:type="dxa"/>
            <w:noWrap/>
            <w:hideMark/>
          </w:tcPr>
          <w:p w14:paraId="677F9E6F" w14:textId="60CA9EB1" w:rsidR="006602F1" w:rsidRPr="00B622DA" w:rsidRDefault="006602F1" w:rsidP="00247456">
            <w:pPr>
              <w:pStyle w:val="Tabletext"/>
              <w:jc w:val="center"/>
              <w:rPr>
                <w:lang w:eastAsia="en-AU"/>
              </w:rPr>
            </w:pPr>
            <w:r w:rsidRPr="00860E6D">
              <w:t>N/A</w:t>
            </w:r>
          </w:p>
        </w:tc>
        <w:tc>
          <w:tcPr>
            <w:tcW w:w="884" w:type="dxa"/>
            <w:noWrap/>
            <w:hideMark/>
          </w:tcPr>
          <w:p w14:paraId="25EDE59D" w14:textId="4989F72C" w:rsidR="006602F1" w:rsidRPr="00B622DA" w:rsidRDefault="006602F1" w:rsidP="00247456">
            <w:pPr>
              <w:pStyle w:val="Tabletext"/>
              <w:jc w:val="center"/>
              <w:rPr>
                <w:lang w:eastAsia="en-AU"/>
              </w:rPr>
            </w:pPr>
            <w:r w:rsidRPr="00860E6D">
              <w:t>N/A</w:t>
            </w:r>
          </w:p>
        </w:tc>
        <w:tc>
          <w:tcPr>
            <w:tcW w:w="945" w:type="dxa"/>
            <w:noWrap/>
            <w:hideMark/>
          </w:tcPr>
          <w:p w14:paraId="328E70FB" w14:textId="34041F98" w:rsidR="006602F1" w:rsidRPr="00B622DA" w:rsidRDefault="006602F1" w:rsidP="00247456">
            <w:pPr>
              <w:pStyle w:val="Tabletext"/>
              <w:jc w:val="center"/>
              <w:rPr>
                <w:lang w:eastAsia="en-AU"/>
              </w:rPr>
            </w:pPr>
            <w:r w:rsidRPr="00860E6D">
              <w:t>2</w:t>
            </w:r>
          </w:p>
        </w:tc>
      </w:tr>
      <w:tr w:rsidR="007E3CCD" w:rsidRPr="00B622DA" w14:paraId="130CEA59" w14:textId="77777777" w:rsidTr="008A3D9E">
        <w:trPr>
          <w:trHeight w:val="300"/>
        </w:trPr>
        <w:tc>
          <w:tcPr>
            <w:tcW w:w="1302" w:type="dxa"/>
            <w:noWrap/>
            <w:hideMark/>
          </w:tcPr>
          <w:p w14:paraId="64D7DFBF"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8AF8BF6" w14:textId="43FD4582" w:rsidR="006602F1" w:rsidRPr="00B622DA" w:rsidRDefault="006602F1" w:rsidP="00247456">
            <w:pPr>
              <w:pStyle w:val="Tabletext"/>
              <w:rPr>
                <w:lang w:eastAsia="en-AU"/>
              </w:rPr>
            </w:pPr>
            <w:r w:rsidRPr="00860E6D">
              <w:t>ReAmped Energy Pty Ltd</w:t>
            </w:r>
          </w:p>
        </w:tc>
        <w:tc>
          <w:tcPr>
            <w:tcW w:w="885" w:type="dxa"/>
            <w:noWrap/>
            <w:hideMark/>
          </w:tcPr>
          <w:p w14:paraId="11993396" w14:textId="1D01774A" w:rsidR="006602F1" w:rsidRPr="00B622DA" w:rsidRDefault="006602F1" w:rsidP="00247456">
            <w:pPr>
              <w:pStyle w:val="Tabletext"/>
              <w:jc w:val="center"/>
              <w:rPr>
                <w:lang w:eastAsia="en-AU"/>
              </w:rPr>
            </w:pPr>
            <w:r w:rsidRPr="00860E6D">
              <w:t>30</w:t>
            </w:r>
          </w:p>
        </w:tc>
        <w:tc>
          <w:tcPr>
            <w:tcW w:w="884" w:type="dxa"/>
            <w:noWrap/>
            <w:hideMark/>
          </w:tcPr>
          <w:p w14:paraId="3D5CC574" w14:textId="1E35522D" w:rsidR="006602F1" w:rsidRPr="00B622DA" w:rsidRDefault="006602F1" w:rsidP="00247456">
            <w:pPr>
              <w:pStyle w:val="Tabletext"/>
              <w:jc w:val="center"/>
              <w:rPr>
                <w:lang w:eastAsia="en-AU"/>
              </w:rPr>
            </w:pPr>
            <w:r w:rsidRPr="00860E6D">
              <w:t>54</w:t>
            </w:r>
          </w:p>
        </w:tc>
        <w:tc>
          <w:tcPr>
            <w:tcW w:w="884" w:type="dxa"/>
            <w:noWrap/>
            <w:hideMark/>
          </w:tcPr>
          <w:p w14:paraId="2B0FC351" w14:textId="17A07CDF" w:rsidR="006602F1" w:rsidRPr="00B622DA" w:rsidRDefault="006602F1" w:rsidP="00247456">
            <w:pPr>
              <w:pStyle w:val="Tabletext"/>
              <w:jc w:val="center"/>
              <w:rPr>
                <w:lang w:eastAsia="en-AU"/>
              </w:rPr>
            </w:pPr>
            <w:r w:rsidRPr="00860E6D">
              <w:t>50</w:t>
            </w:r>
          </w:p>
        </w:tc>
        <w:tc>
          <w:tcPr>
            <w:tcW w:w="884" w:type="dxa"/>
            <w:noWrap/>
            <w:hideMark/>
          </w:tcPr>
          <w:p w14:paraId="16C4BB8B" w14:textId="5F971271" w:rsidR="006602F1" w:rsidRPr="00B622DA" w:rsidRDefault="006602F1" w:rsidP="00247456">
            <w:pPr>
              <w:pStyle w:val="Tabletext"/>
              <w:jc w:val="center"/>
              <w:rPr>
                <w:lang w:eastAsia="en-AU"/>
              </w:rPr>
            </w:pPr>
            <w:r w:rsidRPr="00860E6D">
              <w:t>8</w:t>
            </w:r>
          </w:p>
        </w:tc>
        <w:tc>
          <w:tcPr>
            <w:tcW w:w="945" w:type="dxa"/>
            <w:noWrap/>
            <w:hideMark/>
          </w:tcPr>
          <w:p w14:paraId="145B710E" w14:textId="6915A9C5" w:rsidR="006602F1" w:rsidRPr="00B622DA" w:rsidRDefault="006602F1" w:rsidP="00247456">
            <w:pPr>
              <w:pStyle w:val="Tabletext"/>
              <w:jc w:val="center"/>
              <w:rPr>
                <w:lang w:eastAsia="en-AU"/>
              </w:rPr>
            </w:pPr>
            <w:r w:rsidRPr="00860E6D">
              <w:t>1</w:t>
            </w:r>
          </w:p>
        </w:tc>
      </w:tr>
      <w:tr w:rsidR="007E3CCD" w:rsidRPr="00B622DA" w14:paraId="6D706DAE" w14:textId="77777777" w:rsidTr="008A3D9E">
        <w:trPr>
          <w:trHeight w:val="300"/>
        </w:trPr>
        <w:tc>
          <w:tcPr>
            <w:tcW w:w="1302" w:type="dxa"/>
            <w:noWrap/>
            <w:hideMark/>
          </w:tcPr>
          <w:p w14:paraId="71871E03"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7975671" w14:textId="5EE24798" w:rsidR="006602F1" w:rsidRPr="00B622DA" w:rsidRDefault="006602F1" w:rsidP="00247456">
            <w:pPr>
              <w:pStyle w:val="Tabletext"/>
              <w:rPr>
                <w:lang w:eastAsia="en-AU"/>
              </w:rPr>
            </w:pPr>
            <w:r w:rsidRPr="00860E6D">
              <w:t>Gee Power and Gas Pty Ltd</w:t>
            </w:r>
          </w:p>
        </w:tc>
        <w:tc>
          <w:tcPr>
            <w:tcW w:w="885" w:type="dxa"/>
            <w:noWrap/>
            <w:hideMark/>
          </w:tcPr>
          <w:p w14:paraId="33DC28E9" w14:textId="477CD2D0" w:rsidR="006602F1" w:rsidRPr="00B622DA" w:rsidRDefault="006602F1" w:rsidP="00247456">
            <w:pPr>
              <w:pStyle w:val="Tabletext"/>
              <w:jc w:val="center"/>
              <w:rPr>
                <w:lang w:eastAsia="en-AU"/>
              </w:rPr>
            </w:pPr>
            <w:r w:rsidRPr="00860E6D">
              <w:t>N/A</w:t>
            </w:r>
          </w:p>
        </w:tc>
        <w:tc>
          <w:tcPr>
            <w:tcW w:w="884" w:type="dxa"/>
            <w:noWrap/>
            <w:hideMark/>
          </w:tcPr>
          <w:p w14:paraId="201A2FCA" w14:textId="773F46F8" w:rsidR="006602F1" w:rsidRPr="00B622DA" w:rsidRDefault="006602F1" w:rsidP="00247456">
            <w:pPr>
              <w:pStyle w:val="Tabletext"/>
              <w:jc w:val="center"/>
              <w:rPr>
                <w:lang w:eastAsia="en-AU"/>
              </w:rPr>
            </w:pPr>
            <w:r w:rsidRPr="00860E6D">
              <w:t>3</w:t>
            </w:r>
          </w:p>
        </w:tc>
        <w:tc>
          <w:tcPr>
            <w:tcW w:w="884" w:type="dxa"/>
            <w:noWrap/>
            <w:hideMark/>
          </w:tcPr>
          <w:p w14:paraId="27A81441" w14:textId="7E068314" w:rsidR="006602F1" w:rsidRPr="00B622DA" w:rsidRDefault="006602F1" w:rsidP="00247456">
            <w:pPr>
              <w:pStyle w:val="Tabletext"/>
              <w:jc w:val="center"/>
              <w:rPr>
                <w:lang w:eastAsia="en-AU"/>
              </w:rPr>
            </w:pPr>
            <w:r w:rsidRPr="00860E6D">
              <w:t>4</w:t>
            </w:r>
          </w:p>
        </w:tc>
        <w:tc>
          <w:tcPr>
            <w:tcW w:w="884" w:type="dxa"/>
            <w:noWrap/>
            <w:hideMark/>
          </w:tcPr>
          <w:p w14:paraId="761DBA1B" w14:textId="4FDB5D0F" w:rsidR="006602F1" w:rsidRPr="00B622DA" w:rsidRDefault="006602F1" w:rsidP="00247456">
            <w:pPr>
              <w:pStyle w:val="Tabletext"/>
              <w:jc w:val="center"/>
              <w:rPr>
                <w:lang w:eastAsia="en-AU"/>
              </w:rPr>
            </w:pPr>
            <w:r w:rsidRPr="00860E6D">
              <w:t>1</w:t>
            </w:r>
          </w:p>
        </w:tc>
        <w:tc>
          <w:tcPr>
            <w:tcW w:w="945" w:type="dxa"/>
            <w:noWrap/>
            <w:hideMark/>
          </w:tcPr>
          <w:p w14:paraId="6D799C5C" w14:textId="39A4863C" w:rsidR="006602F1" w:rsidRPr="00B622DA" w:rsidRDefault="006602F1" w:rsidP="00247456">
            <w:pPr>
              <w:pStyle w:val="Tabletext"/>
              <w:jc w:val="center"/>
              <w:rPr>
                <w:lang w:eastAsia="en-AU"/>
              </w:rPr>
            </w:pPr>
            <w:r w:rsidRPr="00860E6D">
              <w:t>1</w:t>
            </w:r>
          </w:p>
        </w:tc>
      </w:tr>
      <w:tr w:rsidR="007E3CCD" w:rsidRPr="00B622DA" w14:paraId="7C1B9CB2" w14:textId="77777777" w:rsidTr="008A3D9E">
        <w:trPr>
          <w:trHeight w:val="300"/>
        </w:trPr>
        <w:tc>
          <w:tcPr>
            <w:tcW w:w="1302" w:type="dxa"/>
            <w:noWrap/>
            <w:hideMark/>
          </w:tcPr>
          <w:p w14:paraId="0D2C9A95"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03330F0A" w14:textId="60031373" w:rsidR="006602F1" w:rsidRPr="00B622DA" w:rsidRDefault="006602F1" w:rsidP="00247456">
            <w:pPr>
              <w:pStyle w:val="Tabletext"/>
              <w:rPr>
                <w:lang w:eastAsia="en-AU"/>
              </w:rPr>
            </w:pPr>
            <w:r w:rsidRPr="00860E6D">
              <w:t>Energy Locals Pty Ltd</w:t>
            </w:r>
          </w:p>
        </w:tc>
        <w:tc>
          <w:tcPr>
            <w:tcW w:w="885" w:type="dxa"/>
            <w:noWrap/>
            <w:hideMark/>
          </w:tcPr>
          <w:p w14:paraId="58D49BFE" w14:textId="43AEE7E5" w:rsidR="006602F1" w:rsidRPr="00B622DA" w:rsidRDefault="006602F1" w:rsidP="00247456">
            <w:pPr>
              <w:pStyle w:val="Tabletext"/>
              <w:jc w:val="center"/>
              <w:rPr>
                <w:lang w:eastAsia="en-AU"/>
              </w:rPr>
            </w:pPr>
            <w:r w:rsidRPr="00860E6D">
              <w:t>0</w:t>
            </w:r>
          </w:p>
        </w:tc>
        <w:tc>
          <w:tcPr>
            <w:tcW w:w="884" w:type="dxa"/>
            <w:noWrap/>
            <w:hideMark/>
          </w:tcPr>
          <w:p w14:paraId="6F71434D" w14:textId="18239195" w:rsidR="006602F1" w:rsidRPr="00B622DA" w:rsidRDefault="006602F1" w:rsidP="00247456">
            <w:pPr>
              <w:pStyle w:val="Tabletext"/>
              <w:jc w:val="center"/>
              <w:rPr>
                <w:lang w:eastAsia="en-AU"/>
              </w:rPr>
            </w:pPr>
            <w:r w:rsidRPr="00860E6D">
              <w:t>0</w:t>
            </w:r>
          </w:p>
        </w:tc>
        <w:tc>
          <w:tcPr>
            <w:tcW w:w="884" w:type="dxa"/>
            <w:noWrap/>
            <w:hideMark/>
          </w:tcPr>
          <w:p w14:paraId="672FE49F" w14:textId="1176923D" w:rsidR="006602F1" w:rsidRPr="00B622DA" w:rsidRDefault="006602F1" w:rsidP="00247456">
            <w:pPr>
              <w:pStyle w:val="Tabletext"/>
              <w:jc w:val="center"/>
              <w:rPr>
                <w:lang w:eastAsia="en-AU"/>
              </w:rPr>
            </w:pPr>
            <w:r w:rsidRPr="00860E6D">
              <w:t>0</w:t>
            </w:r>
          </w:p>
        </w:tc>
        <w:tc>
          <w:tcPr>
            <w:tcW w:w="884" w:type="dxa"/>
            <w:noWrap/>
            <w:hideMark/>
          </w:tcPr>
          <w:p w14:paraId="33628726" w14:textId="5F7EE943" w:rsidR="006602F1" w:rsidRPr="00B622DA" w:rsidRDefault="006602F1" w:rsidP="00247456">
            <w:pPr>
              <w:pStyle w:val="Tabletext"/>
              <w:jc w:val="center"/>
              <w:rPr>
                <w:lang w:eastAsia="en-AU"/>
              </w:rPr>
            </w:pPr>
            <w:r w:rsidRPr="00860E6D">
              <w:t>0</w:t>
            </w:r>
          </w:p>
        </w:tc>
        <w:tc>
          <w:tcPr>
            <w:tcW w:w="945" w:type="dxa"/>
            <w:noWrap/>
            <w:hideMark/>
          </w:tcPr>
          <w:p w14:paraId="65E7790C" w14:textId="5EE318FB" w:rsidR="006602F1" w:rsidRPr="00B622DA" w:rsidRDefault="006602F1" w:rsidP="00247456">
            <w:pPr>
              <w:pStyle w:val="Tabletext"/>
              <w:jc w:val="center"/>
              <w:rPr>
                <w:lang w:eastAsia="en-AU"/>
              </w:rPr>
            </w:pPr>
            <w:r w:rsidRPr="00860E6D">
              <w:t>1</w:t>
            </w:r>
          </w:p>
        </w:tc>
      </w:tr>
      <w:tr w:rsidR="007E3CCD" w:rsidRPr="00B622DA" w14:paraId="4580DBC4" w14:textId="77777777" w:rsidTr="008A3D9E">
        <w:trPr>
          <w:trHeight w:val="300"/>
        </w:trPr>
        <w:tc>
          <w:tcPr>
            <w:tcW w:w="1302" w:type="dxa"/>
            <w:noWrap/>
            <w:hideMark/>
          </w:tcPr>
          <w:p w14:paraId="4A57429D"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10A354E2" w14:textId="0D742F70" w:rsidR="006602F1" w:rsidRPr="00B622DA" w:rsidRDefault="006602F1" w:rsidP="00247456">
            <w:pPr>
              <w:pStyle w:val="Tabletext"/>
              <w:rPr>
                <w:lang w:eastAsia="en-AU"/>
              </w:rPr>
            </w:pPr>
            <w:r w:rsidRPr="00860E6D">
              <w:t>Localvolts Pty Ltd</w:t>
            </w:r>
          </w:p>
        </w:tc>
        <w:tc>
          <w:tcPr>
            <w:tcW w:w="885" w:type="dxa"/>
            <w:noWrap/>
            <w:hideMark/>
          </w:tcPr>
          <w:p w14:paraId="64FC1F64" w14:textId="3E5941B4" w:rsidR="006602F1" w:rsidRPr="00B622DA" w:rsidRDefault="006602F1" w:rsidP="00247456">
            <w:pPr>
              <w:pStyle w:val="Tabletext"/>
              <w:jc w:val="center"/>
              <w:rPr>
                <w:lang w:eastAsia="en-AU"/>
              </w:rPr>
            </w:pPr>
            <w:r w:rsidRPr="00860E6D">
              <w:t>N/A</w:t>
            </w:r>
          </w:p>
        </w:tc>
        <w:tc>
          <w:tcPr>
            <w:tcW w:w="884" w:type="dxa"/>
            <w:noWrap/>
            <w:hideMark/>
          </w:tcPr>
          <w:p w14:paraId="374D2F7F" w14:textId="3AED4DBA" w:rsidR="006602F1" w:rsidRPr="00B622DA" w:rsidRDefault="006602F1" w:rsidP="00247456">
            <w:pPr>
              <w:pStyle w:val="Tabletext"/>
              <w:jc w:val="center"/>
              <w:rPr>
                <w:lang w:eastAsia="en-AU"/>
              </w:rPr>
            </w:pPr>
            <w:r w:rsidRPr="00860E6D">
              <w:t>N/A</w:t>
            </w:r>
          </w:p>
        </w:tc>
        <w:tc>
          <w:tcPr>
            <w:tcW w:w="884" w:type="dxa"/>
            <w:noWrap/>
            <w:hideMark/>
          </w:tcPr>
          <w:p w14:paraId="2723F1C1" w14:textId="6ADC220F" w:rsidR="006602F1" w:rsidRPr="00B622DA" w:rsidRDefault="006602F1" w:rsidP="00247456">
            <w:pPr>
              <w:pStyle w:val="Tabletext"/>
              <w:jc w:val="center"/>
              <w:rPr>
                <w:lang w:eastAsia="en-AU"/>
              </w:rPr>
            </w:pPr>
            <w:r w:rsidRPr="00860E6D">
              <w:t>N/A</w:t>
            </w:r>
          </w:p>
        </w:tc>
        <w:tc>
          <w:tcPr>
            <w:tcW w:w="884" w:type="dxa"/>
            <w:noWrap/>
            <w:hideMark/>
          </w:tcPr>
          <w:p w14:paraId="28FE520E" w14:textId="793778A9" w:rsidR="006602F1" w:rsidRPr="00B622DA" w:rsidRDefault="006602F1" w:rsidP="00247456">
            <w:pPr>
              <w:pStyle w:val="Tabletext"/>
              <w:jc w:val="center"/>
              <w:rPr>
                <w:lang w:eastAsia="en-AU"/>
              </w:rPr>
            </w:pPr>
            <w:r w:rsidRPr="00860E6D">
              <w:t>N/A</w:t>
            </w:r>
          </w:p>
        </w:tc>
        <w:tc>
          <w:tcPr>
            <w:tcW w:w="945" w:type="dxa"/>
            <w:noWrap/>
            <w:hideMark/>
          </w:tcPr>
          <w:p w14:paraId="3F9EADDD" w14:textId="5061C016" w:rsidR="006602F1" w:rsidRPr="00B622DA" w:rsidRDefault="006602F1" w:rsidP="00247456">
            <w:pPr>
              <w:pStyle w:val="Tabletext"/>
              <w:jc w:val="center"/>
              <w:rPr>
                <w:lang w:eastAsia="en-AU"/>
              </w:rPr>
            </w:pPr>
            <w:r w:rsidRPr="00860E6D">
              <w:t>1</w:t>
            </w:r>
          </w:p>
        </w:tc>
      </w:tr>
      <w:tr w:rsidR="007E3CCD" w:rsidRPr="00B622DA" w14:paraId="348F03C0" w14:textId="77777777" w:rsidTr="008A3D9E">
        <w:trPr>
          <w:trHeight w:val="300"/>
        </w:trPr>
        <w:tc>
          <w:tcPr>
            <w:tcW w:w="1302" w:type="dxa"/>
            <w:noWrap/>
            <w:hideMark/>
          </w:tcPr>
          <w:p w14:paraId="7B7BB7EE"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544C1B79" w14:textId="5B951EBC" w:rsidR="006602F1" w:rsidRPr="00B622DA" w:rsidRDefault="006602F1" w:rsidP="00247456">
            <w:pPr>
              <w:pStyle w:val="Tabletext"/>
              <w:rPr>
                <w:lang w:eastAsia="en-AU"/>
              </w:rPr>
            </w:pPr>
            <w:r w:rsidRPr="00860E6D">
              <w:t>Starcorp Energy Pty Ltd</w:t>
            </w:r>
          </w:p>
        </w:tc>
        <w:tc>
          <w:tcPr>
            <w:tcW w:w="885" w:type="dxa"/>
            <w:noWrap/>
            <w:hideMark/>
          </w:tcPr>
          <w:p w14:paraId="06C6CE19" w14:textId="7034B69A" w:rsidR="006602F1" w:rsidRPr="00B622DA" w:rsidRDefault="006602F1" w:rsidP="00247456">
            <w:pPr>
              <w:pStyle w:val="Tabletext"/>
              <w:jc w:val="center"/>
              <w:rPr>
                <w:lang w:eastAsia="en-AU"/>
              </w:rPr>
            </w:pPr>
            <w:r w:rsidRPr="00860E6D">
              <w:t>N/A</w:t>
            </w:r>
          </w:p>
        </w:tc>
        <w:tc>
          <w:tcPr>
            <w:tcW w:w="884" w:type="dxa"/>
            <w:noWrap/>
            <w:hideMark/>
          </w:tcPr>
          <w:p w14:paraId="13DD4018" w14:textId="1CE18758" w:rsidR="006602F1" w:rsidRPr="00B622DA" w:rsidRDefault="006602F1" w:rsidP="00247456">
            <w:pPr>
              <w:pStyle w:val="Tabletext"/>
              <w:jc w:val="center"/>
              <w:rPr>
                <w:lang w:eastAsia="en-AU"/>
              </w:rPr>
            </w:pPr>
            <w:r w:rsidRPr="00860E6D">
              <w:t>N/A</w:t>
            </w:r>
          </w:p>
        </w:tc>
        <w:tc>
          <w:tcPr>
            <w:tcW w:w="884" w:type="dxa"/>
            <w:noWrap/>
            <w:hideMark/>
          </w:tcPr>
          <w:p w14:paraId="29F0963D" w14:textId="36BB0620" w:rsidR="006602F1" w:rsidRPr="00B622DA" w:rsidRDefault="006602F1" w:rsidP="00247456">
            <w:pPr>
              <w:pStyle w:val="Tabletext"/>
              <w:jc w:val="center"/>
              <w:rPr>
                <w:lang w:eastAsia="en-AU"/>
              </w:rPr>
            </w:pPr>
            <w:r w:rsidRPr="00860E6D">
              <w:t>N/A</w:t>
            </w:r>
          </w:p>
        </w:tc>
        <w:tc>
          <w:tcPr>
            <w:tcW w:w="884" w:type="dxa"/>
            <w:noWrap/>
            <w:hideMark/>
          </w:tcPr>
          <w:p w14:paraId="0DC05A82" w14:textId="11771A01" w:rsidR="006602F1" w:rsidRPr="00B622DA" w:rsidRDefault="006602F1" w:rsidP="00247456">
            <w:pPr>
              <w:pStyle w:val="Tabletext"/>
              <w:jc w:val="center"/>
              <w:rPr>
                <w:lang w:eastAsia="en-AU"/>
              </w:rPr>
            </w:pPr>
            <w:r w:rsidRPr="00860E6D">
              <w:t>2</w:t>
            </w:r>
          </w:p>
        </w:tc>
        <w:tc>
          <w:tcPr>
            <w:tcW w:w="945" w:type="dxa"/>
            <w:noWrap/>
            <w:hideMark/>
          </w:tcPr>
          <w:p w14:paraId="275CF77B" w14:textId="65527FC7" w:rsidR="006602F1" w:rsidRPr="00B622DA" w:rsidRDefault="006602F1" w:rsidP="00247456">
            <w:pPr>
              <w:pStyle w:val="Tabletext"/>
              <w:jc w:val="center"/>
              <w:rPr>
                <w:lang w:eastAsia="en-AU"/>
              </w:rPr>
            </w:pPr>
            <w:r w:rsidRPr="00860E6D">
              <w:t>0</w:t>
            </w:r>
          </w:p>
        </w:tc>
      </w:tr>
      <w:tr w:rsidR="007E3CCD" w:rsidRPr="00B622DA" w14:paraId="51E826FB" w14:textId="77777777" w:rsidTr="008A3D9E">
        <w:trPr>
          <w:trHeight w:val="300"/>
        </w:trPr>
        <w:tc>
          <w:tcPr>
            <w:tcW w:w="1302" w:type="dxa"/>
            <w:noWrap/>
            <w:hideMark/>
          </w:tcPr>
          <w:p w14:paraId="6D8F9CF6"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39857CC2" w14:textId="0B03FF14" w:rsidR="006602F1" w:rsidRPr="00B622DA" w:rsidRDefault="006602F1" w:rsidP="00247456">
            <w:pPr>
              <w:pStyle w:val="Tabletext"/>
              <w:rPr>
                <w:lang w:eastAsia="en-AU"/>
              </w:rPr>
            </w:pPr>
            <w:r w:rsidRPr="00860E6D">
              <w:t>Powerhub Pty Ltd</w:t>
            </w:r>
          </w:p>
        </w:tc>
        <w:tc>
          <w:tcPr>
            <w:tcW w:w="885" w:type="dxa"/>
            <w:noWrap/>
            <w:hideMark/>
          </w:tcPr>
          <w:p w14:paraId="510FEDD3" w14:textId="21BFE864" w:rsidR="006602F1" w:rsidRPr="00B622DA" w:rsidRDefault="006602F1" w:rsidP="00247456">
            <w:pPr>
              <w:pStyle w:val="Tabletext"/>
              <w:jc w:val="center"/>
              <w:rPr>
                <w:lang w:eastAsia="en-AU"/>
              </w:rPr>
            </w:pPr>
            <w:r w:rsidRPr="00860E6D">
              <w:t>0</w:t>
            </w:r>
          </w:p>
        </w:tc>
        <w:tc>
          <w:tcPr>
            <w:tcW w:w="884" w:type="dxa"/>
            <w:noWrap/>
            <w:hideMark/>
          </w:tcPr>
          <w:p w14:paraId="6B239F33" w14:textId="59F7DFAA" w:rsidR="006602F1" w:rsidRPr="00B622DA" w:rsidRDefault="006602F1" w:rsidP="00247456">
            <w:pPr>
              <w:pStyle w:val="Tabletext"/>
              <w:jc w:val="center"/>
              <w:rPr>
                <w:lang w:eastAsia="en-AU"/>
              </w:rPr>
            </w:pPr>
            <w:r w:rsidRPr="00860E6D">
              <w:t>0</w:t>
            </w:r>
          </w:p>
        </w:tc>
        <w:tc>
          <w:tcPr>
            <w:tcW w:w="884" w:type="dxa"/>
            <w:noWrap/>
            <w:hideMark/>
          </w:tcPr>
          <w:p w14:paraId="509F68C7" w14:textId="2FED375D" w:rsidR="006602F1" w:rsidRPr="00B622DA" w:rsidRDefault="006602F1" w:rsidP="00247456">
            <w:pPr>
              <w:pStyle w:val="Tabletext"/>
              <w:jc w:val="center"/>
              <w:rPr>
                <w:lang w:eastAsia="en-AU"/>
              </w:rPr>
            </w:pPr>
            <w:r w:rsidRPr="00860E6D">
              <w:t>0</w:t>
            </w:r>
          </w:p>
        </w:tc>
        <w:tc>
          <w:tcPr>
            <w:tcW w:w="884" w:type="dxa"/>
            <w:noWrap/>
            <w:hideMark/>
          </w:tcPr>
          <w:p w14:paraId="0E8380E0" w14:textId="36C54000" w:rsidR="006602F1" w:rsidRPr="00B622DA" w:rsidRDefault="006602F1" w:rsidP="00247456">
            <w:pPr>
              <w:pStyle w:val="Tabletext"/>
              <w:jc w:val="center"/>
              <w:rPr>
                <w:lang w:eastAsia="en-AU"/>
              </w:rPr>
            </w:pPr>
            <w:r w:rsidRPr="00860E6D">
              <w:t>1</w:t>
            </w:r>
          </w:p>
        </w:tc>
        <w:tc>
          <w:tcPr>
            <w:tcW w:w="945" w:type="dxa"/>
            <w:noWrap/>
            <w:hideMark/>
          </w:tcPr>
          <w:p w14:paraId="65F3B809" w14:textId="36A9103D" w:rsidR="006602F1" w:rsidRPr="00B622DA" w:rsidRDefault="006602F1" w:rsidP="00247456">
            <w:pPr>
              <w:pStyle w:val="Tabletext"/>
              <w:jc w:val="center"/>
              <w:rPr>
                <w:lang w:eastAsia="en-AU"/>
              </w:rPr>
            </w:pPr>
            <w:r w:rsidRPr="00860E6D">
              <w:t>0</w:t>
            </w:r>
          </w:p>
        </w:tc>
      </w:tr>
      <w:tr w:rsidR="007E3CCD" w:rsidRPr="00B622DA" w14:paraId="65655DC5" w14:textId="77777777" w:rsidTr="008A3D9E">
        <w:trPr>
          <w:trHeight w:val="300"/>
        </w:trPr>
        <w:tc>
          <w:tcPr>
            <w:tcW w:w="1302" w:type="dxa"/>
            <w:noWrap/>
            <w:hideMark/>
          </w:tcPr>
          <w:p w14:paraId="522C52BC"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096ED130" w14:textId="5E5D696D" w:rsidR="006602F1" w:rsidRPr="00B622DA" w:rsidRDefault="006602F1" w:rsidP="00247456">
            <w:pPr>
              <w:pStyle w:val="Tabletext"/>
              <w:rPr>
                <w:lang w:eastAsia="en-AU"/>
              </w:rPr>
            </w:pPr>
            <w:r w:rsidRPr="00860E6D">
              <w:t>Real Utilities Pty Ltd</w:t>
            </w:r>
          </w:p>
        </w:tc>
        <w:tc>
          <w:tcPr>
            <w:tcW w:w="885" w:type="dxa"/>
            <w:noWrap/>
            <w:hideMark/>
          </w:tcPr>
          <w:p w14:paraId="7B5BDE93" w14:textId="2EB37CAE" w:rsidR="006602F1" w:rsidRPr="00B622DA" w:rsidRDefault="006602F1" w:rsidP="00247456">
            <w:pPr>
              <w:pStyle w:val="Tabletext"/>
              <w:jc w:val="center"/>
              <w:rPr>
                <w:lang w:eastAsia="en-AU"/>
              </w:rPr>
            </w:pPr>
            <w:r w:rsidRPr="00860E6D">
              <w:t>N/A</w:t>
            </w:r>
          </w:p>
        </w:tc>
        <w:tc>
          <w:tcPr>
            <w:tcW w:w="884" w:type="dxa"/>
            <w:noWrap/>
            <w:hideMark/>
          </w:tcPr>
          <w:p w14:paraId="0E7699D4" w14:textId="6E80746C" w:rsidR="006602F1" w:rsidRPr="00B622DA" w:rsidRDefault="006602F1" w:rsidP="00247456">
            <w:pPr>
              <w:pStyle w:val="Tabletext"/>
              <w:jc w:val="center"/>
              <w:rPr>
                <w:lang w:eastAsia="en-AU"/>
              </w:rPr>
            </w:pPr>
            <w:r w:rsidRPr="00860E6D">
              <w:t>N/A</w:t>
            </w:r>
          </w:p>
        </w:tc>
        <w:tc>
          <w:tcPr>
            <w:tcW w:w="884" w:type="dxa"/>
            <w:noWrap/>
            <w:hideMark/>
          </w:tcPr>
          <w:p w14:paraId="76F80732" w14:textId="6AF7C679" w:rsidR="006602F1" w:rsidRPr="00B622DA" w:rsidRDefault="006602F1" w:rsidP="00247456">
            <w:pPr>
              <w:pStyle w:val="Tabletext"/>
              <w:jc w:val="center"/>
              <w:rPr>
                <w:lang w:eastAsia="en-AU"/>
              </w:rPr>
            </w:pPr>
            <w:r w:rsidRPr="00860E6D">
              <w:t>N/A</w:t>
            </w:r>
          </w:p>
        </w:tc>
        <w:tc>
          <w:tcPr>
            <w:tcW w:w="884" w:type="dxa"/>
            <w:noWrap/>
            <w:hideMark/>
          </w:tcPr>
          <w:p w14:paraId="2438F750" w14:textId="371B72BF" w:rsidR="006602F1" w:rsidRPr="00B622DA" w:rsidRDefault="006602F1" w:rsidP="00247456">
            <w:pPr>
              <w:pStyle w:val="Tabletext"/>
              <w:jc w:val="center"/>
              <w:rPr>
                <w:lang w:eastAsia="en-AU"/>
              </w:rPr>
            </w:pPr>
            <w:r w:rsidRPr="00860E6D">
              <w:t>1</w:t>
            </w:r>
          </w:p>
        </w:tc>
        <w:tc>
          <w:tcPr>
            <w:tcW w:w="945" w:type="dxa"/>
            <w:noWrap/>
            <w:hideMark/>
          </w:tcPr>
          <w:p w14:paraId="38746C23" w14:textId="330A4553" w:rsidR="006602F1" w:rsidRPr="00B622DA" w:rsidRDefault="006602F1" w:rsidP="00247456">
            <w:pPr>
              <w:pStyle w:val="Tabletext"/>
              <w:jc w:val="center"/>
              <w:rPr>
                <w:lang w:eastAsia="en-AU"/>
              </w:rPr>
            </w:pPr>
            <w:r w:rsidRPr="00860E6D">
              <w:t>0</w:t>
            </w:r>
          </w:p>
        </w:tc>
      </w:tr>
      <w:tr w:rsidR="007E3CCD" w:rsidRPr="00B622DA" w14:paraId="7E1D2ADC" w14:textId="77777777" w:rsidTr="008A3D9E">
        <w:trPr>
          <w:trHeight w:val="300"/>
        </w:trPr>
        <w:tc>
          <w:tcPr>
            <w:tcW w:w="1302" w:type="dxa"/>
            <w:noWrap/>
            <w:hideMark/>
          </w:tcPr>
          <w:p w14:paraId="7CCB2D59"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1997A6EC" w14:textId="58506766" w:rsidR="006602F1" w:rsidRPr="00B622DA" w:rsidRDefault="006602F1" w:rsidP="00247456">
            <w:pPr>
              <w:pStyle w:val="Tabletext"/>
              <w:rPr>
                <w:lang w:eastAsia="en-AU"/>
              </w:rPr>
            </w:pPr>
            <w:r w:rsidRPr="00860E6D">
              <w:t>The Embedded Networks Company</w:t>
            </w:r>
          </w:p>
        </w:tc>
        <w:tc>
          <w:tcPr>
            <w:tcW w:w="885" w:type="dxa"/>
            <w:noWrap/>
            <w:hideMark/>
          </w:tcPr>
          <w:p w14:paraId="69EB5B50" w14:textId="30E3D63B" w:rsidR="006602F1" w:rsidRPr="00B622DA" w:rsidRDefault="006602F1" w:rsidP="00247456">
            <w:pPr>
              <w:pStyle w:val="Tabletext"/>
              <w:jc w:val="center"/>
              <w:rPr>
                <w:lang w:eastAsia="en-AU"/>
              </w:rPr>
            </w:pPr>
            <w:r w:rsidRPr="00860E6D">
              <w:t>N/A</w:t>
            </w:r>
          </w:p>
        </w:tc>
        <w:tc>
          <w:tcPr>
            <w:tcW w:w="884" w:type="dxa"/>
            <w:noWrap/>
            <w:hideMark/>
          </w:tcPr>
          <w:p w14:paraId="051AF305" w14:textId="6A901413" w:rsidR="006602F1" w:rsidRPr="00B622DA" w:rsidRDefault="006602F1" w:rsidP="00247456">
            <w:pPr>
              <w:pStyle w:val="Tabletext"/>
              <w:jc w:val="center"/>
              <w:rPr>
                <w:lang w:eastAsia="en-AU"/>
              </w:rPr>
            </w:pPr>
            <w:r w:rsidRPr="00860E6D">
              <w:t>N/A</w:t>
            </w:r>
          </w:p>
        </w:tc>
        <w:tc>
          <w:tcPr>
            <w:tcW w:w="884" w:type="dxa"/>
            <w:noWrap/>
            <w:hideMark/>
          </w:tcPr>
          <w:p w14:paraId="75E9A9F4" w14:textId="3F768BC8" w:rsidR="006602F1" w:rsidRPr="00B622DA" w:rsidRDefault="006602F1" w:rsidP="00247456">
            <w:pPr>
              <w:pStyle w:val="Tabletext"/>
              <w:jc w:val="center"/>
              <w:rPr>
                <w:lang w:eastAsia="en-AU"/>
              </w:rPr>
            </w:pPr>
            <w:r w:rsidRPr="00860E6D">
              <w:t>N/A</w:t>
            </w:r>
          </w:p>
        </w:tc>
        <w:tc>
          <w:tcPr>
            <w:tcW w:w="884" w:type="dxa"/>
            <w:noWrap/>
            <w:hideMark/>
          </w:tcPr>
          <w:p w14:paraId="2029FD1D" w14:textId="64CE0CD0" w:rsidR="006602F1" w:rsidRPr="00B622DA" w:rsidRDefault="006602F1" w:rsidP="00247456">
            <w:pPr>
              <w:pStyle w:val="Tabletext"/>
              <w:jc w:val="center"/>
              <w:rPr>
                <w:lang w:eastAsia="en-AU"/>
              </w:rPr>
            </w:pPr>
            <w:r w:rsidRPr="00860E6D">
              <w:t>1</w:t>
            </w:r>
          </w:p>
        </w:tc>
        <w:tc>
          <w:tcPr>
            <w:tcW w:w="945" w:type="dxa"/>
            <w:noWrap/>
            <w:hideMark/>
          </w:tcPr>
          <w:p w14:paraId="05E0049A" w14:textId="3DC303D6" w:rsidR="006602F1" w:rsidRPr="00B622DA" w:rsidRDefault="006602F1" w:rsidP="00247456">
            <w:pPr>
              <w:pStyle w:val="Tabletext"/>
              <w:jc w:val="center"/>
              <w:rPr>
                <w:lang w:eastAsia="en-AU"/>
              </w:rPr>
            </w:pPr>
            <w:r w:rsidRPr="00860E6D">
              <w:t>0</w:t>
            </w:r>
          </w:p>
        </w:tc>
      </w:tr>
      <w:tr w:rsidR="007E3CCD" w:rsidRPr="00B622DA" w14:paraId="17FEA22F" w14:textId="77777777" w:rsidTr="008A3D9E">
        <w:trPr>
          <w:trHeight w:val="300"/>
        </w:trPr>
        <w:tc>
          <w:tcPr>
            <w:tcW w:w="1302" w:type="dxa"/>
            <w:noWrap/>
            <w:hideMark/>
          </w:tcPr>
          <w:p w14:paraId="40022C7D"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2E7186E9" w14:textId="5AB633C6" w:rsidR="006602F1" w:rsidRPr="00B622DA" w:rsidRDefault="006602F1" w:rsidP="00247456">
            <w:pPr>
              <w:pStyle w:val="Tabletext"/>
              <w:rPr>
                <w:lang w:eastAsia="en-AU"/>
              </w:rPr>
            </w:pPr>
            <w:r w:rsidRPr="00860E6D">
              <w:t>Discover Energy Pty Ltd</w:t>
            </w:r>
          </w:p>
        </w:tc>
        <w:tc>
          <w:tcPr>
            <w:tcW w:w="885" w:type="dxa"/>
            <w:noWrap/>
            <w:hideMark/>
          </w:tcPr>
          <w:p w14:paraId="545167C5" w14:textId="130FB33E" w:rsidR="006602F1" w:rsidRPr="00B622DA" w:rsidRDefault="006602F1" w:rsidP="00247456">
            <w:pPr>
              <w:pStyle w:val="Tabletext"/>
              <w:jc w:val="center"/>
              <w:rPr>
                <w:lang w:eastAsia="en-AU"/>
              </w:rPr>
            </w:pPr>
            <w:r w:rsidRPr="00860E6D">
              <w:t>0</w:t>
            </w:r>
          </w:p>
        </w:tc>
        <w:tc>
          <w:tcPr>
            <w:tcW w:w="884" w:type="dxa"/>
            <w:noWrap/>
            <w:hideMark/>
          </w:tcPr>
          <w:p w14:paraId="5206C336" w14:textId="51276372" w:rsidR="006602F1" w:rsidRPr="00B622DA" w:rsidRDefault="006602F1" w:rsidP="00247456">
            <w:pPr>
              <w:pStyle w:val="Tabletext"/>
              <w:jc w:val="center"/>
              <w:rPr>
                <w:lang w:eastAsia="en-AU"/>
              </w:rPr>
            </w:pPr>
            <w:r w:rsidRPr="00860E6D">
              <w:t>6</w:t>
            </w:r>
          </w:p>
        </w:tc>
        <w:tc>
          <w:tcPr>
            <w:tcW w:w="884" w:type="dxa"/>
            <w:noWrap/>
            <w:hideMark/>
          </w:tcPr>
          <w:p w14:paraId="687BD5DE" w14:textId="13177363" w:rsidR="006602F1" w:rsidRPr="00B622DA" w:rsidRDefault="006602F1" w:rsidP="00247456">
            <w:pPr>
              <w:pStyle w:val="Tabletext"/>
              <w:jc w:val="center"/>
              <w:rPr>
                <w:lang w:eastAsia="en-AU"/>
              </w:rPr>
            </w:pPr>
            <w:r w:rsidRPr="00860E6D">
              <w:t>37</w:t>
            </w:r>
          </w:p>
        </w:tc>
        <w:tc>
          <w:tcPr>
            <w:tcW w:w="884" w:type="dxa"/>
            <w:noWrap/>
            <w:hideMark/>
          </w:tcPr>
          <w:p w14:paraId="71C88B06" w14:textId="25D8C44F" w:rsidR="006602F1" w:rsidRPr="00B622DA" w:rsidRDefault="006602F1" w:rsidP="00247456">
            <w:pPr>
              <w:pStyle w:val="Tabletext"/>
              <w:jc w:val="center"/>
              <w:rPr>
                <w:lang w:eastAsia="en-AU"/>
              </w:rPr>
            </w:pPr>
            <w:r w:rsidRPr="00860E6D">
              <w:t>0</w:t>
            </w:r>
          </w:p>
        </w:tc>
        <w:tc>
          <w:tcPr>
            <w:tcW w:w="945" w:type="dxa"/>
            <w:noWrap/>
            <w:hideMark/>
          </w:tcPr>
          <w:p w14:paraId="358A5C2B" w14:textId="17422947" w:rsidR="006602F1" w:rsidRPr="00B622DA" w:rsidRDefault="006602F1" w:rsidP="00247456">
            <w:pPr>
              <w:pStyle w:val="Tabletext"/>
              <w:jc w:val="center"/>
              <w:rPr>
                <w:lang w:eastAsia="en-AU"/>
              </w:rPr>
            </w:pPr>
            <w:r w:rsidRPr="00860E6D">
              <w:t>0</w:t>
            </w:r>
          </w:p>
        </w:tc>
      </w:tr>
      <w:tr w:rsidR="007E3CCD" w:rsidRPr="00B622DA" w14:paraId="7B01A6EB" w14:textId="77777777" w:rsidTr="008A3D9E">
        <w:trPr>
          <w:trHeight w:val="300"/>
        </w:trPr>
        <w:tc>
          <w:tcPr>
            <w:tcW w:w="1302" w:type="dxa"/>
            <w:noWrap/>
            <w:hideMark/>
          </w:tcPr>
          <w:p w14:paraId="1EA0A045"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13313D94" w14:textId="1AAA80A4" w:rsidR="006602F1" w:rsidRPr="00B622DA" w:rsidRDefault="006602F1" w:rsidP="00247456">
            <w:pPr>
              <w:pStyle w:val="Tabletext"/>
              <w:rPr>
                <w:lang w:eastAsia="en-AU"/>
              </w:rPr>
            </w:pPr>
            <w:r w:rsidRPr="00860E6D">
              <w:t>Online Power and Gas Pty Ltd (trading as Future X Power)</w:t>
            </w:r>
          </w:p>
        </w:tc>
        <w:tc>
          <w:tcPr>
            <w:tcW w:w="885" w:type="dxa"/>
            <w:noWrap/>
            <w:hideMark/>
          </w:tcPr>
          <w:p w14:paraId="63140751" w14:textId="4FC47E4B" w:rsidR="006602F1" w:rsidRPr="00B622DA" w:rsidRDefault="006602F1" w:rsidP="00247456">
            <w:pPr>
              <w:pStyle w:val="Tabletext"/>
              <w:jc w:val="center"/>
              <w:rPr>
                <w:lang w:eastAsia="en-AU"/>
              </w:rPr>
            </w:pPr>
            <w:r w:rsidRPr="00860E6D">
              <w:t>0</w:t>
            </w:r>
          </w:p>
        </w:tc>
        <w:tc>
          <w:tcPr>
            <w:tcW w:w="884" w:type="dxa"/>
            <w:noWrap/>
            <w:hideMark/>
          </w:tcPr>
          <w:p w14:paraId="1269A33E" w14:textId="3AFA617E" w:rsidR="006602F1" w:rsidRPr="00B622DA" w:rsidRDefault="006602F1" w:rsidP="00247456">
            <w:pPr>
              <w:pStyle w:val="Tabletext"/>
              <w:jc w:val="center"/>
              <w:rPr>
                <w:lang w:eastAsia="en-AU"/>
              </w:rPr>
            </w:pPr>
            <w:r w:rsidRPr="00860E6D">
              <w:t>3</w:t>
            </w:r>
          </w:p>
        </w:tc>
        <w:tc>
          <w:tcPr>
            <w:tcW w:w="884" w:type="dxa"/>
            <w:noWrap/>
            <w:hideMark/>
          </w:tcPr>
          <w:p w14:paraId="79A83BD1" w14:textId="30DA4524" w:rsidR="006602F1" w:rsidRPr="00B622DA" w:rsidRDefault="006602F1" w:rsidP="00247456">
            <w:pPr>
              <w:pStyle w:val="Tabletext"/>
              <w:jc w:val="center"/>
              <w:rPr>
                <w:lang w:eastAsia="en-AU"/>
              </w:rPr>
            </w:pPr>
            <w:r w:rsidRPr="00860E6D">
              <w:t>23</w:t>
            </w:r>
          </w:p>
        </w:tc>
        <w:tc>
          <w:tcPr>
            <w:tcW w:w="884" w:type="dxa"/>
            <w:noWrap/>
            <w:hideMark/>
          </w:tcPr>
          <w:p w14:paraId="460BA6E7" w14:textId="211C3EA2" w:rsidR="006602F1" w:rsidRPr="00B622DA" w:rsidRDefault="006602F1" w:rsidP="00247456">
            <w:pPr>
              <w:pStyle w:val="Tabletext"/>
              <w:jc w:val="center"/>
              <w:rPr>
                <w:lang w:eastAsia="en-AU"/>
              </w:rPr>
            </w:pPr>
            <w:r w:rsidRPr="00860E6D">
              <w:t>0</w:t>
            </w:r>
          </w:p>
        </w:tc>
        <w:tc>
          <w:tcPr>
            <w:tcW w:w="945" w:type="dxa"/>
            <w:noWrap/>
            <w:hideMark/>
          </w:tcPr>
          <w:p w14:paraId="480ECE00" w14:textId="10601F23" w:rsidR="006602F1" w:rsidRPr="00B622DA" w:rsidRDefault="006602F1" w:rsidP="00247456">
            <w:pPr>
              <w:pStyle w:val="Tabletext"/>
              <w:jc w:val="center"/>
              <w:rPr>
                <w:lang w:eastAsia="en-AU"/>
              </w:rPr>
            </w:pPr>
            <w:r w:rsidRPr="00860E6D">
              <w:t>0</w:t>
            </w:r>
          </w:p>
        </w:tc>
      </w:tr>
      <w:tr w:rsidR="007E3CCD" w:rsidRPr="00B622DA" w14:paraId="091F90BA" w14:textId="77777777" w:rsidTr="008A3D9E">
        <w:trPr>
          <w:trHeight w:val="300"/>
        </w:trPr>
        <w:tc>
          <w:tcPr>
            <w:tcW w:w="1302" w:type="dxa"/>
            <w:noWrap/>
            <w:hideMark/>
          </w:tcPr>
          <w:p w14:paraId="096D8C2C"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AA71EC5" w14:textId="10924B70" w:rsidR="006602F1" w:rsidRPr="00B622DA" w:rsidRDefault="006602F1" w:rsidP="00247456">
            <w:pPr>
              <w:pStyle w:val="Tabletext"/>
              <w:rPr>
                <w:lang w:eastAsia="en-AU"/>
              </w:rPr>
            </w:pPr>
            <w:r w:rsidRPr="00860E6D">
              <w:t>Energy Services Management Pty Ltd (trading as Glow Power)</w:t>
            </w:r>
          </w:p>
        </w:tc>
        <w:tc>
          <w:tcPr>
            <w:tcW w:w="885" w:type="dxa"/>
            <w:noWrap/>
            <w:hideMark/>
          </w:tcPr>
          <w:p w14:paraId="08543A8B" w14:textId="4F9DBE38" w:rsidR="006602F1" w:rsidRPr="00B622DA" w:rsidRDefault="006602F1" w:rsidP="00247456">
            <w:pPr>
              <w:pStyle w:val="Tabletext"/>
              <w:jc w:val="center"/>
              <w:rPr>
                <w:lang w:eastAsia="en-AU"/>
              </w:rPr>
            </w:pPr>
            <w:r w:rsidRPr="00860E6D">
              <w:t>N/A</w:t>
            </w:r>
          </w:p>
        </w:tc>
        <w:tc>
          <w:tcPr>
            <w:tcW w:w="884" w:type="dxa"/>
            <w:noWrap/>
            <w:hideMark/>
          </w:tcPr>
          <w:p w14:paraId="2256AB35" w14:textId="5694E8EA" w:rsidR="006602F1" w:rsidRPr="00B622DA" w:rsidRDefault="006602F1" w:rsidP="00247456">
            <w:pPr>
              <w:pStyle w:val="Tabletext"/>
              <w:jc w:val="center"/>
              <w:rPr>
                <w:lang w:eastAsia="en-AU"/>
              </w:rPr>
            </w:pPr>
            <w:r w:rsidRPr="00860E6D">
              <w:t>1</w:t>
            </w:r>
          </w:p>
        </w:tc>
        <w:tc>
          <w:tcPr>
            <w:tcW w:w="884" w:type="dxa"/>
            <w:noWrap/>
            <w:hideMark/>
          </w:tcPr>
          <w:p w14:paraId="71F2D962" w14:textId="19F986B7" w:rsidR="006602F1" w:rsidRPr="00B622DA" w:rsidRDefault="006602F1" w:rsidP="00247456">
            <w:pPr>
              <w:pStyle w:val="Tabletext"/>
              <w:jc w:val="center"/>
              <w:rPr>
                <w:lang w:eastAsia="en-AU"/>
              </w:rPr>
            </w:pPr>
            <w:r w:rsidRPr="00860E6D">
              <w:t>3</w:t>
            </w:r>
          </w:p>
        </w:tc>
        <w:tc>
          <w:tcPr>
            <w:tcW w:w="884" w:type="dxa"/>
            <w:noWrap/>
            <w:hideMark/>
          </w:tcPr>
          <w:p w14:paraId="0C8A693C" w14:textId="050BB81C" w:rsidR="006602F1" w:rsidRPr="00B622DA" w:rsidRDefault="006602F1" w:rsidP="00247456">
            <w:pPr>
              <w:pStyle w:val="Tabletext"/>
              <w:jc w:val="center"/>
              <w:rPr>
                <w:lang w:eastAsia="en-AU"/>
              </w:rPr>
            </w:pPr>
            <w:r w:rsidRPr="00860E6D">
              <w:t>0</w:t>
            </w:r>
          </w:p>
        </w:tc>
        <w:tc>
          <w:tcPr>
            <w:tcW w:w="945" w:type="dxa"/>
            <w:noWrap/>
            <w:hideMark/>
          </w:tcPr>
          <w:p w14:paraId="34F3D42D" w14:textId="578BD864" w:rsidR="006602F1" w:rsidRPr="00B622DA" w:rsidRDefault="006602F1" w:rsidP="00247456">
            <w:pPr>
              <w:pStyle w:val="Tabletext"/>
              <w:jc w:val="center"/>
              <w:rPr>
                <w:lang w:eastAsia="en-AU"/>
              </w:rPr>
            </w:pPr>
            <w:r w:rsidRPr="00860E6D">
              <w:t>0</w:t>
            </w:r>
          </w:p>
        </w:tc>
      </w:tr>
      <w:tr w:rsidR="007E3CCD" w:rsidRPr="00B622DA" w14:paraId="5225916F" w14:textId="77777777" w:rsidTr="008A3D9E">
        <w:trPr>
          <w:trHeight w:val="300"/>
        </w:trPr>
        <w:tc>
          <w:tcPr>
            <w:tcW w:w="1302" w:type="dxa"/>
            <w:noWrap/>
            <w:hideMark/>
          </w:tcPr>
          <w:p w14:paraId="1AFFE2E6"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5B0554A" w14:textId="384CE3E6" w:rsidR="006602F1" w:rsidRPr="00B622DA" w:rsidRDefault="006602F1" w:rsidP="00247456">
            <w:pPr>
              <w:pStyle w:val="Tabletext"/>
              <w:rPr>
                <w:lang w:eastAsia="en-AU"/>
              </w:rPr>
            </w:pPr>
            <w:r w:rsidRPr="00860E6D">
              <w:t>Lumo Energy Australia Pty Ltd</w:t>
            </w:r>
          </w:p>
        </w:tc>
        <w:tc>
          <w:tcPr>
            <w:tcW w:w="885" w:type="dxa"/>
            <w:noWrap/>
            <w:hideMark/>
          </w:tcPr>
          <w:p w14:paraId="38C4D984" w14:textId="551CA9D0" w:rsidR="006602F1" w:rsidRPr="00B622DA" w:rsidRDefault="006602F1" w:rsidP="00247456">
            <w:pPr>
              <w:pStyle w:val="Tabletext"/>
              <w:jc w:val="center"/>
              <w:rPr>
                <w:lang w:eastAsia="en-AU"/>
              </w:rPr>
            </w:pPr>
            <w:r w:rsidRPr="00860E6D">
              <w:t>0</w:t>
            </w:r>
          </w:p>
        </w:tc>
        <w:tc>
          <w:tcPr>
            <w:tcW w:w="884" w:type="dxa"/>
            <w:noWrap/>
            <w:hideMark/>
          </w:tcPr>
          <w:p w14:paraId="72D96A6D" w14:textId="170F383B" w:rsidR="006602F1" w:rsidRPr="00B622DA" w:rsidRDefault="006602F1" w:rsidP="00247456">
            <w:pPr>
              <w:pStyle w:val="Tabletext"/>
              <w:jc w:val="center"/>
              <w:rPr>
                <w:lang w:eastAsia="en-AU"/>
              </w:rPr>
            </w:pPr>
            <w:r w:rsidRPr="00860E6D">
              <w:t>0</w:t>
            </w:r>
          </w:p>
        </w:tc>
        <w:tc>
          <w:tcPr>
            <w:tcW w:w="884" w:type="dxa"/>
            <w:noWrap/>
            <w:hideMark/>
          </w:tcPr>
          <w:p w14:paraId="19D4D0C2" w14:textId="439618A5" w:rsidR="006602F1" w:rsidRPr="00B622DA" w:rsidRDefault="006602F1" w:rsidP="00247456">
            <w:pPr>
              <w:pStyle w:val="Tabletext"/>
              <w:jc w:val="center"/>
              <w:rPr>
                <w:lang w:eastAsia="en-AU"/>
              </w:rPr>
            </w:pPr>
            <w:r w:rsidRPr="00860E6D">
              <w:t>1</w:t>
            </w:r>
          </w:p>
        </w:tc>
        <w:tc>
          <w:tcPr>
            <w:tcW w:w="884" w:type="dxa"/>
            <w:noWrap/>
            <w:hideMark/>
          </w:tcPr>
          <w:p w14:paraId="14597161" w14:textId="53C10E80" w:rsidR="006602F1" w:rsidRPr="00B622DA" w:rsidRDefault="006602F1" w:rsidP="00247456">
            <w:pPr>
              <w:pStyle w:val="Tabletext"/>
              <w:jc w:val="center"/>
              <w:rPr>
                <w:lang w:eastAsia="en-AU"/>
              </w:rPr>
            </w:pPr>
            <w:r w:rsidRPr="00860E6D">
              <w:t>0</w:t>
            </w:r>
          </w:p>
        </w:tc>
        <w:tc>
          <w:tcPr>
            <w:tcW w:w="945" w:type="dxa"/>
            <w:noWrap/>
            <w:hideMark/>
          </w:tcPr>
          <w:p w14:paraId="465F53FB" w14:textId="74802E22" w:rsidR="006602F1" w:rsidRPr="00B622DA" w:rsidRDefault="006602F1" w:rsidP="00247456">
            <w:pPr>
              <w:pStyle w:val="Tabletext"/>
              <w:jc w:val="center"/>
              <w:rPr>
                <w:lang w:eastAsia="en-AU"/>
              </w:rPr>
            </w:pPr>
            <w:r w:rsidRPr="00860E6D">
              <w:t>0</w:t>
            </w:r>
          </w:p>
        </w:tc>
      </w:tr>
      <w:tr w:rsidR="007E3CCD" w:rsidRPr="00B622DA" w14:paraId="022A480A" w14:textId="77777777" w:rsidTr="008A3D9E">
        <w:trPr>
          <w:trHeight w:val="300"/>
        </w:trPr>
        <w:tc>
          <w:tcPr>
            <w:tcW w:w="1302" w:type="dxa"/>
            <w:noWrap/>
            <w:hideMark/>
          </w:tcPr>
          <w:p w14:paraId="06493395"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14C8FF4" w14:textId="0D632963" w:rsidR="006602F1" w:rsidRPr="00B622DA" w:rsidRDefault="006602F1" w:rsidP="00247456">
            <w:pPr>
              <w:pStyle w:val="Tabletext"/>
              <w:rPr>
                <w:lang w:eastAsia="en-AU"/>
              </w:rPr>
            </w:pPr>
            <w:r w:rsidRPr="00860E6D">
              <w:t>Smart Energy Retail Pty Ltd</w:t>
            </w:r>
          </w:p>
        </w:tc>
        <w:tc>
          <w:tcPr>
            <w:tcW w:w="885" w:type="dxa"/>
            <w:noWrap/>
            <w:hideMark/>
          </w:tcPr>
          <w:p w14:paraId="313B5FA7" w14:textId="5AE7E776" w:rsidR="006602F1" w:rsidRPr="00B622DA" w:rsidRDefault="006602F1" w:rsidP="00247456">
            <w:pPr>
              <w:pStyle w:val="Tabletext"/>
              <w:jc w:val="center"/>
              <w:rPr>
                <w:lang w:eastAsia="en-AU"/>
              </w:rPr>
            </w:pPr>
            <w:r w:rsidRPr="00860E6D">
              <w:t>N/A</w:t>
            </w:r>
          </w:p>
        </w:tc>
        <w:tc>
          <w:tcPr>
            <w:tcW w:w="884" w:type="dxa"/>
            <w:noWrap/>
            <w:hideMark/>
          </w:tcPr>
          <w:p w14:paraId="4DD1659B" w14:textId="6DDAA3BB" w:rsidR="006602F1" w:rsidRPr="00B622DA" w:rsidRDefault="006602F1" w:rsidP="00247456">
            <w:pPr>
              <w:pStyle w:val="Tabletext"/>
              <w:jc w:val="center"/>
              <w:rPr>
                <w:lang w:eastAsia="en-AU"/>
              </w:rPr>
            </w:pPr>
            <w:r w:rsidRPr="00860E6D">
              <w:t>0</w:t>
            </w:r>
          </w:p>
        </w:tc>
        <w:tc>
          <w:tcPr>
            <w:tcW w:w="884" w:type="dxa"/>
            <w:noWrap/>
            <w:hideMark/>
          </w:tcPr>
          <w:p w14:paraId="7533C046" w14:textId="56B906A7" w:rsidR="006602F1" w:rsidRPr="00B622DA" w:rsidRDefault="006602F1" w:rsidP="00247456">
            <w:pPr>
              <w:pStyle w:val="Tabletext"/>
              <w:jc w:val="center"/>
              <w:rPr>
                <w:lang w:eastAsia="en-AU"/>
              </w:rPr>
            </w:pPr>
            <w:r w:rsidRPr="00860E6D">
              <w:t>1</w:t>
            </w:r>
          </w:p>
        </w:tc>
        <w:tc>
          <w:tcPr>
            <w:tcW w:w="884" w:type="dxa"/>
            <w:noWrap/>
            <w:hideMark/>
          </w:tcPr>
          <w:p w14:paraId="5D643CE2" w14:textId="42941A5D" w:rsidR="006602F1" w:rsidRPr="00B622DA" w:rsidRDefault="006602F1" w:rsidP="00247456">
            <w:pPr>
              <w:pStyle w:val="Tabletext"/>
              <w:jc w:val="center"/>
              <w:rPr>
                <w:lang w:eastAsia="en-AU"/>
              </w:rPr>
            </w:pPr>
            <w:r w:rsidRPr="00860E6D">
              <w:t>0</w:t>
            </w:r>
          </w:p>
        </w:tc>
        <w:tc>
          <w:tcPr>
            <w:tcW w:w="945" w:type="dxa"/>
            <w:noWrap/>
            <w:hideMark/>
          </w:tcPr>
          <w:p w14:paraId="698082E4" w14:textId="709AC185" w:rsidR="006602F1" w:rsidRPr="00B622DA" w:rsidRDefault="006602F1" w:rsidP="00247456">
            <w:pPr>
              <w:pStyle w:val="Tabletext"/>
              <w:jc w:val="center"/>
              <w:rPr>
                <w:lang w:eastAsia="en-AU"/>
              </w:rPr>
            </w:pPr>
            <w:r w:rsidRPr="00860E6D">
              <w:t>0</w:t>
            </w:r>
          </w:p>
        </w:tc>
      </w:tr>
      <w:tr w:rsidR="007E3CCD" w:rsidRPr="00B622DA" w14:paraId="25EDF4A1" w14:textId="77777777" w:rsidTr="008A3D9E">
        <w:trPr>
          <w:trHeight w:val="300"/>
        </w:trPr>
        <w:tc>
          <w:tcPr>
            <w:tcW w:w="1302" w:type="dxa"/>
            <w:noWrap/>
            <w:hideMark/>
          </w:tcPr>
          <w:p w14:paraId="2B1A47A1" w14:textId="77777777" w:rsidR="006602F1" w:rsidRPr="00B622DA" w:rsidRDefault="006602F1" w:rsidP="00247456">
            <w:pPr>
              <w:pStyle w:val="Tabletext"/>
              <w:rPr>
                <w:lang w:eastAsia="en-AU"/>
              </w:rPr>
            </w:pPr>
            <w:r w:rsidRPr="00B622DA">
              <w:rPr>
                <w:lang w:eastAsia="en-AU"/>
              </w:rPr>
              <w:lastRenderedPageBreak/>
              <w:t>Billing</w:t>
            </w:r>
          </w:p>
        </w:tc>
        <w:tc>
          <w:tcPr>
            <w:tcW w:w="3572" w:type="dxa"/>
            <w:noWrap/>
            <w:hideMark/>
          </w:tcPr>
          <w:p w14:paraId="2A3AB479" w14:textId="7FF71B41" w:rsidR="006602F1" w:rsidRPr="00B622DA" w:rsidRDefault="006602F1" w:rsidP="00247456">
            <w:pPr>
              <w:pStyle w:val="Tabletext"/>
              <w:rPr>
                <w:lang w:eastAsia="en-AU"/>
              </w:rPr>
            </w:pPr>
            <w:r w:rsidRPr="00860E6D">
              <w:t>Radian Holdings Pty Ltd</w:t>
            </w:r>
          </w:p>
        </w:tc>
        <w:tc>
          <w:tcPr>
            <w:tcW w:w="885" w:type="dxa"/>
            <w:noWrap/>
            <w:hideMark/>
          </w:tcPr>
          <w:p w14:paraId="292A4D4A" w14:textId="5D145AD4" w:rsidR="006602F1" w:rsidRPr="00B622DA" w:rsidRDefault="006602F1" w:rsidP="00247456">
            <w:pPr>
              <w:pStyle w:val="Tabletext"/>
              <w:jc w:val="center"/>
              <w:rPr>
                <w:lang w:eastAsia="en-AU"/>
              </w:rPr>
            </w:pPr>
            <w:r w:rsidRPr="00860E6D">
              <w:t>N/A</w:t>
            </w:r>
          </w:p>
        </w:tc>
        <w:tc>
          <w:tcPr>
            <w:tcW w:w="884" w:type="dxa"/>
            <w:noWrap/>
            <w:hideMark/>
          </w:tcPr>
          <w:p w14:paraId="56E3E6B9" w14:textId="5F73E2FE" w:rsidR="006602F1" w:rsidRPr="00B622DA" w:rsidRDefault="006602F1" w:rsidP="00247456">
            <w:pPr>
              <w:pStyle w:val="Tabletext"/>
              <w:jc w:val="center"/>
              <w:rPr>
                <w:lang w:eastAsia="en-AU"/>
              </w:rPr>
            </w:pPr>
            <w:r w:rsidRPr="00860E6D">
              <w:t>1</w:t>
            </w:r>
          </w:p>
        </w:tc>
        <w:tc>
          <w:tcPr>
            <w:tcW w:w="884" w:type="dxa"/>
            <w:noWrap/>
            <w:hideMark/>
          </w:tcPr>
          <w:p w14:paraId="0017350E" w14:textId="28AFA362" w:rsidR="006602F1" w:rsidRPr="00B622DA" w:rsidRDefault="006602F1" w:rsidP="00247456">
            <w:pPr>
              <w:pStyle w:val="Tabletext"/>
              <w:jc w:val="center"/>
              <w:rPr>
                <w:lang w:eastAsia="en-AU"/>
              </w:rPr>
            </w:pPr>
            <w:r w:rsidRPr="00860E6D">
              <w:t>0</w:t>
            </w:r>
          </w:p>
        </w:tc>
        <w:tc>
          <w:tcPr>
            <w:tcW w:w="884" w:type="dxa"/>
            <w:noWrap/>
            <w:hideMark/>
          </w:tcPr>
          <w:p w14:paraId="155B1881" w14:textId="409C2FCC" w:rsidR="006602F1" w:rsidRPr="00B622DA" w:rsidRDefault="006602F1" w:rsidP="00247456">
            <w:pPr>
              <w:pStyle w:val="Tabletext"/>
              <w:jc w:val="center"/>
              <w:rPr>
                <w:lang w:eastAsia="en-AU"/>
              </w:rPr>
            </w:pPr>
            <w:r w:rsidRPr="00860E6D">
              <w:t>0</w:t>
            </w:r>
          </w:p>
        </w:tc>
        <w:tc>
          <w:tcPr>
            <w:tcW w:w="945" w:type="dxa"/>
            <w:noWrap/>
            <w:hideMark/>
          </w:tcPr>
          <w:p w14:paraId="62C7CC1A" w14:textId="06B6FBBF" w:rsidR="006602F1" w:rsidRPr="00B622DA" w:rsidRDefault="006602F1" w:rsidP="00247456">
            <w:pPr>
              <w:pStyle w:val="Tabletext"/>
              <w:jc w:val="center"/>
              <w:rPr>
                <w:lang w:eastAsia="en-AU"/>
              </w:rPr>
            </w:pPr>
            <w:r w:rsidRPr="00860E6D">
              <w:t>0</w:t>
            </w:r>
          </w:p>
        </w:tc>
      </w:tr>
      <w:tr w:rsidR="007E3CCD" w:rsidRPr="00B622DA" w14:paraId="14F022DE" w14:textId="77777777" w:rsidTr="008A3D9E">
        <w:trPr>
          <w:trHeight w:val="300"/>
        </w:trPr>
        <w:tc>
          <w:tcPr>
            <w:tcW w:w="1302" w:type="dxa"/>
            <w:noWrap/>
            <w:hideMark/>
          </w:tcPr>
          <w:p w14:paraId="34CE9D6E"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757A4FBD" w14:textId="3C5F9814" w:rsidR="006602F1" w:rsidRPr="00B622DA" w:rsidRDefault="006602F1" w:rsidP="00247456">
            <w:pPr>
              <w:pStyle w:val="Tabletext"/>
              <w:rPr>
                <w:lang w:eastAsia="en-AU"/>
              </w:rPr>
            </w:pPr>
            <w:r w:rsidRPr="00860E6D">
              <w:t>QEnergy Limited</w:t>
            </w:r>
          </w:p>
        </w:tc>
        <w:tc>
          <w:tcPr>
            <w:tcW w:w="885" w:type="dxa"/>
            <w:noWrap/>
            <w:hideMark/>
          </w:tcPr>
          <w:p w14:paraId="7051EA23" w14:textId="2D9C7B7B" w:rsidR="006602F1" w:rsidRPr="00B622DA" w:rsidRDefault="006602F1" w:rsidP="00247456">
            <w:pPr>
              <w:pStyle w:val="Tabletext"/>
              <w:jc w:val="center"/>
              <w:rPr>
                <w:lang w:eastAsia="en-AU"/>
              </w:rPr>
            </w:pPr>
            <w:r w:rsidRPr="00860E6D">
              <w:t>26</w:t>
            </w:r>
          </w:p>
        </w:tc>
        <w:tc>
          <w:tcPr>
            <w:tcW w:w="884" w:type="dxa"/>
            <w:noWrap/>
            <w:hideMark/>
          </w:tcPr>
          <w:p w14:paraId="119030E3" w14:textId="332200A6" w:rsidR="006602F1" w:rsidRPr="00B622DA" w:rsidRDefault="006602F1" w:rsidP="00247456">
            <w:pPr>
              <w:pStyle w:val="Tabletext"/>
              <w:jc w:val="center"/>
              <w:rPr>
                <w:lang w:eastAsia="en-AU"/>
              </w:rPr>
            </w:pPr>
            <w:r w:rsidRPr="00860E6D">
              <w:t>13</w:t>
            </w:r>
          </w:p>
        </w:tc>
        <w:tc>
          <w:tcPr>
            <w:tcW w:w="884" w:type="dxa"/>
            <w:noWrap/>
            <w:hideMark/>
          </w:tcPr>
          <w:p w14:paraId="63B024CB" w14:textId="50FDF026" w:rsidR="006602F1" w:rsidRPr="00B622DA" w:rsidRDefault="006602F1" w:rsidP="00247456">
            <w:pPr>
              <w:pStyle w:val="Tabletext"/>
              <w:jc w:val="center"/>
              <w:rPr>
                <w:lang w:eastAsia="en-AU"/>
              </w:rPr>
            </w:pPr>
            <w:r w:rsidRPr="00860E6D">
              <w:t>13</w:t>
            </w:r>
          </w:p>
        </w:tc>
        <w:tc>
          <w:tcPr>
            <w:tcW w:w="884" w:type="dxa"/>
            <w:noWrap/>
            <w:hideMark/>
          </w:tcPr>
          <w:p w14:paraId="77805FA7" w14:textId="523544B3" w:rsidR="006602F1" w:rsidRPr="00B622DA" w:rsidRDefault="006602F1" w:rsidP="00247456">
            <w:pPr>
              <w:pStyle w:val="Tabletext"/>
              <w:jc w:val="center"/>
              <w:rPr>
                <w:lang w:eastAsia="en-AU"/>
              </w:rPr>
            </w:pPr>
            <w:r w:rsidRPr="00860E6D">
              <w:t>N/A</w:t>
            </w:r>
          </w:p>
        </w:tc>
        <w:tc>
          <w:tcPr>
            <w:tcW w:w="945" w:type="dxa"/>
            <w:noWrap/>
            <w:hideMark/>
          </w:tcPr>
          <w:p w14:paraId="12E276B1" w14:textId="79425E01" w:rsidR="006602F1" w:rsidRPr="00B622DA" w:rsidRDefault="006602F1" w:rsidP="00247456">
            <w:pPr>
              <w:pStyle w:val="Tabletext"/>
              <w:jc w:val="center"/>
              <w:rPr>
                <w:lang w:eastAsia="en-AU"/>
              </w:rPr>
            </w:pPr>
            <w:r w:rsidRPr="00860E6D">
              <w:t>N/A</w:t>
            </w:r>
          </w:p>
        </w:tc>
      </w:tr>
      <w:tr w:rsidR="007E3CCD" w:rsidRPr="00B622DA" w14:paraId="1FFD7AA8" w14:textId="77777777" w:rsidTr="008A3D9E">
        <w:trPr>
          <w:trHeight w:val="300"/>
        </w:trPr>
        <w:tc>
          <w:tcPr>
            <w:tcW w:w="1302" w:type="dxa"/>
            <w:noWrap/>
            <w:hideMark/>
          </w:tcPr>
          <w:p w14:paraId="5B766BD3"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9135AF0" w14:textId="37DE7622" w:rsidR="006602F1" w:rsidRPr="00B622DA" w:rsidRDefault="006602F1" w:rsidP="00247456">
            <w:pPr>
              <w:pStyle w:val="Tabletext"/>
              <w:rPr>
                <w:lang w:eastAsia="en-AU"/>
              </w:rPr>
            </w:pPr>
            <w:r w:rsidRPr="00860E6D">
              <w:t>Mojo Power Pty Ltd</w:t>
            </w:r>
          </w:p>
        </w:tc>
        <w:tc>
          <w:tcPr>
            <w:tcW w:w="885" w:type="dxa"/>
            <w:noWrap/>
            <w:hideMark/>
          </w:tcPr>
          <w:p w14:paraId="26948880" w14:textId="3CC14DD5" w:rsidR="006602F1" w:rsidRPr="00B622DA" w:rsidRDefault="006602F1" w:rsidP="00247456">
            <w:pPr>
              <w:pStyle w:val="Tabletext"/>
              <w:jc w:val="center"/>
              <w:rPr>
                <w:lang w:eastAsia="en-AU"/>
              </w:rPr>
            </w:pPr>
            <w:r w:rsidRPr="00860E6D">
              <w:t>10</w:t>
            </w:r>
          </w:p>
        </w:tc>
        <w:tc>
          <w:tcPr>
            <w:tcW w:w="884" w:type="dxa"/>
            <w:noWrap/>
            <w:hideMark/>
          </w:tcPr>
          <w:p w14:paraId="2B454BC7" w14:textId="7D0432B3" w:rsidR="006602F1" w:rsidRPr="00B622DA" w:rsidRDefault="006602F1" w:rsidP="00247456">
            <w:pPr>
              <w:pStyle w:val="Tabletext"/>
              <w:jc w:val="center"/>
              <w:rPr>
                <w:lang w:eastAsia="en-AU"/>
              </w:rPr>
            </w:pPr>
            <w:r w:rsidRPr="00860E6D">
              <w:t>15</w:t>
            </w:r>
          </w:p>
        </w:tc>
        <w:tc>
          <w:tcPr>
            <w:tcW w:w="884" w:type="dxa"/>
            <w:noWrap/>
            <w:hideMark/>
          </w:tcPr>
          <w:p w14:paraId="1C78CA64" w14:textId="728A415E" w:rsidR="006602F1" w:rsidRPr="00B622DA" w:rsidRDefault="006602F1" w:rsidP="00247456">
            <w:pPr>
              <w:pStyle w:val="Tabletext"/>
              <w:jc w:val="center"/>
              <w:rPr>
                <w:lang w:eastAsia="en-AU"/>
              </w:rPr>
            </w:pPr>
            <w:r w:rsidRPr="00860E6D">
              <w:t>7</w:t>
            </w:r>
          </w:p>
        </w:tc>
        <w:tc>
          <w:tcPr>
            <w:tcW w:w="884" w:type="dxa"/>
            <w:noWrap/>
            <w:hideMark/>
          </w:tcPr>
          <w:p w14:paraId="60F9218A" w14:textId="742D6A00" w:rsidR="006602F1" w:rsidRPr="00B622DA" w:rsidRDefault="006602F1" w:rsidP="00247456">
            <w:pPr>
              <w:pStyle w:val="Tabletext"/>
              <w:jc w:val="center"/>
              <w:rPr>
                <w:lang w:eastAsia="en-AU"/>
              </w:rPr>
            </w:pPr>
            <w:r w:rsidRPr="00860E6D">
              <w:t>N/A</w:t>
            </w:r>
          </w:p>
        </w:tc>
        <w:tc>
          <w:tcPr>
            <w:tcW w:w="945" w:type="dxa"/>
            <w:noWrap/>
            <w:hideMark/>
          </w:tcPr>
          <w:p w14:paraId="50888259" w14:textId="300B89FC" w:rsidR="006602F1" w:rsidRPr="00B622DA" w:rsidRDefault="006602F1" w:rsidP="00247456">
            <w:pPr>
              <w:pStyle w:val="Tabletext"/>
              <w:jc w:val="center"/>
              <w:rPr>
                <w:lang w:eastAsia="en-AU"/>
              </w:rPr>
            </w:pPr>
            <w:r w:rsidRPr="00860E6D">
              <w:t>N/A</w:t>
            </w:r>
          </w:p>
        </w:tc>
      </w:tr>
      <w:tr w:rsidR="007E3CCD" w:rsidRPr="00B622DA" w14:paraId="0B21259F" w14:textId="77777777" w:rsidTr="008A3D9E">
        <w:trPr>
          <w:trHeight w:val="300"/>
        </w:trPr>
        <w:tc>
          <w:tcPr>
            <w:tcW w:w="1302" w:type="dxa"/>
            <w:noWrap/>
            <w:hideMark/>
          </w:tcPr>
          <w:p w14:paraId="5A574F34"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286655D" w14:textId="704E8C2F" w:rsidR="006602F1" w:rsidRPr="00B622DA" w:rsidRDefault="006602F1" w:rsidP="00247456">
            <w:pPr>
              <w:pStyle w:val="Tabletext"/>
              <w:rPr>
                <w:lang w:eastAsia="en-AU"/>
              </w:rPr>
            </w:pPr>
            <w:r w:rsidRPr="00860E6D">
              <w:t>Elysian Energy Pty Ltd</w:t>
            </w:r>
          </w:p>
        </w:tc>
        <w:tc>
          <w:tcPr>
            <w:tcW w:w="885" w:type="dxa"/>
            <w:noWrap/>
            <w:hideMark/>
          </w:tcPr>
          <w:p w14:paraId="58EB9B11" w14:textId="062F6CD4" w:rsidR="006602F1" w:rsidRPr="00B622DA" w:rsidRDefault="006602F1" w:rsidP="00247456">
            <w:pPr>
              <w:pStyle w:val="Tabletext"/>
              <w:jc w:val="center"/>
              <w:rPr>
                <w:lang w:eastAsia="en-AU"/>
              </w:rPr>
            </w:pPr>
            <w:r w:rsidRPr="00860E6D">
              <w:t>0</w:t>
            </w:r>
          </w:p>
        </w:tc>
        <w:tc>
          <w:tcPr>
            <w:tcW w:w="884" w:type="dxa"/>
            <w:noWrap/>
            <w:hideMark/>
          </w:tcPr>
          <w:p w14:paraId="61A8C5CC" w14:textId="051AC271" w:rsidR="006602F1" w:rsidRPr="00B622DA" w:rsidRDefault="006602F1" w:rsidP="00247456">
            <w:pPr>
              <w:pStyle w:val="Tabletext"/>
              <w:jc w:val="center"/>
              <w:rPr>
                <w:lang w:eastAsia="en-AU"/>
              </w:rPr>
            </w:pPr>
            <w:r w:rsidRPr="00860E6D">
              <w:t>18</w:t>
            </w:r>
          </w:p>
        </w:tc>
        <w:tc>
          <w:tcPr>
            <w:tcW w:w="884" w:type="dxa"/>
            <w:noWrap/>
            <w:hideMark/>
          </w:tcPr>
          <w:p w14:paraId="22B90F28" w14:textId="5CDC90D3" w:rsidR="006602F1" w:rsidRPr="00B622DA" w:rsidRDefault="006602F1" w:rsidP="00247456">
            <w:pPr>
              <w:pStyle w:val="Tabletext"/>
              <w:jc w:val="center"/>
              <w:rPr>
                <w:lang w:eastAsia="en-AU"/>
              </w:rPr>
            </w:pPr>
            <w:r w:rsidRPr="00860E6D">
              <w:t>7</w:t>
            </w:r>
          </w:p>
        </w:tc>
        <w:tc>
          <w:tcPr>
            <w:tcW w:w="884" w:type="dxa"/>
            <w:noWrap/>
            <w:hideMark/>
          </w:tcPr>
          <w:p w14:paraId="30874886" w14:textId="46183E7A" w:rsidR="006602F1" w:rsidRPr="00B622DA" w:rsidRDefault="006602F1" w:rsidP="00247456">
            <w:pPr>
              <w:pStyle w:val="Tabletext"/>
              <w:jc w:val="center"/>
              <w:rPr>
                <w:lang w:eastAsia="en-AU"/>
              </w:rPr>
            </w:pPr>
            <w:r w:rsidRPr="00860E6D">
              <w:t>N/A</w:t>
            </w:r>
          </w:p>
        </w:tc>
        <w:tc>
          <w:tcPr>
            <w:tcW w:w="945" w:type="dxa"/>
            <w:noWrap/>
            <w:hideMark/>
          </w:tcPr>
          <w:p w14:paraId="50F61219" w14:textId="44CFC37B" w:rsidR="006602F1" w:rsidRPr="00B622DA" w:rsidRDefault="006602F1" w:rsidP="00247456">
            <w:pPr>
              <w:pStyle w:val="Tabletext"/>
              <w:jc w:val="center"/>
              <w:rPr>
                <w:lang w:eastAsia="en-AU"/>
              </w:rPr>
            </w:pPr>
            <w:r w:rsidRPr="00860E6D">
              <w:t>N/A</w:t>
            </w:r>
          </w:p>
        </w:tc>
      </w:tr>
      <w:tr w:rsidR="007E3CCD" w:rsidRPr="00B622DA" w14:paraId="6501FF59" w14:textId="77777777" w:rsidTr="008A3D9E">
        <w:trPr>
          <w:trHeight w:val="300"/>
        </w:trPr>
        <w:tc>
          <w:tcPr>
            <w:tcW w:w="1302" w:type="dxa"/>
            <w:noWrap/>
            <w:hideMark/>
          </w:tcPr>
          <w:p w14:paraId="11AD04C1"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359C183C" w14:textId="01ACA4B3" w:rsidR="006602F1" w:rsidRPr="00B622DA" w:rsidRDefault="006602F1" w:rsidP="00247456">
            <w:pPr>
              <w:pStyle w:val="Tabletext"/>
              <w:rPr>
                <w:lang w:eastAsia="en-AU"/>
              </w:rPr>
            </w:pPr>
            <w:r w:rsidRPr="00860E6D">
              <w:t>Powerdirect Pty Ltd</w:t>
            </w:r>
          </w:p>
        </w:tc>
        <w:tc>
          <w:tcPr>
            <w:tcW w:w="885" w:type="dxa"/>
            <w:noWrap/>
            <w:hideMark/>
          </w:tcPr>
          <w:p w14:paraId="405A9182" w14:textId="78B89042" w:rsidR="006602F1" w:rsidRPr="00B622DA" w:rsidRDefault="006602F1" w:rsidP="00247456">
            <w:pPr>
              <w:pStyle w:val="Tabletext"/>
              <w:jc w:val="center"/>
              <w:rPr>
                <w:lang w:eastAsia="en-AU"/>
              </w:rPr>
            </w:pPr>
            <w:r w:rsidRPr="00860E6D">
              <w:t>19</w:t>
            </w:r>
          </w:p>
        </w:tc>
        <w:tc>
          <w:tcPr>
            <w:tcW w:w="884" w:type="dxa"/>
            <w:noWrap/>
            <w:hideMark/>
          </w:tcPr>
          <w:p w14:paraId="6D8D0EA7" w14:textId="51CF0D65" w:rsidR="006602F1" w:rsidRPr="00B622DA" w:rsidRDefault="006602F1" w:rsidP="00247456">
            <w:pPr>
              <w:pStyle w:val="Tabletext"/>
              <w:jc w:val="center"/>
              <w:rPr>
                <w:lang w:eastAsia="en-AU"/>
              </w:rPr>
            </w:pPr>
            <w:r w:rsidRPr="00860E6D">
              <w:t>22</w:t>
            </w:r>
          </w:p>
        </w:tc>
        <w:tc>
          <w:tcPr>
            <w:tcW w:w="884" w:type="dxa"/>
            <w:noWrap/>
            <w:hideMark/>
          </w:tcPr>
          <w:p w14:paraId="5778021F" w14:textId="659922B1" w:rsidR="006602F1" w:rsidRPr="00B622DA" w:rsidRDefault="006602F1" w:rsidP="00247456">
            <w:pPr>
              <w:pStyle w:val="Tabletext"/>
              <w:jc w:val="center"/>
              <w:rPr>
                <w:lang w:eastAsia="en-AU"/>
              </w:rPr>
            </w:pPr>
            <w:r w:rsidRPr="00860E6D">
              <w:t>3</w:t>
            </w:r>
          </w:p>
        </w:tc>
        <w:tc>
          <w:tcPr>
            <w:tcW w:w="884" w:type="dxa"/>
            <w:noWrap/>
            <w:hideMark/>
          </w:tcPr>
          <w:p w14:paraId="31F63701" w14:textId="02B0A059" w:rsidR="006602F1" w:rsidRPr="00B622DA" w:rsidRDefault="006602F1" w:rsidP="00247456">
            <w:pPr>
              <w:pStyle w:val="Tabletext"/>
              <w:jc w:val="center"/>
              <w:rPr>
                <w:lang w:eastAsia="en-AU"/>
              </w:rPr>
            </w:pPr>
            <w:r w:rsidRPr="00860E6D">
              <w:t>N/A</w:t>
            </w:r>
          </w:p>
        </w:tc>
        <w:tc>
          <w:tcPr>
            <w:tcW w:w="945" w:type="dxa"/>
            <w:noWrap/>
            <w:hideMark/>
          </w:tcPr>
          <w:p w14:paraId="4DA8EFBD" w14:textId="33CD5B7D" w:rsidR="006602F1" w:rsidRPr="00B622DA" w:rsidRDefault="006602F1" w:rsidP="00247456">
            <w:pPr>
              <w:pStyle w:val="Tabletext"/>
              <w:jc w:val="center"/>
              <w:rPr>
                <w:lang w:eastAsia="en-AU"/>
              </w:rPr>
            </w:pPr>
            <w:r w:rsidRPr="00860E6D">
              <w:t>N/A</w:t>
            </w:r>
          </w:p>
        </w:tc>
      </w:tr>
      <w:tr w:rsidR="007E3CCD" w:rsidRPr="00B622DA" w14:paraId="49F2F89B" w14:textId="77777777" w:rsidTr="008A3D9E">
        <w:trPr>
          <w:trHeight w:val="300"/>
        </w:trPr>
        <w:tc>
          <w:tcPr>
            <w:tcW w:w="1302" w:type="dxa"/>
            <w:noWrap/>
            <w:hideMark/>
          </w:tcPr>
          <w:p w14:paraId="18ADE36F"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61FAD497" w14:textId="4EE02D8C" w:rsidR="006602F1" w:rsidRPr="00B622DA" w:rsidRDefault="006602F1" w:rsidP="00247456">
            <w:pPr>
              <w:pStyle w:val="Tabletext"/>
              <w:rPr>
                <w:lang w:eastAsia="en-AU"/>
              </w:rPr>
            </w:pPr>
            <w:r w:rsidRPr="00860E6D">
              <w:t>Social Energy Australia Pty Ltd</w:t>
            </w:r>
          </w:p>
        </w:tc>
        <w:tc>
          <w:tcPr>
            <w:tcW w:w="885" w:type="dxa"/>
            <w:noWrap/>
            <w:hideMark/>
          </w:tcPr>
          <w:p w14:paraId="6EBA98B1" w14:textId="0053A49D" w:rsidR="006602F1" w:rsidRPr="00B622DA" w:rsidRDefault="006602F1" w:rsidP="00247456">
            <w:pPr>
              <w:pStyle w:val="Tabletext"/>
              <w:jc w:val="center"/>
              <w:rPr>
                <w:lang w:eastAsia="en-AU"/>
              </w:rPr>
            </w:pPr>
            <w:r w:rsidRPr="00860E6D">
              <w:t>N/A</w:t>
            </w:r>
          </w:p>
        </w:tc>
        <w:tc>
          <w:tcPr>
            <w:tcW w:w="884" w:type="dxa"/>
            <w:noWrap/>
            <w:hideMark/>
          </w:tcPr>
          <w:p w14:paraId="0780B777" w14:textId="367FBF6F" w:rsidR="006602F1" w:rsidRPr="00B622DA" w:rsidRDefault="006602F1" w:rsidP="00247456">
            <w:pPr>
              <w:pStyle w:val="Tabletext"/>
              <w:jc w:val="center"/>
              <w:rPr>
                <w:lang w:eastAsia="en-AU"/>
              </w:rPr>
            </w:pPr>
            <w:r w:rsidRPr="00860E6D">
              <w:t>1</w:t>
            </w:r>
          </w:p>
        </w:tc>
        <w:tc>
          <w:tcPr>
            <w:tcW w:w="884" w:type="dxa"/>
            <w:noWrap/>
            <w:hideMark/>
          </w:tcPr>
          <w:p w14:paraId="700AF8C4" w14:textId="71A652BC" w:rsidR="006602F1" w:rsidRPr="00B622DA" w:rsidRDefault="006602F1" w:rsidP="00247456">
            <w:pPr>
              <w:pStyle w:val="Tabletext"/>
              <w:jc w:val="center"/>
              <w:rPr>
                <w:lang w:eastAsia="en-AU"/>
              </w:rPr>
            </w:pPr>
            <w:r w:rsidRPr="00860E6D">
              <w:t>2</w:t>
            </w:r>
          </w:p>
        </w:tc>
        <w:tc>
          <w:tcPr>
            <w:tcW w:w="884" w:type="dxa"/>
            <w:noWrap/>
            <w:hideMark/>
          </w:tcPr>
          <w:p w14:paraId="6FF65B4E" w14:textId="49EB5C2D" w:rsidR="006602F1" w:rsidRPr="00B622DA" w:rsidRDefault="006602F1" w:rsidP="00247456">
            <w:pPr>
              <w:pStyle w:val="Tabletext"/>
              <w:jc w:val="center"/>
              <w:rPr>
                <w:lang w:eastAsia="en-AU"/>
              </w:rPr>
            </w:pPr>
            <w:r w:rsidRPr="00860E6D">
              <w:t>N/A</w:t>
            </w:r>
          </w:p>
        </w:tc>
        <w:tc>
          <w:tcPr>
            <w:tcW w:w="945" w:type="dxa"/>
            <w:noWrap/>
            <w:hideMark/>
          </w:tcPr>
          <w:p w14:paraId="5919B2F3" w14:textId="4D11793C" w:rsidR="006602F1" w:rsidRPr="00B622DA" w:rsidRDefault="006602F1" w:rsidP="00247456">
            <w:pPr>
              <w:pStyle w:val="Tabletext"/>
              <w:jc w:val="center"/>
              <w:rPr>
                <w:lang w:eastAsia="en-AU"/>
              </w:rPr>
            </w:pPr>
            <w:r w:rsidRPr="00860E6D">
              <w:t>N/A</w:t>
            </w:r>
          </w:p>
        </w:tc>
      </w:tr>
      <w:tr w:rsidR="007E3CCD" w:rsidRPr="00B622DA" w14:paraId="281F6829" w14:textId="77777777" w:rsidTr="008A3D9E">
        <w:trPr>
          <w:trHeight w:val="300"/>
        </w:trPr>
        <w:tc>
          <w:tcPr>
            <w:tcW w:w="1302" w:type="dxa"/>
            <w:noWrap/>
            <w:hideMark/>
          </w:tcPr>
          <w:p w14:paraId="09383478" w14:textId="77777777" w:rsidR="006602F1" w:rsidRPr="00B622DA" w:rsidRDefault="006602F1" w:rsidP="00247456">
            <w:pPr>
              <w:pStyle w:val="Tabletext"/>
              <w:rPr>
                <w:lang w:eastAsia="en-AU"/>
              </w:rPr>
            </w:pPr>
            <w:r w:rsidRPr="00B622DA">
              <w:rPr>
                <w:lang w:eastAsia="en-AU"/>
              </w:rPr>
              <w:t>Billing</w:t>
            </w:r>
          </w:p>
        </w:tc>
        <w:tc>
          <w:tcPr>
            <w:tcW w:w="3572" w:type="dxa"/>
            <w:noWrap/>
            <w:hideMark/>
          </w:tcPr>
          <w:p w14:paraId="4C41911F" w14:textId="610B2F60" w:rsidR="006602F1" w:rsidRPr="00B622DA" w:rsidRDefault="006602F1" w:rsidP="00247456">
            <w:pPr>
              <w:pStyle w:val="Tabletext"/>
              <w:rPr>
                <w:lang w:eastAsia="en-AU"/>
              </w:rPr>
            </w:pPr>
            <w:r w:rsidRPr="00860E6D">
              <w:t>Bright Spark Power Pty Ltd</w:t>
            </w:r>
          </w:p>
        </w:tc>
        <w:tc>
          <w:tcPr>
            <w:tcW w:w="885" w:type="dxa"/>
            <w:noWrap/>
            <w:hideMark/>
          </w:tcPr>
          <w:p w14:paraId="0A692E94" w14:textId="05E574D5" w:rsidR="006602F1" w:rsidRPr="00B622DA" w:rsidRDefault="006602F1" w:rsidP="00247456">
            <w:pPr>
              <w:pStyle w:val="Tabletext"/>
              <w:jc w:val="center"/>
              <w:rPr>
                <w:lang w:eastAsia="en-AU"/>
              </w:rPr>
            </w:pPr>
            <w:r w:rsidRPr="00860E6D">
              <w:t>N/A</w:t>
            </w:r>
          </w:p>
        </w:tc>
        <w:tc>
          <w:tcPr>
            <w:tcW w:w="884" w:type="dxa"/>
            <w:noWrap/>
            <w:hideMark/>
          </w:tcPr>
          <w:p w14:paraId="002C8EDB" w14:textId="304C5E95" w:rsidR="006602F1" w:rsidRPr="00B622DA" w:rsidRDefault="006602F1" w:rsidP="00247456">
            <w:pPr>
              <w:pStyle w:val="Tabletext"/>
              <w:jc w:val="center"/>
              <w:rPr>
                <w:lang w:eastAsia="en-AU"/>
              </w:rPr>
            </w:pPr>
            <w:r w:rsidRPr="00860E6D">
              <w:t>1</w:t>
            </w:r>
          </w:p>
        </w:tc>
        <w:tc>
          <w:tcPr>
            <w:tcW w:w="884" w:type="dxa"/>
            <w:noWrap/>
            <w:hideMark/>
          </w:tcPr>
          <w:p w14:paraId="487105AE" w14:textId="1C4E61F0" w:rsidR="006602F1" w:rsidRPr="00B622DA" w:rsidRDefault="006602F1" w:rsidP="00247456">
            <w:pPr>
              <w:pStyle w:val="Tabletext"/>
              <w:jc w:val="center"/>
              <w:rPr>
                <w:lang w:eastAsia="en-AU"/>
              </w:rPr>
            </w:pPr>
            <w:r w:rsidRPr="00860E6D">
              <w:t>0</w:t>
            </w:r>
          </w:p>
        </w:tc>
        <w:tc>
          <w:tcPr>
            <w:tcW w:w="884" w:type="dxa"/>
            <w:noWrap/>
            <w:hideMark/>
          </w:tcPr>
          <w:p w14:paraId="32F3BECD" w14:textId="2A84FE73" w:rsidR="006602F1" w:rsidRPr="00B622DA" w:rsidRDefault="006602F1" w:rsidP="00247456">
            <w:pPr>
              <w:pStyle w:val="Tabletext"/>
              <w:jc w:val="center"/>
              <w:rPr>
                <w:lang w:eastAsia="en-AU"/>
              </w:rPr>
            </w:pPr>
            <w:r w:rsidRPr="00860E6D">
              <w:t>N/A</w:t>
            </w:r>
          </w:p>
        </w:tc>
        <w:tc>
          <w:tcPr>
            <w:tcW w:w="945" w:type="dxa"/>
            <w:noWrap/>
            <w:hideMark/>
          </w:tcPr>
          <w:p w14:paraId="4BEB977D" w14:textId="7E1C2558" w:rsidR="006602F1" w:rsidRPr="00B622DA" w:rsidRDefault="006602F1" w:rsidP="00247456">
            <w:pPr>
              <w:pStyle w:val="Tabletext"/>
              <w:jc w:val="center"/>
              <w:rPr>
                <w:lang w:eastAsia="en-AU"/>
              </w:rPr>
            </w:pPr>
            <w:r w:rsidRPr="00860E6D">
              <w:t>N/A</w:t>
            </w:r>
          </w:p>
        </w:tc>
      </w:tr>
      <w:tr w:rsidR="007E3CCD" w:rsidRPr="00B622DA" w14:paraId="2F956A83" w14:textId="77777777" w:rsidTr="008A3D9E">
        <w:trPr>
          <w:trHeight w:val="300"/>
        </w:trPr>
        <w:tc>
          <w:tcPr>
            <w:tcW w:w="1302" w:type="dxa"/>
            <w:noWrap/>
            <w:hideMark/>
          </w:tcPr>
          <w:p w14:paraId="57EBA6E3" w14:textId="3E843063" w:rsidR="0090164D" w:rsidRPr="00057E90" w:rsidRDefault="0090164D" w:rsidP="00247456">
            <w:pPr>
              <w:pStyle w:val="Tabletext"/>
              <w:rPr>
                <w:b/>
                <w:bCs/>
                <w:lang w:eastAsia="en-AU"/>
              </w:rPr>
            </w:pPr>
            <w:r w:rsidRPr="00F950E4">
              <w:rPr>
                <w:lang w:eastAsia="en-AU"/>
              </w:rPr>
              <w:t>Billing</w:t>
            </w:r>
          </w:p>
        </w:tc>
        <w:tc>
          <w:tcPr>
            <w:tcW w:w="3572" w:type="dxa"/>
            <w:noWrap/>
            <w:hideMark/>
          </w:tcPr>
          <w:p w14:paraId="066E42F0" w14:textId="3EFE1143" w:rsidR="0090164D" w:rsidRPr="00057E90" w:rsidRDefault="0090164D" w:rsidP="00247456">
            <w:pPr>
              <w:pStyle w:val="Tabletext"/>
              <w:rPr>
                <w:b/>
                <w:bCs/>
                <w:lang w:eastAsia="en-AU"/>
              </w:rPr>
            </w:pPr>
            <w:r w:rsidRPr="00860E6D">
              <w:t>Mojo Power East Pty Ltd (formerly People Energy Pty Ltd)</w:t>
            </w:r>
          </w:p>
        </w:tc>
        <w:tc>
          <w:tcPr>
            <w:tcW w:w="885" w:type="dxa"/>
            <w:noWrap/>
            <w:hideMark/>
          </w:tcPr>
          <w:p w14:paraId="4F0A96F3" w14:textId="11362D03" w:rsidR="0090164D" w:rsidRPr="00057E90" w:rsidRDefault="0090164D" w:rsidP="00247456">
            <w:pPr>
              <w:pStyle w:val="Tabletext"/>
              <w:jc w:val="center"/>
              <w:rPr>
                <w:b/>
                <w:bCs/>
                <w:lang w:eastAsia="en-AU"/>
              </w:rPr>
            </w:pPr>
            <w:r w:rsidRPr="00860E6D">
              <w:t>1</w:t>
            </w:r>
          </w:p>
        </w:tc>
        <w:tc>
          <w:tcPr>
            <w:tcW w:w="884" w:type="dxa"/>
            <w:noWrap/>
            <w:hideMark/>
          </w:tcPr>
          <w:p w14:paraId="644DD718" w14:textId="7AA2B493" w:rsidR="0090164D" w:rsidRPr="00057E90" w:rsidRDefault="0090164D" w:rsidP="00247456">
            <w:pPr>
              <w:pStyle w:val="Tabletext"/>
              <w:jc w:val="center"/>
              <w:rPr>
                <w:b/>
                <w:bCs/>
                <w:lang w:eastAsia="en-AU"/>
              </w:rPr>
            </w:pPr>
            <w:r w:rsidRPr="00860E6D">
              <w:t>0</w:t>
            </w:r>
          </w:p>
        </w:tc>
        <w:tc>
          <w:tcPr>
            <w:tcW w:w="884" w:type="dxa"/>
            <w:noWrap/>
            <w:hideMark/>
          </w:tcPr>
          <w:p w14:paraId="1941A65D" w14:textId="5D1DDB67" w:rsidR="0090164D" w:rsidRPr="00057E90" w:rsidRDefault="0090164D" w:rsidP="00247456">
            <w:pPr>
              <w:pStyle w:val="Tabletext"/>
              <w:jc w:val="center"/>
              <w:rPr>
                <w:b/>
                <w:bCs/>
                <w:lang w:eastAsia="en-AU"/>
              </w:rPr>
            </w:pPr>
            <w:r w:rsidRPr="00860E6D">
              <w:t>0</w:t>
            </w:r>
          </w:p>
        </w:tc>
        <w:tc>
          <w:tcPr>
            <w:tcW w:w="884" w:type="dxa"/>
            <w:noWrap/>
            <w:hideMark/>
          </w:tcPr>
          <w:p w14:paraId="0697EDD1" w14:textId="36F3A3E1" w:rsidR="0090164D" w:rsidRPr="00057E90" w:rsidRDefault="0090164D" w:rsidP="00247456">
            <w:pPr>
              <w:pStyle w:val="Tabletext"/>
              <w:jc w:val="center"/>
              <w:rPr>
                <w:b/>
                <w:bCs/>
                <w:lang w:eastAsia="en-AU"/>
              </w:rPr>
            </w:pPr>
            <w:r w:rsidRPr="00860E6D">
              <w:t>N/A</w:t>
            </w:r>
          </w:p>
        </w:tc>
        <w:tc>
          <w:tcPr>
            <w:tcW w:w="945" w:type="dxa"/>
            <w:noWrap/>
            <w:hideMark/>
          </w:tcPr>
          <w:p w14:paraId="0D8B2EF7" w14:textId="02223663" w:rsidR="0090164D" w:rsidRPr="00057E90" w:rsidRDefault="0090164D" w:rsidP="00247456">
            <w:pPr>
              <w:pStyle w:val="Tabletext"/>
              <w:jc w:val="center"/>
              <w:rPr>
                <w:b/>
                <w:bCs/>
                <w:lang w:eastAsia="en-AU"/>
              </w:rPr>
            </w:pPr>
            <w:r w:rsidRPr="00860E6D">
              <w:t>N/A</w:t>
            </w:r>
          </w:p>
        </w:tc>
      </w:tr>
      <w:tr w:rsidR="007E3CCD" w:rsidRPr="00B622DA" w14:paraId="6485DA08" w14:textId="77777777" w:rsidTr="008A3D9E">
        <w:trPr>
          <w:trHeight w:val="300"/>
        </w:trPr>
        <w:tc>
          <w:tcPr>
            <w:tcW w:w="1302" w:type="dxa"/>
            <w:noWrap/>
            <w:hideMark/>
          </w:tcPr>
          <w:p w14:paraId="1223E096" w14:textId="0BAAA7D1" w:rsidR="0090164D" w:rsidRPr="00B622DA" w:rsidRDefault="0090164D" w:rsidP="00247456">
            <w:pPr>
              <w:pStyle w:val="Tabletext"/>
              <w:rPr>
                <w:lang w:eastAsia="en-AU"/>
              </w:rPr>
            </w:pPr>
            <w:r w:rsidRPr="00F950E4">
              <w:rPr>
                <w:lang w:eastAsia="en-AU"/>
              </w:rPr>
              <w:t>Billing</w:t>
            </w:r>
          </w:p>
        </w:tc>
        <w:tc>
          <w:tcPr>
            <w:tcW w:w="3572" w:type="dxa"/>
            <w:noWrap/>
            <w:hideMark/>
          </w:tcPr>
          <w:p w14:paraId="056B886D" w14:textId="43150CE4" w:rsidR="0090164D" w:rsidRPr="00B622DA" w:rsidRDefault="0090164D" w:rsidP="00247456">
            <w:pPr>
              <w:pStyle w:val="Tabletext"/>
              <w:rPr>
                <w:lang w:eastAsia="en-AU"/>
              </w:rPr>
            </w:pPr>
            <w:r w:rsidRPr="00860E6D">
              <w:t>Power Club Limited</w:t>
            </w:r>
          </w:p>
        </w:tc>
        <w:tc>
          <w:tcPr>
            <w:tcW w:w="885" w:type="dxa"/>
            <w:noWrap/>
            <w:hideMark/>
          </w:tcPr>
          <w:p w14:paraId="095D7E57" w14:textId="1CA5EF48" w:rsidR="0090164D" w:rsidRPr="00B622DA" w:rsidRDefault="0090164D" w:rsidP="00247456">
            <w:pPr>
              <w:pStyle w:val="Tabletext"/>
              <w:jc w:val="center"/>
              <w:rPr>
                <w:lang w:eastAsia="en-AU"/>
              </w:rPr>
            </w:pPr>
            <w:r w:rsidRPr="00860E6D">
              <w:t>1</w:t>
            </w:r>
          </w:p>
        </w:tc>
        <w:tc>
          <w:tcPr>
            <w:tcW w:w="884" w:type="dxa"/>
            <w:noWrap/>
            <w:hideMark/>
          </w:tcPr>
          <w:p w14:paraId="62C480AF" w14:textId="42BA48B6" w:rsidR="0090164D" w:rsidRPr="00B622DA" w:rsidRDefault="0090164D" w:rsidP="00247456">
            <w:pPr>
              <w:pStyle w:val="Tabletext"/>
              <w:jc w:val="center"/>
              <w:rPr>
                <w:lang w:eastAsia="en-AU"/>
              </w:rPr>
            </w:pPr>
            <w:r w:rsidRPr="00860E6D">
              <w:t>4</w:t>
            </w:r>
          </w:p>
        </w:tc>
        <w:tc>
          <w:tcPr>
            <w:tcW w:w="884" w:type="dxa"/>
            <w:noWrap/>
            <w:hideMark/>
          </w:tcPr>
          <w:p w14:paraId="27899271" w14:textId="0E4570A6" w:rsidR="0090164D" w:rsidRPr="00B622DA" w:rsidRDefault="0090164D" w:rsidP="00247456">
            <w:pPr>
              <w:pStyle w:val="Tabletext"/>
              <w:jc w:val="center"/>
              <w:rPr>
                <w:lang w:eastAsia="en-AU"/>
              </w:rPr>
            </w:pPr>
            <w:r w:rsidRPr="00860E6D">
              <w:t>N/A</w:t>
            </w:r>
          </w:p>
        </w:tc>
        <w:tc>
          <w:tcPr>
            <w:tcW w:w="884" w:type="dxa"/>
            <w:noWrap/>
            <w:hideMark/>
          </w:tcPr>
          <w:p w14:paraId="63C3BCDC" w14:textId="14289DB6" w:rsidR="0090164D" w:rsidRPr="00B622DA" w:rsidRDefault="0090164D" w:rsidP="00247456">
            <w:pPr>
              <w:pStyle w:val="Tabletext"/>
              <w:jc w:val="center"/>
              <w:rPr>
                <w:lang w:eastAsia="en-AU"/>
              </w:rPr>
            </w:pPr>
            <w:r w:rsidRPr="00860E6D">
              <w:t>N/A</w:t>
            </w:r>
          </w:p>
        </w:tc>
        <w:tc>
          <w:tcPr>
            <w:tcW w:w="945" w:type="dxa"/>
            <w:noWrap/>
            <w:hideMark/>
          </w:tcPr>
          <w:p w14:paraId="67312C85" w14:textId="5A4E942F" w:rsidR="0090164D" w:rsidRPr="00B622DA" w:rsidRDefault="0090164D" w:rsidP="00247456">
            <w:pPr>
              <w:pStyle w:val="Tabletext"/>
              <w:jc w:val="center"/>
              <w:rPr>
                <w:lang w:eastAsia="en-AU"/>
              </w:rPr>
            </w:pPr>
            <w:r w:rsidRPr="00860E6D">
              <w:t>N/A</w:t>
            </w:r>
          </w:p>
        </w:tc>
      </w:tr>
      <w:tr w:rsidR="007E3CCD" w:rsidRPr="00B622DA" w14:paraId="269218D3" w14:textId="77777777" w:rsidTr="008A3D9E">
        <w:trPr>
          <w:trHeight w:val="300"/>
        </w:trPr>
        <w:tc>
          <w:tcPr>
            <w:tcW w:w="1302" w:type="dxa"/>
            <w:noWrap/>
            <w:hideMark/>
          </w:tcPr>
          <w:p w14:paraId="7E0A5E70" w14:textId="414B7AA9" w:rsidR="0090164D" w:rsidRPr="00B622DA" w:rsidRDefault="0090164D" w:rsidP="00247456">
            <w:pPr>
              <w:pStyle w:val="Tabletext"/>
              <w:rPr>
                <w:lang w:eastAsia="en-AU"/>
              </w:rPr>
            </w:pPr>
            <w:r w:rsidRPr="00F950E4">
              <w:rPr>
                <w:lang w:eastAsia="en-AU"/>
              </w:rPr>
              <w:t>Billing</w:t>
            </w:r>
          </w:p>
        </w:tc>
        <w:tc>
          <w:tcPr>
            <w:tcW w:w="3572" w:type="dxa"/>
            <w:noWrap/>
            <w:hideMark/>
          </w:tcPr>
          <w:p w14:paraId="6ED5E05A" w14:textId="7791300A" w:rsidR="0090164D" w:rsidRPr="00B622DA" w:rsidRDefault="0090164D" w:rsidP="00247456">
            <w:pPr>
              <w:pStyle w:val="Tabletext"/>
              <w:rPr>
                <w:lang w:eastAsia="en-AU"/>
              </w:rPr>
            </w:pPr>
            <w:r w:rsidRPr="00AD1493">
              <w:t>Sanctuary Energy Pty Ltd</w:t>
            </w:r>
          </w:p>
        </w:tc>
        <w:tc>
          <w:tcPr>
            <w:tcW w:w="885" w:type="dxa"/>
            <w:noWrap/>
            <w:hideMark/>
          </w:tcPr>
          <w:p w14:paraId="1E0CCBAB" w14:textId="78C22A96" w:rsidR="0090164D" w:rsidRPr="00B622DA" w:rsidRDefault="0090164D" w:rsidP="00247456">
            <w:pPr>
              <w:pStyle w:val="Tabletext"/>
              <w:jc w:val="center"/>
              <w:rPr>
                <w:lang w:eastAsia="en-AU"/>
              </w:rPr>
            </w:pPr>
            <w:r w:rsidRPr="00AD1493">
              <w:t>1</w:t>
            </w:r>
          </w:p>
        </w:tc>
        <w:tc>
          <w:tcPr>
            <w:tcW w:w="884" w:type="dxa"/>
            <w:noWrap/>
            <w:hideMark/>
          </w:tcPr>
          <w:p w14:paraId="6BEE130B" w14:textId="3C42577A" w:rsidR="0090164D" w:rsidRPr="00B622DA" w:rsidRDefault="0090164D" w:rsidP="00247456">
            <w:pPr>
              <w:pStyle w:val="Tabletext"/>
              <w:jc w:val="center"/>
              <w:rPr>
                <w:lang w:eastAsia="en-AU"/>
              </w:rPr>
            </w:pPr>
            <w:r w:rsidRPr="00AD1493">
              <w:t>0</w:t>
            </w:r>
          </w:p>
        </w:tc>
        <w:tc>
          <w:tcPr>
            <w:tcW w:w="884" w:type="dxa"/>
            <w:noWrap/>
            <w:hideMark/>
          </w:tcPr>
          <w:p w14:paraId="275D887B" w14:textId="4538DCAA" w:rsidR="0090164D" w:rsidRPr="00B622DA" w:rsidRDefault="0090164D" w:rsidP="00247456">
            <w:pPr>
              <w:pStyle w:val="Tabletext"/>
              <w:jc w:val="center"/>
              <w:rPr>
                <w:lang w:eastAsia="en-AU"/>
              </w:rPr>
            </w:pPr>
            <w:r w:rsidRPr="00AD1493">
              <w:t>N/A</w:t>
            </w:r>
          </w:p>
        </w:tc>
        <w:tc>
          <w:tcPr>
            <w:tcW w:w="884" w:type="dxa"/>
            <w:noWrap/>
            <w:hideMark/>
          </w:tcPr>
          <w:p w14:paraId="4A499759" w14:textId="215B77C8" w:rsidR="0090164D" w:rsidRPr="00B622DA" w:rsidRDefault="0090164D" w:rsidP="00247456">
            <w:pPr>
              <w:pStyle w:val="Tabletext"/>
              <w:jc w:val="center"/>
              <w:rPr>
                <w:lang w:eastAsia="en-AU"/>
              </w:rPr>
            </w:pPr>
            <w:r w:rsidRPr="00AD1493">
              <w:t>N/A</w:t>
            </w:r>
          </w:p>
        </w:tc>
        <w:tc>
          <w:tcPr>
            <w:tcW w:w="945" w:type="dxa"/>
            <w:noWrap/>
            <w:hideMark/>
          </w:tcPr>
          <w:p w14:paraId="044001CF" w14:textId="516C6203" w:rsidR="0090164D" w:rsidRPr="00B622DA" w:rsidRDefault="0090164D" w:rsidP="00247456">
            <w:pPr>
              <w:pStyle w:val="Tabletext"/>
              <w:jc w:val="center"/>
              <w:rPr>
                <w:lang w:eastAsia="en-AU"/>
              </w:rPr>
            </w:pPr>
            <w:r w:rsidRPr="00AD1493">
              <w:t>N/A</w:t>
            </w:r>
          </w:p>
        </w:tc>
      </w:tr>
      <w:tr w:rsidR="007E3CCD" w:rsidRPr="00B622DA" w14:paraId="6D9711E2" w14:textId="77777777" w:rsidTr="008A3D9E">
        <w:trPr>
          <w:trHeight w:val="300"/>
        </w:trPr>
        <w:tc>
          <w:tcPr>
            <w:tcW w:w="1302" w:type="dxa"/>
            <w:noWrap/>
            <w:hideMark/>
          </w:tcPr>
          <w:p w14:paraId="4DCF1A16" w14:textId="259AF69C" w:rsidR="0090164D" w:rsidRPr="00B622DA" w:rsidRDefault="0090164D" w:rsidP="00247456">
            <w:pPr>
              <w:pStyle w:val="Tabletext"/>
              <w:rPr>
                <w:lang w:eastAsia="en-AU"/>
              </w:rPr>
            </w:pPr>
            <w:r w:rsidRPr="00F950E4">
              <w:rPr>
                <w:lang w:eastAsia="en-AU"/>
              </w:rPr>
              <w:t>Billing</w:t>
            </w:r>
          </w:p>
        </w:tc>
        <w:tc>
          <w:tcPr>
            <w:tcW w:w="3572" w:type="dxa"/>
            <w:noWrap/>
            <w:hideMark/>
          </w:tcPr>
          <w:p w14:paraId="1D28AA1E" w14:textId="79E25D11" w:rsidR="0090164D" w:rsidRPr="00B622DA" w:rsidRDefault="0090164D" w:rsidP="00247456">
            <w:pPr>
              <w:pStyle w:val="Tabletext"/>
              <w:rPr>
                <w:lang w:eastAsia="en-AU"/>
              </w:rPr>
            </w:pPr>
            <w:r w:rsidRPr="00AD1493">
              <w:t>Click Energy Pty Ltd</w:t>
            </w:r>
          </w:p>
        </w:tc>
        <w:tc>
          <w:tcPr>
            <w:tcW w:w="885" w:type="dxa"/>
            <w:noWrap/>
            <w:hideMark/>
          </w:tcPr>
          <w:p w14:paraId="3C12F87F" w14:textId="73B952E0" w:rsidR="0090164D" w:rsidRPr="00B622DA" w:rsidRDefault="0090164D" w:rsidP="00247456">
            <w:pPr>
              <w:pStyle w:val="Tabletext"/>
              <w:jc w:val="center"/>
              <w:rPr>
                <w:lang w:eastAsia="en-AU"/>
              </w:rPr>
            </w:pPr>
            <w:r w:rsidRPr="00AD1493">
              <w:t>65</w:t>
            </w:r>
          </w:p>
        </w:tc>
        <w:tc>
          <w:tcPr>
            <w:tcW w:w="884" w:type="dxa"/>
            <w:noWrap/>
            <w:hideMark/>
          </w:tcPr>
          <w:p w14:paraId="3ED3F16F" w14:textId="3F0CA09E" w:rsidR="0090164D" w:rsidRPr="00B622DA" w:rsidRDefault="0090164D" w:rsidP="00247456">
            <w:pPr>
              <w:pStyle w:val="Tabletext"/>
              <w:jc w:val="center"/>
              <w:rPr>
                <w:lang w:eastAsia="en-AU"/>
              </w:rPr>
            </w:pPr>
            <w:r w:rsidRPr="00AD1493">
              <w:t>N/A</w:t>
            </w:r>
          </w:p>
        </w:tc>
        <w:tc>
          <w:tcPr>
            <w:tcW w:w="884" w:type="dxa"/>
            <w:noWrap/>
            <w:hideMark/>
          </w:tcPr>
          <w:p w14:paraId="63E20C3C" w14:textId="17A232FF" w:rsidR="0090164D" w:rsidRPr="00B622DA" w:rsidRDefault="0090164D" w:rsidP="00247456">
            <w:pPr>
              <w:pStyle w:val="Tabletext"/>
              <w:jc w:val="center"/>
              <w:rPr>
                <w:lang w:eastAsia="en-AU"/>
              </w:rPr>
            </w:pPr>
            <w:r w:rsidRPr="00AD1493">
              <w:t>N/A</w:t>
            </w:r>
          </w:p>
        </w:tc>
        <w:tc>
          <w:tcPr>
            <w:tcW w:w="884" w:type="dxa"/>
            <w:noWrap/>
            <w:hideMark/>
          </w:tcPr>
          <w:p w14:paraId="71FC3CA0" w14:textId="2966AD7D" w:rsidR="0090164D" w:rsidRPr="00B622DA" w:rsidRDefault="0090164D" w:rsidP="00247456">
            <w:pPr>
              <w:pStyle w:val="Tabletext"/>
              <w:jc w:val="center"/>
              <w:rPr>
                <w:lang w:eastAsia="en-AU"/>
              </w:rPr>
            </w:pPr>
            <w:r w:rsidRPr="00AD1493">
              <w:t>N/A</w:t>
            </w:r>
          </w:p>
        </w:tc>
        <w:tc>
          <w:tcPr>
            <w:tcW w:w="945" w:type="dxa"/>
            <w:noWrap/>
            <w:hideMark/>
          </w:tcPr>
          <w:p w14:paraId="74AEB65D" w14:textId="06ED8B78" w:rsidR="0090164D" w:rsidRPr="00B622DA" w:rsidRDefault="0090164D" w:rsidP="00247456">
            <w:pPr>
              <w:pStyle w:val="Tabletext"/>
              <w:jc w:val="center"/>
              <w:rPr>
                <w:lang w:eastAsia="en-AU"/>
              </w:rPr>
            </w:pPr>
            <w:r w:rsidRPr="00AD1493">
              <w:t>N/A</w:t>
            </w:r>
          </w:p>
        </w:tc>
      </w:tr>
      <w:tr w:rsidR="007E3CCD" w:rsidRPr="00B622DA" w14:paraId="0A1C734F" w14:textId="77777777" w:rsidTr="008A3D9E">
        <w:trPr>
          <w:trHeight w:val="300"/>
        </w:trPr>
        <w:tc>
          <w:tcPr>
            <w:tcW w:w="1302" w:type="dxa"/>
            <w:noWrap/>
            <w:hideMark/>
          </w:tcPr>
          <w:p w14:paraId="5795EDEE" w14:textId="1B249DBB" w:rsidR="0090164D" w:rsidRPr="003D5930" w:rsidRDefault="0090164D" w:rsidP="00247456">
            <w:pPr>
              <w:pStyle w:val="Tabletext"/>
              <w:rPr>
                <w:b/>
                <w:bCs/>
                <w:lang w:eastAsia="en-AU"/>
              </w:rPr>
            </w:pPr>
            <w:r w:rsidRPr="0090164D">
              <w:rPr>
                <w:b/>
                <w:bCs/>
                <w:lang w:eastAsia="en-AU"/>
              </w:rPr>
              <w:t>Billing</w:t>
            </w:r>
          </w:p>
        </w:tc>
        <w:tc>
          <w:tcPr>
            <w:tcW w:w="3572" w:type="dxa"/>
            <w:noWrap/>
            <w:hideMark/>
          </w:tcPr>
          <w:p w14:paraId="2DD5B3C8" w14:textId="0AA8FF2F" w:rsidR="0090164D" w:rsidRPr="003D5930" w:rsidRDefault="0090164D" w:rsidP="00247456">
            <w:pPr>
              <w:pStyle w:val="Tabletext"/>
              <w:rPr>
                <w:b/>
                <w:bCs/>
                <w:lang w:eastAsia="en-AU"/>
              </w:rPr>
            </w:pPr>
            <w:r w:rsidRPr="0090164D">
              <w:rPr>
                <w:b/>
                <w:bCs/>
              </w:rPr>
              <w:t>Total for all scheme participants</w:t>
            </w:r>
          </w:p>
        </w:tc>
        <w:tc>
          <w:tcPr>
            <w:tcW w:w="885" w:type="dxa"/>
            <w:noWrap/>
            <w:hideMark/>
          </w:tcPr>
          <w:p w14:paraId="7A5EBDD8" w14:textId="468BAC54" w:rsidR="0090164D" w:rsidRPr="003D5930" w:rsidRDefault="0090164D" w:rsidP="00247456">
            <w:pPr>
              <w:pStyle w:val="Tabletext"/>
              <w:jc w:val="center"/>
              <w:rPr>
                <w:b/>
                <w:bCs/>
                <w:lang w:eastAsia="en-AU"/>
              </w:rPr>
            </w:pPr>
            <w:r w:rsidRPr="0090164D">
              <w:rPr>
                <w:b/>
                <w:bCs/>
              </w:rPr>
              <w:t>2,368</w:t>
            </w:r>
          </w:p>
        </w:tc>
        <w:tc>
          <w:tcPr>
            <w:tcW w:w="884" w:type="dxa"/>
            <w:noWrap/>
            <w:hideMark/>
          </w:tcPr>
          <w:p w14:paraId="1FA5FE88" w14:textId="1230731E" w:rsidR="0090164D" w:rsidRPr="003D5930" w:rsidRDefault="0090164D" w:rsidP="00247456">
            <w:pPr>
              <w:pStyle w:val="Tabletext"/>
              <w:jc w:val="center"/>
              <w:rPr>
                <w:b/>
                <w:bCs/>
                <w:lang w:eastAsia="en-AU"/>
              </w:rPr>
            </w:pPr>
            <w:r w:rsidRPr="0090164D">
              <w:rPr>
                <w:b/>
                <w:bCs/>
              </w:rPr>
              <w:t>2,891</w:t>
            </w:r>
          </w:p>
        </w:tc>
        <w:tc>
          <w:tcPr>
            <w:tcW w:w="884" w:type="dxa"/>
            <w:noWrap/>
            <w:hideMark/>
          </w:tcPr>
          <w:p w14:paraId="3E227302" w14:textId="59F68FAE" w:rsidR="0090164D" w:rsidRPr="003D5930" w:rsidRDefault="0090164D" w:rsidP="00247456">
            <w:pPr>
              <w:pStyle w:val="Tabletext"/>
              <w:jc w:val="center"/>
              <w:rPr>
                <w:b/>
                <w:bCs/>
                <w:lang w:eastAsia="en-AU"/>
              </w:rPr>
            </w:pPr>
            <w:r w:rsidRPr="0090164D">
              <w:rPr>
                <w:b/>
                <w:bCs/>
              </w:rPr>
              <w:t>3,680</w:t>
            </w:r>
          </w:p>
        </w:tc>
        <w:tc>
          <w:tcPr>
            <w:tcW w:w="884" w:type="dxa"/>
            <w:noWrap/>
            <w:hideMark/>
          </w:tcPr>
          <w:p w14:paraId="4AA2F821" w14:textId="1D6FC308" w:rsidR="0090164D" w:rsidRPr="003D5930" w:rsidRDefault="0090164D" w:rsidP="00247456">
            <w:pPr>
              <w:pStyle w:val="Tabletext"/>
              <w:jc w:val="center"/>
              <w:rPr>
                <w:b/>
                <w:bCs/>
                <w:lang w:eastAsia="en-AU"/>
              </w:rPr>
            </w:pPr>
            <w:r w:rsidRPr="0090164D">
              <w:rPr>
                <w:b/>
                <w:bCs/>
              </w:rPr>
              <w:t>5,902</w:t>
            </w:r>
          </w:p>
        </w:tc>
        <w:tc>
          <w:tcPr>
            <w:tcW w:w="945" w:type="dxa"/>
            <w:noWrap/>
            <w:hideMark/>
          </w:tcPr>
          <w:p w14:paraId="6915F31C" w14:textId="1D95982C" w:rsidR="0090164D" w:rsidRPr="003D5930" w:rsidRDefault="0090164D" w:rsidP="00247456">
            <w:pPr>
              <w:pStyle w:val="Tabletext"/>
              <w:jc w:val="center"/>
              <w:rPr>
                <w:b/>
                <w:bCs/>
                <w:lang w:eastAsia="en-AU"/>
              </w:rPr>
            </w:pPr>
            <w:r w:rsidRPr="0090164D">
              <w:rPr>
                <w:b/>
                <w:bCs/>
              </w:rPr>
              <w:t>5,148</w:t>
            </w:r>
          </w:p>
        </w:tc>
      </w:tr>
      <w:tr w:rsidR="007E3CCD" w:rsidRPr="00B622DA" w14:paraId="63781BA1" w14:textId="77777777" w:rsidTr="008A3D9E">
        <w:trPr>
          <w:trHeight w:val="300"/>
        </w:trPr>
        <w:tc>
          <w:tcPr>
            <w:tcW w:w="1302" w:type="dxa"/>
            <w:noWrap/>
            <w:hideMark/>
          </w:tcPr>
          <w:p w14:paraId="00805407" w14:textId="4208ED85" w:rsidR="00790CF4" w:rsidRPr="00B622DA" w:rsidRDefault="00790CF4" w:rsidP="00247456">
            <w:pPr>
              <w:pStyle w:val="Tabletext"/>
              <w:rPr>
                <w:lang w:eastAsia="en-AU"/>
              </w:rPr>
            </w:pPr>
            <w:r w:rsidRPr="00BC6413">
              <w:t>Customer Service</w:t>
            </w:r>
          </w:p>
        </w:tc>
        <w:tc>
          <w:tcPr>
            <w:tcW w:w="3572" w:type="dxa"/>
            <w:noWrap/>
            <w:hideMark/>
          </w:tcPr>
          <w:p w14:paraId="5624381B" w14:textId="15C0978D" w:rsidR="00790CF4" w:rsidRPr="00B622DA" w:rsidRDefault="00790CF4" w:rsidP="00247456">
            <w:pPr>
              <w:pStyle w:val="Tabletext"/>
              <w:rPr>
                <w:lang w:eastAsia="en-AU"/>
              </w:rPr>
            </w:pPr>
            <w:r w:rsidRPr="00BC6413">
              <w:t>Ergon Energy Queensland Pty Ltd</w:t>
            </w:r>
          </w:p>
        </w:tc>
        <w:tc>
          <w:tcPr>
            <w:tcW w:w="885" w:type="dxa"/>
            <w:noWrap/>
            <w:hideMark/>
          </w:tcPr>
          <w:p w14:paraId="46893A0D" w14:textId="6BF990E6" w:rsidR="00790CF4" w:rsidRPr="00B622DA" w:rsidRDefault="00790CF4" w:rsidP="00247456">
            <w:pPr>
              <w:pStyle w:val="Tabletext"/>
              <w:jc w:val="center"/>
              <w:rPr>
                <w:lang w:eastAsia="en-AU"/>
              </w:rPr>
            </w:pPr>
            <w:r w:rsidRPr="00BC6413">
              <w:t>27</w:t>
            </w:r>
          </w:p>
        </w:tc>
        <w:tc>
          <w:tcPr>
            <w:tcW w:w="884" w:type="dxa"/>
            <w:noWrap/>
            <w:hideMark/>
          </w:tcPr>
          <w:p w14:paraId="1984ECA7" w14:textId="7BF57EFF" w:rsidR="00790CF4" w:rsidRPr="00B622DA" w:rsidRDefault="00790CF4" w:rsidP="00247456">
            <w:pPr>
              <w:pStyle w:val="Tabletext"/>
              <w:jc w:val="center"/>
              <w:rPr>
                <w:lang w:eastAsia="en-AU"/>
              </w:rPr>
            </w:pPr>
            <w:r w:rsidRPr="00BC6413">
              <w:t>36</w:t>
            </w:r>
          </w:p>
        </w:tc>
        <w:tc>
          <w:tcPr>
            <w:tcW w:w="884" w:type="dxa"/>
            <w:noWrap/>
            <w:hideMark/>
          </w:tcPr>
          <w:p w14:paraId="1B7773AC" w14:textId="2C26E38B" w:rsidR="00790CF4" w:rsidRPr="00B622DA" w:rsidRDefault="00790CF4" w:rsidP="00247456">
            <w:pPr>
              <w:pStyle w:val="Tabletext"/>
              <w:jc w:val="center"/>
              <w:rPr>
                <w:lang w:eastAsia="en-AU"/>
              </w:rPr>
            </w:pPr>
            <w:r w:rsidRPr="00BC6413">
              <w:t>45</w:t>
            </w:r>
          </w:p>
        </w:tc>
        <w:tc>
          <w:tcPr>
            <w:tcW w:w="884" w:type="dxa"/>
            <w:noWrap/>
            <w:hideMark/>
          </w:tcPr>
          <w:p w14:paraId="509D5F61" w14:textId="32605064" w:rsidR="00790CF4" w:rsidRPr="00B622DA" w:rsidRDefault="00790CF4" w:rsidP="00247456">
            <w:pPr>
              <w:pStyle w:val="Tabletext"/>
              <w:jc w:val="center"/>
              <w:rPr>
                <w:lang w:eastAsia="en-AU"/>
              </w:rPr>
            </w:pPr>
            <w:r w:rsidRPr="00BC6413">
              <w:t>783</w:t>
            </w:r>
          </w:p>
        </w:tc>
        <w:tc>
          <w:tcPr>
            <w:tcW w:w="945" w:type="dxa"/>
            <w:noWrap/>
            <w:hideMark/>
          </w:tcPr>
          <w:p w14:paraId="4060FA88" w14:textId="6CDCA5B9" w:rsidR="00790CF4" w:rsidRPr="00B622DA" w:rsidRDefault="00790CF4" w:rsidP="00247456">
            <w:pPr>
              <w:pStyle w:val="Tabletext"/>
              <w:jc w:val="center"/>
              <w:rPr>
                <w:lang w:eastAsia="en-AU"/>
              </w:rPr>
            </w:pPr>
            <w:r w:rsidRPr="00BC6413">
              <w:t>143</w:t>
            </w:r>
          </w:p>
        </w:tc>
      </w:tr>
      <w:tr w:rsidR="007E3CCD" w:rsidRPr="00B622DA" w14:paraId="494B9A3A" w14:textId="77777777" w:rsidTr="008A3D9E">
        <w:trPr>
          <w:trHeight w:val="300"/>
        </w:trPr>
        <w:tc>
          <w:tcPr>
            <w:tcW w:w="1302" w:type="dxa"/>
            <w:noWrap/>
            <w:hideMark/>
          </w:tcPr>
          <w:p w14:paraId="11C8E2BB" w14:textId="7E32D279" w:rsidR="00790CF4" w:rsidRPr="00B622DA" w:rsidRDefault="00790CF4" w:rsidP="00247456">
            <w:pPr>
              <w:pStyle w:val="Tabletext"/>
              <w:rPr>
                <w:lang w:eastAsia="en-AU"/>
              </w:rPr>
            </w:pPr>
            <w:r w:rsidRPr="00BC6413">
              <w:t>Customer Service</w:t>
            </w:r>
          </w:p>
        </w:tc>
        <w:tc>
          <w:tcPr>
            <w:tcW w:w="3572" w:type="dxa"/>
            <w:noWrap/>
            <w:hideMark/>
          </w:tcPr>
          <w:p w14:paraId="62AEE158" w14:textId="5F33BDA2" w:rsidR="00790CF4" w:rsidRPr="00B622DA" w:rsidRDefault="00790CF4" w:rsidP="00247456">
            <w:pPr>
              <w:pStyle w:val="Tabletext"/>
              <w:rPr>
                <w:lang w:eastAsia="en-AU"/>
              </w:rPr>
            </w:pPr>
            <w:r w:rsidRPr="00BC6413">
              <w:t>Origin Energy Electricity Limited</w:t>
            </w:r>
          </w:p>
        </w:tc>
        <w:tc>
          <w:tcPr>
            <w:tcW w:w="885" w:type="dxa"/>
            <w:noWrap/>
            <w:hideMark/>
          </w:tcPr>
          <w:p w14:paraId="6A07DCC2" w14:textId="7466251A" w:rsidR="00790CF4" w:rsidRPr="00B622DA" w:rsidRDefault="00790CF4" w:rsidP="00247456">
            <w:pPr>
              <w:pStyle w:val="Tabletext"/>
              <w:jc w:val="center"/>
              <w:rPr>
                <w:lang w:eastAsia="en-AU"/>
              </w:rPr>
            </w:pPr>
            <w:r w:rsidRPr="00BC6413">
              <w:t>116</w:t>
            </w:r>
          </w:p>
        </w:tc>
        <w:tc>
          <w:tcPr>
            <w:tcW w:w="884" w:type="dxa"/>
            <w:noWrap/>
            <w:hideMark/>
          </w:tcPr>
          <w:p w14:paraId="4AACFEFA" w14:textId="5863CBBA" w:rsidR="00790CF4" w:rsidRPr="00B622DA" w:rsidRDefault="00790CF4" w:rsidP="00247456">
            <w:pPr>
              <w:pStyle w:val="Tabletext"/>
              <w:jc w:val="center"/>
              <w:rPr>
                <w:lang w:eastAsia="en-AU"/>
              </w:rPr>
            </w:pPr>
            <w:r w:rsidRPr="00BC6413">
              <w:t>87</w:t>
            </w:r>
          </w:p>
        </w:tc>
        <w:tc>
          <w:tcPr>
            <w:tcW w:w="884" w:type="dxa"/>
            <w:noWrap/>
            <w:hideMark/>
          </w:tcPr>
          <w:p w14:paraId="69BEAA5D" w14:textId="0D7FFB58" w:rsidR="00790CF4" w:rsidRPr="00B622DA" w:rsidRDefault="00790CF4" w:rsidP="00247456">
            <w:pPr>
              <w:pStyle w:val="Tabletext"/>
              <w:jc w:val="center"/>
              <w:rPr>
                <w:lang w:eastAsia="en-AU"/>
              </w:rPr>
            </w:pPr>
            <w:r w:rsidRPr="00BC6413">
              <w:t>116</w:t>
            </w:r>
          </w:p>
        </w:tc>
        <w:tc>
          <w:tcPr>
            <w:tcW w:w="884" w:type="dxa"/>
            <w:noWrap/>
            <w:hideMark/>
          </w:tcPr>
          <w:p w14:paraId="529AA10E" w14:textId="27A8FE14" w:rsidR="00790CF4" w:rsidRPr="00B622DA" w:rsidRDefault="00790CF4" w:rsidP="00247456">
            <w:pPr>
              <w:pStyle w:val="Tabletext"/>
              <w:jc w:val="center"/>
              <w:rPr>
                <w:lang w:eastAsia="en-AU"/>
              </w:rPr>
            </w:pPr>
            <w:r w:rsidRPr="00BC6413">
              <w:t>155</w:t>
            </w:r>
          </w:p>
        </w:tc>
        <w:tc>
          <w:tcPr>
            <w:tcW w:w="945" w:type="dxa"/>
            <w:noWrap/>
            <w:hideMark/>
          </w:tcPr>
          <w:p w14:paraId="112165D0" w14:textId="2EA0CCA3" w:rsidR="00790CF4" w:rsidRPr="00B622DA" w:rsidRDefault="00790CF4" w:rsidP="00247456">
            <w:pPr>
              <w:pStyle w:val="Tabletext"/>
              <w:jc w:val="center"/>
              <w:rPr>
                <w:lang w:eastAsia="en-AU"/>
              </w:rPr>
            </w:pPr>
            <w:r w:rsidRPr="00BC6413">
              <w:t>137</w:t>
            </w:r>
          </w:p>
        </w:tc>
      </w:tr>
      <w:tr w:rsidR="007E3CCD" w:rsidRPr="00B622DA" w14:paraId="4B532233" w14:textId="77777777" w:rsidTr="008A3D9E">
        <w:trPr>
          <w:trHeight w:val="300"/>
        </w:trPr>
        <w:tc>
          <w:tcPr>
            <w:tcW w:w="1302" w:type="dxa"/>
            <w:noWrap/>
            <w:hideMark/>
          </w:tcPr>
          <w:p w14:paraId="74688FB7" w14:textId="0670283A" w:rsidR="00790CF4" w:rsidRPr="00B622DA" w:rsidRDefault="00790CF4" w:rsidP="00247456">
            <w:pPr>
              <w:pStyle w:val="Tabletext"/>
              <w:rPr>
                <w:lang w:eastAsia="en-AU"/>
              </w:rPr>
            </w:pPr>
            <w:r w:rsidRPr="00BC6413">
              <w:t>Customer Service</w:t>
            </w:r>
          </w:p>
        </w:tc>
        <w:tc>
          <w:tcPr>
            <w:tcW w:w="3572" w:type="dxa"/>
            <w:noWrap/>
            <w:hideMark/>
          </w:tcPr>
          <w:p w14:paraId="6A5E47DA" w14:textId="546770BC" w:rsidR="00790CF4" w:rsidRPr="00B622DA" w:rsidRDefault="00790CF4" w:rsidP="00247456">
            <w:pPr>
              <w:pStyle w:val="Tabletext"/>
              <w:rPr>
                <w:lang w:eastAsia="en-AU"/>
              </w:rPr>
            </w:pPr>
            <w:r w:rsidRPr="00BC6413">
              <w:t>Alinta Energy Retail Sales Pty Ltd</w:t>
            </w:r>
          </w:p>
        </w:tc>
        <w:tc>
          <w:tcPr>
            <w:tcW w:w="885" w:type="dxa"/>
            <w:noWrap/>
            <w:hideMark/>
          </w:tcPr>
          <w:p w14:paraId="3DF77772" w14:textId="440BDFA5" w:rsidR="00790CF4" w:rsidRPr="00B622DA" w:rsidRDefault="00790CF4" w:rsidP="00247456">
            <w:pPr>
              <w:pStyle w:val="Tabletext"/>
              <w:jc w:val="center"/>
              <w:rPr>
                <w:lang w:eastAsia="en-AU"/>
              </w:rPr>
            </w:pPr>
            <w:r w:rsidRPr="00BC6413">
              <w:t>60</w:t>
            </w:r>
          </w:p>
        </w:tc>
        <w:tc>
          <w:tcPr>
            <w:tcW w:w="884" w:type="dxa"/>
            <w:noWrap/>
            <w:hideMark/>
          </w:tcPr>
          <w:p w14:paraId="59AE36EA" w14:textId="1C1CD967" w:rsidR="00790CF4" w:rsidRPr="00B622DA" w:rsidRDefault="00790CF4" w:rsidP="00247456">
            <w:pPr>
              <w:pStyle w:val="Tabletext"/>
              <w:jc w:val="center"/>
              <w:rPr>
                <w:lang w:eastAsia="en-AU"/>
              </w:rPr>
            </w:pPr>
            <w:r w:rsidRPr="00BC6413">
              <w:t>57</w:t>
            </w:r>
          </w:p>
        </w:tc>
        <w:tc>
          <w:tcPr>
            <w:tcW w:w="884" w:type="dxa"/>
            <w:noWrap/>
            <w:hideMark/>
          </w:tcPr>
          <w:p w14:paraId="0B7D9B6F" w14:textId="684612BD" w:rsidR="00790CF4" w:rsidRPr="00B622DA" w:rsidRDefault="00790CF4" w:rsidP="00247456">
            <w:pPr>
              <w:pStyle w:val="Tabletext"/>
              <w:jc w:val="center"/>
              <w:rPr>
                <w:lang w:eastAsia="en-AU"/>
              </w:rPr>
            </w:pPr>
            <w:r w:rsidRPr="00BC6413">
              <w:t>58</w:t>
            </w:r>
          </w:p>
        </w:tc>
        <w:tc>
          <w:tcPr>
            <w:tcW w:w="884" w:type="dxa"/>
            <w:noWrap/>
            <w:hideMark/>
          </w:tcPr>
          <w:p w14:paraId="6CC09E6E" w14:textId="223AEC83" w:rsidR="00790CF4" w:rsidRPr="00B622DA" w:rsidRDefault="00790CF4" w:rsidP="00247456">
            <w:pPr>
              <w:pStyle w:val="Tabletext"/>
              <w:jc w:val="center"/>
              <w:rPr>
                <w:lang w:eastAsia="en-AU"/>
              </w:rPr>
            </w:pPr>
            <w:r w:rsidRPr="00BC6413">
              <w:t>68</w:t>
            </w:r>
          </w:p>
        </w:tc>
        <w:tc>
          <w:tcPr>
            <w:tcW w:w="945" w:type="dxa"/>
            <w:noWrap/>
            <w:hideMark/>
          </w:tcPr>
          <w:p w14:paraId="348AC923" w14:textId="3B2A19F7" w:rsidR="00790CF4" w:rsidRPr="00B622DA" w:rsidRDefault="00790CF4" w:rsidP="00247456">
            <w:pPr>
              <w:pStyle w:val="Tabletext"/>
              <w:jc w:val="center"/>
              <w:rPr>
                <w:lang w:eastAsia="en-AU"/>
              </w:rPr>
            </w:pPr>
            <w:r w:rsidRPr="00BC6413">
              <w:t>85</w:t>
            </w:r>
          </w:p>
        </w:tc>
      </w:tr>
      <w:tr w:rsidR="007E3CCD" w:rsidRPr="00B622DA" w14:paraId="4D1DD232" w14:textId="77777777" w:rsidTr="008A3D9E">
        <w:trPr>
          <w:trHeight w:val="300"/>
        </w:trPr>
        <w:tc>
          <w:tcPr>
            <w:tcW w:w="1302" w:type="dxa"/>
            <w:noWrap/>
            <w:hideMark/>
          </w:tcPr>
          <w:p w14:paraId="4F53DA3D" w14:textId="0F044595" w:rsidR="00790CF4" w:rsidRPr="00B622DA" w:rsidRDefault="00790CF4" w:rsidP="00247456">
            <w:pPr>
              <w:pStyle w:val="Tabletext"/>
              <w:rPr>
                <w:lang w:eastAsia="en-AU"/>
              </w:rPr>
            </w:pPr>
            <w:r w:rsidRPr="00BC6413">
              <w:t>Customer Service</w:t>
            </w:r>
          </w:p>
        </w:tc>
        <w:tc>
          <w:tcPr>
            <w:tcW w:w="3572" w:type="dxa"/>
            <w:noWrap/>
            <w:hideMark/>
          </w:tcPr>
          <w:p w14:paraId="5EE83C96" w14:textId="15D10861" w:rsidR="00790CF4" w:rsidRPr="00B622DA" w:rsidRDefault="00790CF4" w:rsidP="00247456">
            <w:pPr>
              <w:pStyle w:val="Tabletext"/>
              <w:rPr>
                <w:lang w:eastAsia="en-AU"/>
              </w:rPr>
            </w:pPr>
            <w:r w:rsidRPr="00BC6413">
              <w:t>AGL Sales (Queensland Electricity) Pty Ltd</w:t>
            </w:r>
          </w:p>
        </w:tc>
        <w:tc>
          <w:tcPr>
            <w:tcW w:w="885" w:type="dxa"/>
            <w:noWrap/>
            <w:hideMark/>
          </w:tcPr>
          <w:p w14:paraId="0E692BF3" w14:textId="6EAB27BB" w:rsidR="00790CF4" w:rsidRPr="00B622DA" w:rsidRDefault="00790CF4" w:rsidP="00247456">
            <w:pPr>
              <w:pStyle w:val="Tabletext"/>
              <w:jc w:val="center"/>
              <w:rPr>
                <w:lang w:eastAsia="en-AU"/>
              </w:rPr>
            </w:pPr>
            <w:r w:rsidRPr="00BC6413">
              <w:t>67</w:t>
            </w:r>
          </w:p>
        </w:tc>
        <w:tc>
          <w:tcPr>
            <w:tcW w:w="884" w:type="dxa"/>
            <w:noWrap/>
            <w:hideMark/>
          </w:tcPr>
          <w:p w14:paraId="73C7BA81" w14:textId="679FADC1" w:rsidR="00790CF4" w:rsidRPr="00B622DA" w:rsidRDefault="00790CF4" w:rsidP="00247456">
            <w:pPr>
              <w:pStyle w:val="Tabletext"/>
              <w:jc w:val="center"/>
              <w:rPr>
                <w:lang w:eastAsia="en-AU"/>
              </w:rPr>
            </w:pPr>
            <w:r w:rsidRPr="00BC6413">
              <w:t>54</w:t>
            </w:r>
          </w:p>
        </w:tc>
        <w:tc>
          <w:tcPr>
            <w:tcW w:w="884" w:type="dxa"/>
            <w:noWrap/>
            <w:hideMark/>
          </w:tcPr>
          <w:p w14:paraId="504ACDAA" w14:textId="02C179A1" w:rsidR="00790CF4" w:rsidRPr="00B622DA" w:rsidRDefault="00790CF4" w:rsidP="00247456">
            <w:pPr>
              <w:pStyle w:val="Tabletext"/>
              <w:jc w:val="center"/>
              <w:rPr>
                <w:lang w:eastAsia="en-AU"/>
              </w:rPr>
            </w:pPr>
            <w:r w:rsidRPr="00BC6413">
              <w:t>69</w:t>
            </w:r>
          </w:p>
        </w:tc>
        <w:tc>
          <w:tcPr>
            <w:tcW w:w="884" w:type="dxa"/>
            <w:noWrap/>
            <w:hideMark/>
          </w:tcPr>
          <w:p w14:paraId="60C0D4B0" w14:textId="3757EF70" w:rsidR="00790CF4" w:rsidRPr="00B622DA" w:rsidRDefault="00790CF4" w:rsidP="00247456">
            <w:pPr>
              <w:pStyle w:val="Tabletext"/>
              <w:jc w:val="center"/>
              <w:rPr>
                <w:lang w:eastAsia="en-AU"/>
              </w:rPr>
            </w:pPr>
            <w:r w:rsidRPr="00BC6413">
              <w:t>114</w:t>
            </w:r>
          </w:p>
        </w:tc>
        <w:tc>
          <w:tcPr>
            <w:tcW w:w="945" w:type="dxa"/>
            <w:noWrap/>
            <w:hideMark/>
          </w:tcPr>
          <w:p w14:paraId="60AC4D49" w14:textId="0B5A6EA0" w:rsidR="00790CF4" w:rsidRPr="00B622DA" w:rsidRDefault="00790CF4" w:rsidP="00247456">
            <w:pPr>
              <w:pStyle w:val="Tabletext"/>
              <w:jc w:val="center"/>
              <w:rPr>
                <w:lang w:eastAsia="en-AU"/>
              </w:rPr>
            </w:pPr>
            <w:r w:rsidRPr="00BC6413">
              <w:t>72</w:t>
            </w:r>
          </w:p>
        </w:tc>
      </w:tr>
      <w:tr w:rsidR="007E3CCD" w:rsidRPr="00B622DA" w14:paraId="74BA4D74" w14:textId="77777777" w:rsidTr="008A3D9E">
        <w:trPr>
          <w:trHeight w:val="300"/>
        </w:trPr>
        <w:tc>
          <w:tcPr>
            <w:tcW w:w="1302" w:type="dxa"/>
            <w:noWrap/>
            <w:hideMark/>
          </w:tcPr>
          <w:p w14:paraId="0C15987E" w14:textId="26DCCDD2" w:rsidR="00790CF4" w:rsidRPr="00B622DA" w:rsidRDefault="00790CF4" w:rsidP="00247456">
            <w:pPr>
              <w:pStyle w:val="Tabletext"/>
              <w:rPr>
                <w:lang w:eastAsia="en-AU"/>
              </w:rPr>
            </w:pPr>
            <w:r w:rsidRPr="00BC6413">
              <w:t>Customer Service</w:t>
            </w:r>
          </w:p>
        </w:tc>
        <w:tc>
          <w:tcPr>
            <w:tcW w:w="3572" w:type="dxa"/>
            <w:noWrap/>
            <w:hideMark/>
          </w:tcPr>
          <w:p w14:paraId="3387C276" w14:textId="03E312A5" w:rsidR="00790CF4" w:rsidRPr="00B622DA" w:rsidRDefault="00790CF4" w:rsidP="00247456">
            <w:pPr>
              <w:pStyle w:val="Tabletext"/>
              <w:rPr>
                <w:lang w:eastAsia="en-AU"/>
              </w:rPr>
            </w:pPr>
            <w:r w:rsidRPr="00BC6413">
              <w:t>EnergyAustralia Pty Ltd</w:t>
            </w:r>
          </w:p>
        </w:tc>
        <w:tc>
          <w:tcPr>
            <w:tcW w:w="885" w:type="dxa"/>
            <w:noWrap/>
            <w:hideMark/>
          </w:tcPr>
          <w:p w14:paraId="7A3BF48B" w14:textId="24909FE4" w:rsidR="00790CF4" w:rsidRPr="00B622DA" w:rsidRDefault="00790CF4" w:rsidP="00247456">
            <w:pPr>
              <w:pStyle w:val="Tabletext"/>
              <w:jc w:val="center"/>
              <w:rPr>
                <w:lang w:eastAsia="en-AU"/>
              </w:rPr>
            </w:pPr>
            <w:r w:rsidRPr="00BC6413">
              <w:t>27</w:t>
            </w:r>
          </w:p>
        </w:tc>
        <w:tc>
          <w:tcPr>
            <w:tcW w:w="884" w:type="dxa"/>
            <w:noWrap/>
            <w:hideMark/>
          </w:tcPr>
          <w:p w14:paraId="692163DE" w14:textId="0F5B9879" w:rsidR="00790CF4" w:rsidRPr="00B622DA" w:rsidRDefault="00790CF4" w:rsidP="00247456">
            <w:pPr>
              <w:pStyle w:val="Tabletext"/>
              <w:jc w:val="center"/>
              <w:rPr>
                <w:lang w:eastAsia="en-AU"/>
              </w:rPr>
            </w:pPr>
            <w:r w:rsidRPr="00BC6413">
              <w:t>13</w:t>
            </w:r>
          </w:p>
        </w:tc>
        <w:tc>
          <w:tcPr>
            <w:tcW w:w="884" w:type="dxa"/>
            <w:noWrap/>
            <w:hideMark/>
          </w:tcPr>
          <w:p w14:paraId="410120BA" w14:textId="1EEEAE8D" w:rsidR="00790CF4" w:rsidRPr="00B622DA" w:rsidRDefault="00790CF4" w:rsidP="00247456">
            <w:pPr>
              <w:pStyle w:val="Tabletext"/>
              <w:jc w:val="center"/>
              <w:rPr>
                <w:lang w:eastAsia="en-AU"/>
              </w:rPr>
            </w:pPr>
            <w:r w:rsidRPr="00BC6413">
              <w:t>28</w:t>
            </w:r>
          </w:p>
        </w:tc>
        <w:tc>
          <w:tcPr>
            <w:tcW w:w="884" w:type="dxa"/>
            <w:noWrap/>
            <w:hideMark/>
          </w:tcPr>
          <w:p w14:paraId="63515AAE" w14:textId="4F5E7456" w:rsidR="00790CF4" w:rsidRPr="00B622DA" w:rsidRDefault="00790CF4" w:rsidP="00247456">
            <w:pPr>
              <w:pStyle w:val="Tabletext"/>
              <w:jc w:val="center"/>
              <w:rPr>
                <w:lang w:eastAsia="en-AU"/>
              </w:rPr>
            </w:pPr>
            <w:r w:rsidRPr="00BC6413">
              <w:t>41</w:t>
            </w:r>
          </w:p>
        </w:tc>
        <w:tc>
          <w:tcPr>
            <w:tcW w:w="945" w:type="dxa"/>
            <w:noWrap/>
            <w:hideMark/>
          </w:tcPr>
          <w:p w14:paraId="4310C09E" w14:textId="5CBDC5E3" w:rsidR="00790CF4" w:rsidRPr="00B622DA" w:rsidRDefault="00790CF4" w:rsidP="00247456">
            <w:pPr>
              <w:pStyle w:val="Tabletext"/>
              <w:jc w:val="center"/>
              <w:rPr>
                <w:lang w:eastAsia="en-AU"/>
              </w:rPr>
            </w:pPr>
            <w:r w:rsidRPr="00BC6413">
              <w:t>23</w:t>
            </w:r>
          </w:p>
        </w:tc>
      </w:tr>
      <w:tr w:rsidR="007E3CCD" w:rsidRPr="00B622DA" w14:paraId="0BB54B2A" w14:textId="77777777" w:rsidTr="008A3D9E">
        <w:trPr>
          <w:trHeight w:val="300"/>
        </w:trPr>
        <w:tc>
          <w:tcPr>
            <w:tcW w:w="1302" w:type="dxa"/>
            <w:noWrap/>
            <w:hideMark/>
          </w:tcPr>
          <w:p w14:paraId="2A3A561A" w14:textId="59F92D2D" w:rsidR="00790CF4" w:rsidRPr="00B622DA" w:rsidRDefault="00790CF4" w:rsidP="00247456">
            <w:pPr>
              <w:pStyle w:val="Tabletext"/>
              <w:rPr>
                <w:lang w:eastAsia="en-AU"/>
              </w:rPr>
            </w:pPr>
            <w:r w:rsidRPr="00BC6413">
              <w:t>Customer Service</w:t>
            </w:r>
          </w:p>
        </w:tc>
        <w:tc>
          <w:tcPr>
            <w:tcW w:w="3572" w:type="dxa"/>
            <w:noWrap/>
            <w:hideMark/>
          </w:tcPr>
          <w:p w14:paraId="1B05D9C5" w14:textId="07159652" w:rsidR="00790CF4" w:rsidRPr="00B622DA" w:rsidRDefault="00790CF4" w:rsidP="00247456">
            <w:pPr>
              <w:pStyle w:val="Tabletext"/>
              <w:rPr>
                <w:lang w:eastAsia="en-AU"/>
              </w:rPr>
            </w:pPr>
            <w:r w:rsidRPr="00BC6413">
              <w:t>Sumo Power Pty Ltd</w:t>
            </w:r>
          </w:p>
        </w:tc>
        <w:tc>
          <w:tcPr>
            <w:tcW w:w="885" w:type="dxa"/>
            <w:noWrap/>
            <w:hideMark/>
          </w:tcPr>
          <w:p w14:paraId="4A80287E" w14:textId="133E67CF" w:rsidR="00790CF4" w:rsidRPr="00B622DA" w:rsidRDefault="00790CF4" w:rsidP="00247456">
            <w:pPr>
              <w:pStyle w:val="Tabletext"/>
              <w:jc w:val="center"/>
              <w:rPr>
                <w:lang w:eastAsia="en-AU"/>
              </w:rPr>
            </w:pPr>
            <w:r w:rsidRPr="00BC6413">
              <w:t>4</w:t>
            </w:r>
          </w:p>
        </w:tc>
        <w:tc>
          <w:tcPr>
            <w:tcW w:w="884" w:type="dxa"/>
            <w:noWrap/>
            <w:hideMark/>
          </w:tcPr>
          <w:p w14:paraId="319E4004" w14:textId="7E9BF2EE" w:rsidR="00790CF4" w:rsidRPr="00B622DA" w:rsidRDefault="00790CF4" w:rsidP="00247456">
            <w:pPr>
              <w:pStyle w:val="Tabletext"/>
              <w:jc w:val="center"/>
              <w:rPr>
                <w:lang w:eastAsia="en-AU"/>
              </w:rPr>
            </w:pPr>
            <w:r w:rsidRPr="00BC6413">
              <w:t>0</w:t>
            </w:r>
          </w:p>
        </w:tc>
        <w:tc>
          <w:tcPr>
            <w:tcW w:w="884" w:type="dxa"/>
            <w:noWrap/>
            <w:hideMark/>
          </w:tcPr>
          <w:p w14:paraId="1F0AB5EB" w14:textId="4C3F5A1C" w:rsidR="00790CF4" w:rsidRPr="00B622DA" w:rsidRDefault="00790CF4" w:rsidP="00247456">
            <w:pPr>
              <w:pStyle w:val="Tabletext"/>
              <w:jc w:val="center"/>
              <w:rPr>
                <w:lang w:eastAsia="en-AU"/>
              </w:rPr>
            </w:pPr>
            <w:r w:rsidRPr="00BC6413">
              <w:t>8</w:t>
            </w:r>
          </w:p>
        </w:tc>
        <w:tc>
          <w:tcPr>
            <w:tcW w:w="884" w:type="dxa"/>
            <w:noWrap/>
            <w:hideMark/>
          </w:tcPr>
          <w:p w14:paraId="78F1B163" w14:textId="4116AC2F" w:rsidR="00790CF4" w:rsidRPr="00B622DA" w:rsidRDefault="00790CF4" w:rsidP="00247456">
            <w:pPr>
              <w:pStyle w:val="Tabletext"/>
              <w:jc w:val="center"/>
              <w:rPr>
                <w:lang w:eastAsia="en-AU"/>
              </w:rPr>
            </w:pPr>
            <w:r w:rsidRPr="00BC6413">
              <w:t>14</w:t>
            </w:r>
          </w:p>
        </w:tc>
        <w:tc>
          <w:tcPr>
            <w:tcW w:w="945" w:type="dxa"/>
            <w:noWrap/>
            <w:hideMark/>
          </w:tcPr>
          <w:p w14:paraId="6B2F2BEE" w14:textId="1204D76E" w:rsidR="00790CF4" w:rsidRPr="00B622DA" w:rsidRDefault="00790CF4" w:rsidP="00247456">
            <w:pPr>
              <w:pStyle w:val="Tabletext"/>
              <w:jc w:val="center"/>
              <w:rPr>
                <w:lang w:eastAsia="en-AU"/>
              </w:rPr>
            </w:pPr>
            <w:r w:rsidRPr="00BC6413">
              <w:t>14</w:t>
            </w:r>
          </w:p>
        </w:tc>
      </w:tr>
      <w:tr w:rsidR="007E3CCD" w:rsidRPr="00B622DA" w14:paraId="25A12938" w14:textId="77777777" w:rsidTr="008A3D9E">
        <w:trPr>
          <w:trHeight w:val="300"/>
        </w:trPr>
        <w:tc>
          <w:tcPr>
            <w:tcW w:w="1302" w:type="dxa"/>
            <w:noWrap/>
            <w:hideMark/>
          </w:tcPr>
          <w:p w14:paraId="45114DEB" w14:textId="6EEB31CF" w:rsidR="00790CF4" w:rsidRPr="00B622DA" w:rsidRDefault="00790CF4" w:rsidP="00247456">
            <w:pPr>
              <w:pStyle w:val="Tabletext"/>
              <w:rPr>
                <w:lang w:eastAsia="en-AU"/>
              </w:rPr>
            </w:pPr>
            <w:r w:rsidRPr="00BC6413">
              <w:t>Customer Service</w:t>
            </w:r>
          </w:p>
        </w:tc>
        <w:tc>
          <w:tcPr>
            <w:tcW w:w="3572" w:type="dxa"/>
            <w:noWrap/>
            <w:hideMark/>
          </w:tcPr>
          <w:p w14:paraId="43E70B09" w14:textId="49A642A6" w:rsidR="00790CF4" w:rsidRPr="00B622DA" w:rsidRDefault="00790CF4" w:rsidP="00247456">
            <w:pPr>
              <w:pStyle w:val="Tabletext"/>
              <w:rPr>
                <w:lang w:eastAsia="en-AU"/>
              </w:rPr>
            </w:pPr>
            <w:r w:rsidRPr="00BC6413">
              <w:t>OVO Energy Pty Ltd</w:t>
            </w:r>
          </w:p>
        </w:tc>
        <w:tc>
          <w:tcPr>
            <w:tcW w:w="885" w:type="dxa"/>
            <w:noWrap/>
            <w:hideMark/>
          </w:tcPr>
          <w:p w14:paraId="119F29DF" w14:textId="6078EEB1" w:rsidR="00790CF4" w:rsidRPr="00B622DA" w:rsidRDefault="00790CF4" w:rsidP="00247456">
            <w:pPr>
              <w:pStyle w:val="Tabletext"/>
              <w:jc w:val="center"/>
              <w:rPr>
                <w:lang w:eastAsia="en-AU"/>
              </w:rPr>
            </w:pPr>
            <w:r w:rsidRPr="00BC6413">
              <w:t>0</w:t>
            </w:r>
          </w:p>
        </w:tc>
        <w:tc>
          <w:tcPr>
            <w:tcW w:w="884" w:type="dxa"/>
            <w:noWrap/>
            <w:hideMark/>
          </w:tcPr>
          <w:p w14:paraId="2215FC12" w14:textId="6AD2C308" w:rsidR="00790CF4" w:rsidRPr="00B622DA" w:rsidRDefault="00790CF4" w:rsidP="00247456">
            <w:pPr>
              <w:pStyle w:val="Tabletext"/>
              <w:jc w:val="center"/>
              <w:rPr>
                <w:lang w:eastAsia="en-AU"/>
              </w:rPr>
            </w:pPr>
            <w:r w:rsidRPr="00BC6413">
              <w:t>0</w:t>
            </w:r>
          </w:p>
        </w:tc>
        <w:tc>
          <w:tcPr>
            <w:tcW w:w="884" w:type="dxa"/>
            <w:noWrap/>
            <w:hideMark/>
          </w:tcPr>
          <w:p w14:paraId="407410E3" w14:textId="7D0D763B" w:rsidR="00790CF4" w:rsidRPr="00B622DA" w:rsidRDefault="00790CF4" w:rsidP="00247456">
            <w:pPr>
              <w:pStyle w:val="Tabletext"/>
              <w:jc w:val="center"/>
              <w:rPr>
                <w:lang w:eastAsia="en-AU"/>
              </w:rPr>
            </w:pPr>
            <w:r w:rsidRPr="00BC6413">
              <w:t>2</w:t>
            </w:r>
          </w:p>
        </w:tc>
        <w:tc>
          <w:tcPr>
            <w:tcW w:w="884" w:type="dxa"/>
            <w:noWrap/>
            <w:hideMark/>
          </w:tcPr>
          <w:p w14:paraId="3FB89FD8" w14:textId="56584672" w:rsidR="00790CF4" w:rsidRPr="00B622DA" w:rsidRDefault="00790CF4" w:rsidP="00247456">
            <w:pPr>
              <w:pStyle w:val="Tabletext"/>
              <w:jc w:val="center"/>
              <w:rPr>
                <w:lang w:eastAsia="en-AU"/>
              </w:rPr>
            </w:pPr>
            <w:r w:rsidRPr="00BC6413">
              <w:t>23</w:t>
            </w:r>
          </w:p>
        </w:tc>
        <w:tc>
          <w:tcPr>
            <w:tcW w:w="945" w:type="dxa"/>
            <w:noWrap/>
            <w:hideMark/>
          </w:tcPr>
          <w:p w14:paraId="28D8F0F8" w14:textId="18E5E759" w:rsidR="00790CF4" w:rsidRPr="00B622DA" w:rsidRDefault="00790CF4" w:rsidP="00247456">
            <w:pPr>
              <w:pStyle w:val="Tabletext"/>
              <w:jc w:val="center"/>
              <w:rPr>
                <w:lang w:eastAsia="en-AU"/>
              </w:rPr>
            </w:pPr>
            <w:r w:rsidRPr="00BC6413">
              <w:t>11</w:t>
            </w:r>
          </w:p>
        </w:tc>
      </w:tr>
      <w:tr w:rsidR="007E3CCD" w:rsidRPr="00B622DA" w14:paraId="7F70B8A4" w14:textId="77777777" w:rsidTr="008A3D9E">
        <w:trPr>
          <w:trHeight w:val="300"/>
        </w:trPr>
        <w:tc>
          <w:tcPr>
            <w:tcW w:w="1302" w:type="dxa"/>
            <w:noWrap/>
            <w:hideMark/>
          </w:tcPr>
          <w:p w14:paraId="32B71BFE" w14:textId="7188E06E" w:rsidR="00790CF4" w:rsidRPr="00B622DA" w:rsidRDefault="00790CF4" w:rsidP="00247456">
            <w:pPr>
              <w:pStyle w:val="Tabletext"/>
              <w:rPr>
                <w:lang w:eastAsia="en-AU"/>
              </w:rPr>
            </w:pPr>
            <w:r w:rsidRPr="00BC6413">
              <w:t>Customer Service</w:t>
            </w:r>
          </w:p>
        </w:tc>
        <w:tc>
          <w:tcPr>
            <w:tcW w:w="3572" w:type="dxa"/>
            <w:noWrap/>
            <w:hideMark/>
          </w:tcPr>
          <w:p w14:paraId="35B9A02A" w14:textId="24C74313" w:rsidR="00790CF4" w:rsidRPr="00B622DA" w:rsidRDefault="00790CF4" w:rsidP="00247456">
            <w:pPr>
              <w:pStyle w:val="Tabletext"/>
              <w:rPr>
                <w:lang w:eastAsia="en-AU"/>
              </w:rPr>
            </w:pPr>
            <w:r w:rsidRPr="00BC6413">
              <w:t>Dodo Power &amp; Gas Pty Ltd</w:t>
            </w:r>
          </w:p>
        </w:tc>
        <w:tc>
          <w:tcPr>
            <w:tcW w:w="885" w:type="dxa"/>
            <w:noWrap/>
            <w:hideMark/>
          </w:tcPr>
          <w:p w14:paraId="2D422A46" w14:textId="3DE03372" w:rsidR="00790CF4" w:rsidRPr="00B622DA" w:rsidRDefault="00790CF4" w:rsidP="00247456">
            <w:pPr>
              <w:pStyle w:val="Tabletext"/>
              <w:jc w:val="center"/>
              <w:rPr>
                <w:lang w:eastAsia="en-AU"/>
              </w:rPr>
            </w:pPr>
            <w:r w:rsidRPr="00BC6413">
              <w:t>2</w:t>
            </w:r>
          </w:p>
        </w:tc>
        <w:tc>
          <w:tcPr>
            <w:tcW w:w="884" w:type="dxa"/>
            <w:noWrap/>
            <w:hideMark/>
          </w:tcPr>
          <w:p w14:paraId="5E5C900D" w14:textId="0EB7C66F" w:rsidR="00790CF4" w:rsidRPr="00B622DA" w:rsidRDefault="00790CF4" w:rsidP="00247456">
            <w:pPr>
              <w:pStyle w:val="Tabletext"/>
              <w:jc w:val="center"/>
              <w:rPr>
                <w:lang w:eastAsia="en-AU"/>
              </w:rPr>
            </w:pPr>
            <w:r w:rsidRPr="00BC6413">
              <w:t>9</w:t>
            </w:r>
          </w:p>
        </w:tc>
        <w:tc>
          <w:tcPr>
            <w:tcW w:w="884" w:type="dxa"/>
            <w:noWrap/>
            <w:hideMark/>
          </w:tcPr>
          <w:p w14:paraId="200F2DA6" w14:textId="469BED9E" w:rsidR="00790CF4" w:rsidRPr="00B622DA" w:rsidRDefault="00790CF4" w:rsidP="00247456">
            <w:pPr>
              <w:pStyle w:val="Tabletext"/>
              <w:jc w:val="center"/>
              <w:rPr>
                <w:lang w:eastAsia="en-AU"/>
              </w:rPr>
            </w:pPr>
            <w:r w:rsidRPr="00BC6413">
              <w:t>11</w:t>
            </w:r>
          </w:p>
        </w:tc>
        <w:tc>
          <w:tcPr>
            <w:tcW w:w="884" w:type="dxa"/>
            <w:noWrap/>
            <w:hideMark/>
          </w:tcPr>
          <w:p w14:paraId="0156F481" w14:textId="43750539" w:rsidR="00790CF4" w:rsidRPr="00B622DA" w:rsidRDefault="00790CF4" w:rsidP="00247456">
            <w:pPr>
              <w:pStyle w:val="Tabletext"/>
              <w:jc w:val="center"/>
              <w:rPr>
                <w:lang w:eastAsia="en-AU"/>
              </w:rPr>
            </w:pPr>
            <w:r w:rsidRPr="00BC6413">
              <w:t>7</w:t>
            </w:r>
          </w:p>
        </w:tc>
        <w:tc>
          <w:tcPr>
            <w:tcW w:w="945" w:type="dxa"/>
            <w:noWrap/>
            <w:hideMark/>
          </w:tcPr>
          <w:p w14:paraId="7FEE9901" w14:textId="3400BCAA" w:rsidR="00790CF4" w:rsidRPr="00B622DA" w:rsidRDefault="00790CF4" w:rsidP="00247456">
            <w:pPr>
              <w:pStyle w:val="Tabletext"/>
              <w:jc w:val="center"/>
              <w:rPr>
                <w:lang w:eastAsia="en-AU"/>
              </w:rPr>
            </w:pPr>
            <w:r w:rsidRPr="00BC6413">
              <w:t>11</w:t>
            </w:r>
          </w:p>
        </w:tc>
      </w:tr>
      <w:tr w:rsidR="007E3CCD" w:rsidRPr="00B622DA" w14:paraId="62F7D6D0" w14:textId="77777777" w:rsidTr="008A3D9E">
        <w:trPr>
          <w:trHeight w:val="300"/>
        </w:trPr>
        <w:tc>
          <w:tcPr>
            <w:tcW w:w="1302" w:type="dxa"/>
            <w:noWrap/>
            <w:hideMark/>
          </w:tcPr>
          <w:p w14:paraId="22686BEF" w14:textId="4937DF7B" w:rsidR="00790CF4" w:rsidRPr="00B622DA" w:rsidRDefault="00790CF4" w:rsidP="00247456">
            <w:pPr>
              <w:pStyle w:val="Tabletext"/>
              <w:rPr>
                <w:lang w:eastAsia="en-AU"/>
              </w:rPr>
            </w:pPr>
            <w:r w:rsidRPr="00BC6413">
              <w:lastRenderedPageBreak/>
              <w:t>Customer Service</w:t>
            </w:r>
          </w:p>
        </w:tc>
        <w:tc>
          <w:tcPr>
            <w:tcW w:w="3572" w:type="dxa"/>
            <w:noWrap/>
            <w:hideMark/>
          </w:tcPr>
          <w:p w14:paraId="1B016926" w14:textId="393613C4" w:rsidR="00790CF4" w:rsidRPr="00B622DA" w:rsidRDefault="00790CF4" w:rsidP="00247456">
            <w:pPr>
              <w:pStyle w:val="Tabletext"/>
              <w:rPr>
                <w:lang w:eastAsia="en-AU"/>
              </w:rPr>
            </w:pPr>
            <w:r w:rsidRPr="00BC6413">
              <w:t>Red Energy Pty Ltd</w:t>
            </w:r>
          </w:p>
        </w:tc>
        <w:tc>
          <w:tcPr>
            <w:tcW w:w="885" w:type="dxa"/>
            <w:noWrap/>
            <w:hideMark/>
          </w:tcPr>
          <w:p w14:paraId="202B888F" w14:textId="3ECAC089" w:rsidR="00790CF4" w:rsidRPr="00B622DA" w:rsidRDefault="00790CF4" w:rsidP="00247456">
            <w:pPr>
              <w:pStyle w:val="Tabletext"/>
              <w:jc w:val="center"/>
              <w:rPr>
                <w:lang w:eastAsia="en-AU"/>
              </w:rPr>
            </w:pPr>
            <w:r w:rsidRPr="00BC6413">
              <w:t>4</w:t>
            </w:r>
          </w:p>
        </w:tc>
        <w:tc>
          <w:tcPr>
            <w:tcW w:w="884" w:type="dxa"/>
            <w:noWrap/>
            <w:hideMark/>
          </w:tcPr>
          <w:p w14:paraId="4122A0CE" w14:textId="273973BE" w:rsidR="00790CF4" w:rsidRPr="00B622DA" w:rsidRDefault="00790CF4" w:rsidP="00247456">
            <w:pPr>
              <w:pStyle w:val="Tabletext"/>
              <w:jc w:val="center"/>
              <w:rPr>
                <w:lang w:eastAsia="en-AU"/>
              </w:rPr>
            </w:pPr>
            <w:r w:rsidRPr="00BC6413">
              <w:t>10</w:t>
            </w:r>
          </w:p>
        </w:tc>
        <w:tc>
          <w:tcPr>
            <w:tcW w:w="884" w:type="dxa"/>
            <w:noWrap/>
            <w:hideMark/>
          </w:tcPr>
          <w:p w14:paraId="687FC3EB" w14:textId="1C4E33C2" w:rsidR="00790CF4" w:rsidRPr="00B622DA" w:rsidRDefault="00790CF4" w:rsidP="00247456">
            <w:pPr>
              <w:pStyle w:val="Tabletext"/>
              <w:jc w:val="center"/>
              <w:rPr>
                <w:lang w:eastAsia="en-AU"/>
              </w:rPr>
            </w:pPr>
            <w:r w:rsidRPr="00BC6413">
              <w:t>14</w:t>
            </w:r>
          </w:p>
        </w:tc>
        <w:tc>
          <w:tcPr>
            <w:tcW w:w="884" w:type="dxa"/>
            <w:noWrap/>
            <w:hideMark/>
          </w:tcPr>
          <w:p w14:paraId="088BFA59" w14:textId="31A2BC0B" w:rsidR="00790CF4" w:rsidRPr="00B622DA" w:rsidRDefault="00790CF4" w:rsidP="00247456">
            <w:pPr>
              <w:pStyle w:val="Tabletext"/>
              <w:jc w:val="center"/>
              <w:rPr>
                <w:lang w:eastAsia="en-AU"/>
              </w:rPr>
            </w:pPr>
            <w:r w:rsidRPr="00BC6413">
              <w:t>20</w:t>
            </w:r>
          </w:p>
        </w:tc>
        <w:tc>
          <w:tcPr>
            <w:tcW w:w="945" w:type="dxa"/>
            <w:noWrap/>
            <w:hideMark/>
          </w:tcPr>
          <w:p w14:paraId="7D0FD1FD" w14:textId="751F41F7" w:rsidR="00790CF4" w:rsidRPr="00B622DA" w:rsidRDefault="00790CF4" w:rsidP="00247456">
            <w:pPr>
              <w:pStyle w:val="Tabletext"/>
              <w:jc w:val="center"/>
              <w:rPr>
                <w:lang w:eastAsia="en-AU"/>
              </w:rPr>
            </w:pPr>
            <w:r w:rsidRPr="00BC6413">
              <w:t>10</w:t>
            </w:r>
          </w:p>
        </w:tc>
      </w:tr>
      <w:tr w:rsidR="007E3CCD" w:rsidRPr="00B622DA" w14:paraId="7F205B35" w14:textId="77777777" w:rsidTr="008A3D9E">
        <w:trPr>
          <w:trHeight w:val="300"/>
        </w:trPr>
        <w:tc>
          <w:tcPr>
            <w:tcW w:w="1302" w:type="dxa"/>
            <w:noWrap/>
            <w:hideMark/>
          </w:tcPr>
          <w:p w14:paraId="58F8C5CC" w14:textId="7179F561" w:rsidR="00790CF4" w:rsidRPr="00B622DA" w:rsidRDefault="00790CF4" w:rsidP="00247456">
            <w:pPr>
              <w:pStyle w:val="Tabletext"/>
              <w:rPr>
                <w:lang w:eastAsia="en-AU"/>
              </w:rPr>
            </w:pPr>
            <w:r w:rsidRPr="00BC6413">
              <w:t>Customer Service</w:t>
            </w:r>
          </w:p>
        </w:tc>
        <w:tc>
          <w:tcPr>
            <w:tcW w:w="3572" w:type="dxa"/>
            <w:noWrap/>
            <w:hideMark/>
          </w:tcPr>
          <w:p w14:paraId="5AC913F3" w14:textId="739076D7" w:rsidR="00790CF4" w:rsidRPr="00B622DA" w:rsidRDefault="00790CF4" w:rsidP="00247456">
            <w:pPr>
              <w:pStyle w:val="Tabletext"/>
              <w:rPr>
                <w:lang w:eastAsia="en-AU"/>
              </w:rPr>
            </w:pPr>
            <w:r w:rsidRPr="00BC6413">
              <w:t>Locality Planning Energy Pty Ltd</w:t>
            </w:r>
          </w:p>
        </w:tc>
        <w:tc>
          <w:tcPr>
            <w:tcW w:w="885" w:type="dxa"/>
            <w:noWrap/>
            <w:hideMark/>
          </w:tcPr>
          <w:p w14:paraId="6F0F403E" w14:textId="1A3ED60A" w:rsidR="00790CF4" w:rsidRPr="00B622DA" w:rsidRDefault="00790CF4" w:rsidP="00247456">
            <w:pPr>
              <w:pStyle w:val="Tabletext"/>
              <w:jc w:val="center"/>
              <w:rPr>
                <w:lang w:eastAsia="en-AU"/>
              </w:rPr>
            </w:pPr>
            <w:r w:rsidRPr="00BC6413">
              <w:t>2</w:t>
            </w:r>
          </w:p>
        </w:tc>
        <w:tc>
          <w:tcPr>
            <w:tcW w:w="884" w:type="dxa"/>
            <w:noWrap/>
            <w:hideMark/>
          </w:tcPr>
          <w:p w14:paraId="37208B1A" w14:textId="3827826B" w:rsidR="00790CF4" w:rsidRPr="00B622DA" w:rsidRDefault="00790CF4" w:rsidP="00247456">
            <w:pPr>
              <w:pStyle w:val="Tabletext"/>
              <w:jc w:val="center"/>
              <w:rPr>
                <w:lang w:eastAsia="en-AU"/>
              </w:rPr>
            </w:pPr>
            <w:r w:rsidRPr="00BC6413">
              <w:t>5</w:t>
            </w:r>
          </w:p>
        </w:tc>
        <w:tc>
          <w:tcPr>
            <w:tcW w:w="884" w:type="dxa"/>
            <w:noWrap/>
            <w:hideMark/>
          </w:tcPr>
          <w:p w14:paraId="76853298" w14:textId="7AE429CF" w:rsidR="00790CF4" w:rsidRPr="00B622DA" w:rsidRDefault="00790CF4" w:rsidP="00247456">
            <w:pPr>
              <w:pStyle w:val="Tabletext"/>
              <w:jc w:val="center"/>
              <w:rPr>
                <w:lang w:eastAsia="en-AU"/>
              </w:rPr>
            </w:pPr>
            <w:r w:rsidRPr="00BC6413">
              <w:t>4</w:t>
            </w:r>
          </w:p>
        </w:tc>
        <w:tc>
          <w:tcPr>
            <w:tcW w:w="884" w:type="dxa"/>
            <w:noWrap/>
            <w:hideMark/>
          </w:tcPr>
          <w:p w14:paraId="6EF2DC5D" w14:textId="06C8DF9F" w:rsidR="00790CF4" w:rsidRPr="00B622DA" w:rsidRDefault="00790CF4" w:rsidP="00247456">
            <w:pPr>
              <w:pStyle w:val="Tabletext"/>
              <w:jc w:val="center"/>
              <w:rPr>
                <w:lang w:eastAsia="en-AU"/>
              </w:rPr>
            </w:pPr>
            <w:r w:rsidRPr="00BC6413">
              <w:t>10</w:t>
            </w:r>
          </w:p>
        </w:tc>
        <w:tc>
          <w:tcPr>
            <w:tcW w:w="945" w:type="dxa"/>
            <w:noWrap/>
            <w:hideMark/>
          </w:tcPr>
          <w:p w14:paraId="75FCD265" w14:textId="639CC4E4" w:rsidR="00790CF4" w:rsidRPr="00B622DA" w:rsidRDefault="00790CF4" w:rsidP="00247456">
            <w:pPr>
              <w:pStyle w:val="Tabletext"/>
              <w:jc w:val="center"/>
              <w:rPr>
                <w:lang w:eastAsia="en-AU"/>
              </w:rPr>
            </w:pPr>
            <w:r w:rsidRPr="00BC6413">
              <w:t>10</w:t>
            </w:r>
          </w:p>
        </w:tc>
      </w:tr>
      <w:tr w:rsidR="007E3CCD" w:rsidRPr="00B622DA" w14:paraId="246E0D3C" w14:textId="77777777" w:rsidTr="008A3D9E">
        <w:trPr>
          <w:trHeight w:val="300"/>
        </w:trPr>
        <w:tc>
          <w:tcPr>
            <w:tcW w:w="1302" w:type="dxa"/>
            <w:noWrap/>
            <w:hideMark/>
          </w:tcPr>
          <w:p w14:paraId="1757FD76" w14:textId="296DF250" w:rsidR="00790CF4" w:rsidRPr="00B622DA" w:rsidRDefault="00790CF4" w:rsidP="00247456">
            <w:pPr>
              <w:pStyle w:val="Tabletext"/>
              <w:rPr>
                <w:lang w:eastAsia="en-AU"/>
              </w:rPr>
            </w:pPr>
            <w:r w:rsidRPr="00BC6413">
              <w:t>Customer Service</w:t>
            </w:r>
          </w:p>
        </w:tc>
        <w:tc>
          <w:tcPr>
            <w:tcW w:w="3572" w:type="dxa"/>
            <w:noWrap/>
            <w:hideMark/>
          </w:tcPr>
          <w:p w14:paraId="25A35F6D" w14:textId="636955ED" w:rsidR="00790CF4" w:rsidRPr="00B622DA" w:rsidRDefault="00790CF4" w:rsidP="00247456">
            <w:pPr>
              <w:pStyle w:val="Tabletext"/>
              <w:rPr>
                <w:lang w:eastAsia="en-AU"/>
              </w:rPr>
            </w:pPr>
            <w:r w:rsidRPr="00BC6413">
              <w:t>Simply Energy (ENGIE)</w:t>
            </w:r>
          </w:p>
        </w:tc>
        <w:tc>
          <w:tcPr>
            <w:tcW w:w="885" w:type="dxa"/>
            <w:noWrap/>
            <w:hideMark/>
          </w:tcPr>
          <w:p w14:paraId="07909DFC" w14:textId="677AFE0B" w:rsidR="00790CF4" w:rsidRPr="00B622DA" w:rsidRDefault="00790CF4" w:rsidP="00247456">
            <w:pPr>
              <w:pStyle w:val="Tabletext"/>
              <w:jc w:val="center"/>
              <w:rPr>
                <w:lang w:eastAsia="en-AU"/>
              </w:rPr>
            </w:pPr>
            <w:r w:rsidRPr="00BC6413">
              <w:t>14</w:t>
            </w:r>
          </w:p>
        </w:tc>
        <w:tc>
          <w:tcPr>
            <w:tcW w:w="884" w:type="dxa"/>
            <w:noWrap/>
            <w:hideMark/>
          </w:tcPr>
          <w:p w14:paraId="520987AA" w14:textId="2B44B0A6" w:rsidR="00790CF4" w:rsidRPr="00B622DA" w:rsidRDefault="00790CF4" w:rsidP="00247456">
            <w:pPr>
              <w:pStyle w:val="Tabletext"/>
              <w:jc w:val="center"/>
              <w:rPr>
                <w:lang w:eastAsia="en-AU"/>
              </w:rPr>
            </w:pPr>
            <w:r w:rsidRPr="00BC6413">
              <w:t>8</w:t>
            </w:r>
          </w:p>
        </w:tc>
        <w:tc>
          <w:tcPr>
            <w:tcW w:w="884" w:type="dxa"/>
            <w:noWrap/>
            <w:hideMark/>
          </w:tcPr>
          <w:p w14:paraId="52A66AA9" w14:textId="0E8C32C6" w:rsidR="00790CF4" w:rsidRPr="00B622DA" w:rsidRDefault="00790CF4" w:rsidP="00247456">
            <w:pPr>
              <w:pStyle w:val="Tabletext"/>
              <w:jc w:val="center"/>
              <w:rPr>
                <w:lang w:eastAsia="en-AU"/>
              </w:rPr>
            </w:pPr>
            <w:r w:rsidRPr="00BC6413">
              <w:t>6</w:t>
            </w:r>
          </w:p>
        </w:tc>
        <w:tc>
          <w:tcPr>
            <w:tcW w:w="884" w:type="dxa"/>
            <w:noWrap/>
            <w:hideMark/>
          </w:tcPr>
          <w:p w14:paraId="5556B06E" w14:textId="0069D782" w:rsidR="00790CF4" w:rsidRPr="00B622DA" w:rsidRDefault="00790CF4" w:rsidP="00247456">
            <w:pPr>
              <w:pStyle w:val="Tabletext"/>
              <w:jc w:val="center"/>
              <w:rPr>
                <w:lang w:eastAsia="en-AU"/>
              </w:rPr>
            </w:pPr>
            <w:r w:rsidRPr="00BC6413">
              <w:t>8</w:t>
            </w:r>
          </w:p>
        </w:tc>
        <w:tc>
          <w:tcPr>
            <w:tcW w:w="945" w:type="dxa"/>
            <w:noWrap/>
            <w:hideMark/>
          </w:tcPr>
          <w:p w14:paraId="79BB6065" w14:textId="1A1FEB7C" w:rsidR="00790CF4" w:rsidRPr="00B622DA" w:rsidRDefault="00790CF4" w:rsidP="00247456">
            <w:pPr>
              <w:pStyle w:val="Tabletext"/>
              <w:jc w:val="center"/>
              <w:rPr>
                <w:lang w:eastAsia="en-AU"/>
              </w:rPr>
            </w:pPr>
            <w:r w:rsidRPr="00BC6413">
              <w:t>9</w:t>
            </w:r>
          </w:p>
        </w:tc>
      </w:tr>
      <w:tr w:rsidR="007E3CCD" w:rsidRPr="00B622DA" w14:paraId="41B2C55C" w14:textId="77777777" w:rsidTr="008A3D9E">
        <w:trPr>
          <w:trHeight w:val="300"/>
        </w:trPr>
        <w:tc>
          <w:tcPr>
            <w:tcW w:w="1302" w:type="dxa"/>
            <w:noWrap/>
            <w:hideMark/>
          </w:tcPr>
          <w:p w14:paraId="2CFE8B18" w14:textId="0385C84D" w:rsidR="00790CF4" w:rsidRPr="00B622DA" w:rsidRDefault="00790CF4" w:rsidP="00247456">
            <w:pPr>
              <w:pStyle w:val="Tabletext"/>
              <w:rPr>
                <w:lang w:eastAsia="en-AU"/>
              </w:rPr>
            </w:pPr>
            <w:r w:rsidRPr="00BC6413">
              <w:t>Customer Service</w:t>
            </w:r>
          </w:p>
        </w:tc>
        <w:tc>
          <w:tcPr>
            <w:tcW w:w="3572" w:type="dxa"/>
            <w:noWrap/>
            <w:hideMark/>
          </w:tcPr>
          <w:p w14:paraId="3C2AD875" w14:textId="4F5E1F69" w:rsidR="00790CF4" w:rsidRPr="00B622DA" w:rsidRDefault="00790CF4" w:rsidP="00247456">
            <w:pPr>
              <w:pStyle w:val="Tabletext"/>
              <w:rPr>
                <w:lang w:eastAsia="en-AU"/>
              </w:rPr>
            </w:pPr>
            <w:r w:rsidRPr="00BC6413">
              <w:t>Altogether Group Pty Ltd</w:t>
            </w:r>
          </w:p>
        </w:tc>
        <w:tc>
          <w:tcPr>
            <w:tcW w:w="885" w:type="dxa"/>
            <w:noWrap/>
            <w:hideMark/>
          </w:tcPr>
          <w:p w14:paraId="52BED7F2" w14:textId="22ACBF83" w:rsidR="00790CF4" w:rsidRPr="00B622DA" w:rsidRDefault="00790CF4" w:rsidP="00247456">
            <w:pPr>
              <w:pStyle w:val="Tabletext"/>
              <w:jc w:val="center"/>
              <w:rPr>
                <w:lang w:eastAsia="en-AU"/>
              </w:rPr>
            </w:pPr>
            <w:r w:rsidRPr="00BC6413">
              <w:t>N/A</w:t>
            </w:r>
          </w:p>
        </w:tc>
        <w:tc>
          <w:tcPr>
            <w:tcW w:w="884" w:type="dxa"/>
            <w:noWrap/>
            <w:hideMark/>
          </w:tcPr>
          <w:p w14:paraId="7E6F37C7" w14:textId="09868E05" w:rsidR="00790CF4" w:rsidRPr="00B622DA" w:rsidRDefault="00790CF4" w:rsidP="00247456">
            <w:pPr>
              <w:pStyle w:val="Tabletext"/>
              <w:jc w:val="center"/>
              <w:rPr>
                <w:lang w:eastAsia="en-AU"/>
              </w:rPr>
            </w:pPr>
            <w:r w:rsidRPr="00BC6413">
              <w:t>0</w:t>
            </w:r>
          </w:p>
        </w:tc>
        <w:tc>
          <w:tcPr>
            <w:tcW w:w="884" w:type="dxa"/>
            <w:noWrap/>
            <w:hideMark/>
          </w:tcPr>
          <w:p w14:paraId="0BBBB778" w14:textId="30F89A63" w:rsidR="00790CF4" w:rsidRPr="00B622DA" w:rsidRDefault="00790CF4" w:rsidP="00247456">
            <w:pPr>
              <w:pStyle w:val="Tabletext"/>
              <w:jc w:val="center"/>
              <w:rPr>
                <w:lang w:eastAsia="en-AU"/>
              </w:rPr>
            </w:pPr>
            <w:r w:rsidRPr="00BC6413">
              <w:t>4</w:t>
            </w:r>
          </w:p>
        </w:tc>
        <w:tc>
          <w:tcPr>
            <w:tcW w:w="884" w:type="dxa"/>
            <w:noWrap/>
            <w:hideMark/>
          </w:tcPr>
          <w:p w14:paraId="3B7A38E8" w14:textId="6F6857ED" w:rsidR="00790CF4" w:rsidRPr="00B622DA" w:rsidRDefault="00790CF4" w:rsidP="00247456">
            <w:pPr>
              <w:pStyle w:val="Tabletext"/>
              <w:jc w:val="center"/>
              <w:rPr>
                <w:lang w:eastAsia="en-AU"/>
              </w:rPr>
            </w:pPr>
            <w:r w:rsidRPr="00BC6413">
              <w:t>2</w:t>
            </w:r>
          </w:p>
        </w:tc>
        <w:tc>
          <w:tcPr>
            <w:tcW w:w="945" w:type="dxa"/>
            <w:noWrap/>
            <w:hideMark/>
          </w:tcPr>
          <w:p w14:paraId="5AE5EC9A" w14:textId="14FF9232" w:rsidR="00790CF4" w:rsidRPr="00B622DA" w:rsidRDefault="00790CF4" w:rsidP="00247456">
            <w:pPr>
              <w:pStyle w:val="Tabletext"/>
              <w:jc w:val="center"/>
              <w:rPr>
                <w:lang w:eastAsia="en-AU"/>
              </w:rPr>
            </w:pPr>
            <w:r w:rsidRPr="00BC6413">
              <w:t>8</w:t>
            </w:r>
          </w:p>
        </w:tc>
      </w:tr>
      <w:tr w:rsidR="007E3CCD" w:rsidRPr="00B622DA" w14:paraId="5B979716" w14:textId="77777777" w:rsidTr="008A3D9E">
        <w:trPr>
          <w:trHeight w:val="300"/>
        </w:trPr>
        <w:tc>
          <w:tcPr>
            <w:tcW w:w="1302" w:type="dxa"/>
            <w:noWrap/>
            <w:hideMark/>
          </w:tcPr>
          <w:p w14:paraId="024A261B" w14:textId="09C4B94C" w:rsidR="00790CF4" w:rsidRPr="00B622DA" w:rsidRDefault="00790CF4" w:rsidP="00247456">
            <w:pPr>
              <w:pStyle w:val="Tabletext"/>
              <w:rPr>
                <w:lang w:eastAsia="en-AU"/>
              </w:rPr>
            </w:pPr>
            <w:r w:rsidRPr="00BC6413">
              <w:t>Customer Service</w:t>
            </w:r>
          </w:p>
        </w:tc>
        <w:tc>
          <w:tcPr>
            <w:tcW w:w="3572" w:type="dxa"/>
            <w:noWrap/>
            <w:hideMark/>
          </w:tcPr>
          <w:p w14:paraId="71A47874" w14:textId="764A4DE4" w:rsidR="00790CF4" w:rsidRPr="00B622DA" w:rsidRDefault="00790CF4" w:rsidP="00247456">
            <w:pPr>
              <w:pStyle w:val="Tabletext"/>
              <w:rPr>
                <w:lang w:eastAsia="en-AU"/>
              </w:rPr>
            </w:pPr>
            <w:r w:rsidRPr="00BC6413">
              <w:t>Ampol Energy (Retail) Pty Ltd</w:t>
            </w:r>
          </w:p>
        </w:tc>
        <w:tc>
          <w:tcPr>
            <w:tcW w:w="885" w:type="dxa"/>
            <w:noWrap/>
            <w:hideMark/>
          </w:tcPr>
          <w:p w14:paraId="4DADDF25" w14:textId="2AFB6A7C" w:rsidR="00790CF4" w:rsidRPr="00B622DA" w:rsidRDefault="00790CF4" w:rsidP="00247456">
            <w:pPr>
              <w:pStyle w:val="Tabletext"/>
              <w:jc w:val="center"/>
              <w:rPr>
                <w:lang w:eastAsia="en-AU"/>
              </w:rPr>
            </w:pPr>
            <w:r w:rsidRPr="00BC6413">
              <w:t>N/A</w:t>
            </w:r>
          </w:p>
        </w:tc>
        <w:tc>
          <w:tcPr>
            <w:tcW w:w="884" w:type="dxa"/>
            <w:noWrap/>
            <w:hideMark/>
          </w:tcPr>
          <w:p w14:paraId="225679AA" w14:textId="0E7155DC" w:rsidR="00790CF4" w:rsidRPr="00B622DA" w:rsidRDefault="00790CF4" w:rsidP="00247456">
            <w:pPr>
              <w:pStyle w:val="Tabletext"/>
              <w:jc w:val="center"/>
              <w:rPr>
                <w:lang w:eastAsia="en-AU"/>
              </w:rPr>
            </w:pPr>
            <w:r w:rsidRPr="00BC6413">
              <w:t>N/A</w:t>
            </w:r>
          </w:p>
        </w:tc>
        <w:tc>
          <w:tcPr>
            <w:tcW w:w="884" w:type="dxa"/>
            <w:noWrap/>
            <w:hideMark/>
          </w:tcPr>
          <w:p w14:paraId="6A8645D2" w14:textId="336CAD37" w:rsidR="00790CF4" w:rsidRPr="00B622DA" w:rsidRDefault="00790CF4" w:rsidP="00247456">
            <w:pPr>
              <w:pStyle w:val="Tabletext"/>
              <w:jc w:val="center"/>
              <w:rPr>
                <w:lang w:eastAsia="en-AU"/>
              </w:rPr>
            </w:pPr>
            <w:r w:rsidRPr="00BC6413">
              <w:t>N/A</w:t>
            </w:r>
          </w:p>
        </w:tc>
        <w:tc>
          <w:tcPr>
            <w:tcW w:w="884" w:type="dxa"/>
            <w:noWrap/>
            <w:hideMark/>
          </w:tcPr>
          <w:p w14:paraId="3C318C0A" w14:textId="3F753AAE" w:rsidR="00790CF4" w:rsidRPr="00B622DA" w:rsidRDefault="00790CF4" w:rsidP="00247456">
            <w:pPr>
              <w:pStyle w:val="Tabletext"/>
              <w:jc w:val="center"/>
              <w:rPr>
                <w:lang w:eastAsia="en-AU"/>
              </w:rPr>
            </w:pPr>
            <w:r w:rsidRPr="00BC6413">
              <w:t>0</w:t>
            </w:r>
          </w:p>
        </w:tc>
        <w:tc>
          <w:tcPr>
            <w:tcW w:w="945" w:type="dxa"/>
            <w:noWrap/>
            <w:hideMark/>
          </w:tcPr>
          <w:p w14:paraId="53D6340C" w14:textId="65349C45" w:rsidR="00790CF4" w:rsidRPr="00B622DA" w:rsidRDefault="00790CF4" w:rsidP="00247456">
            <w:pPr>
              <w:pStyle w:val="Tabletext"/>
              <w:jc w:val="center"/>
              <w:rPr>
                <w:lang w:eastAsia="en-AU"/>
              </w:rPr>
            </w:pPr>
            <w:r w:rsidRPr="00BC6413">
              <w:t>7</w:t>
            </w:r>
          </w:p>
        </w:tc>
      </w:tr>
      <w:tr w:rsidR="007E3CCD" w:rsidRPr="00B622DA" w14:paraId="58A8CF60" w14:textId="77777777" w:rsidTr="008A3D9E">
        <w:trPr>
          <w:trHeight w:val="300"/>
        </w:trPr>
        <w:tc>
          <w:tcPr>
            <w:tcW w:w="1302" w:type="dxa"/>
            <w:noWrap/>
            <w:hideMark/>
          </w:tcPr>
          <w:p w14:paraId="618C01F4" w14:textId="1986504B" w:rsidR="00790CF4" w:rsidRPr="00B622DA" w:rsidRDefault="00790CF4" w:rsidP="00247456">
            <w:pPr>
              <w:pStyle w:val="Tabletext"/>
              <w:rPr>
                <w:lang w:eastAsia="en-AU"/>
              </w:rPr>
            </w:pPr>
            <w:r w:rsidRPr="00BC6413">
              <w:t>Customer Service</w:t>
            </w:r>
          </w:p>
        </w:tc>
        <w:tc>
          <w:tcPr>
            <w:tcW w:w="3572" w:type="dxa"/>
            <w:noWrap/>
            <w:hideMark/>
          </w:tcPr>
          <w:p w14:paraId="5333DB1C" w14:textId="683E19FE" w:rsidR="00790CF4" w:rsidRPr="00B622DA" w:rsidRDefault="00790CF4" w:rsidP="00247456">
            <w:pPr>
              <w:pStyle w:val="Tabletext"/>
              <w:rPr>
                <w:lang w:eastAsia="en-AU"/>
              </w:rPr>
            </w:pPr>
            <w:r w:rsidRPr="00BC6413">
              <w:t>Amber Electric Pty Ltd</w:t>
            </w:r>
          </w:p>
        </w:tc>
        <w:tc>
          <w:tcPr>
            <w:tcW w:w="885" w:type="dxa"/>
            <w:noWrap/>
            <w:hideMark/>
          </w:tcPr>
          <w:p w14:paraId="0769A97A" w14:textId="65B633DB" w:rsidR="00790CF4" w:rsidRPr="00B622DA" w:rsidRDefault="00790CF4" w:rsidP="00247456">
            <w:pPr>
              <w:pStyle w:val="Tabletext"/>
              <w:jc w:val="center"/>
              <w:rPr>
                <w:lang w:eastAsia="en-AU"/>
              </w:rPr>
            </w:pPr>
            <w:r w:rsidRPr="00BC6413">
              <w:t>N/A</w:t>
            </w:r>
          </w:p>
        </w:tc>
        <w:tc>
          <w:tcPr>
            <w:tcW w:w="884" w:type="dxa"/>
            <w:noWrap/>
            <w:hideMark/>
          </w:tcPr>
          <w:p w14:paraId="7B975ACC" w14:textId="342846E9" w:rsidR="00790CF4" w:rsidRPr="00B622DA" w:rsidRDefault="00790CF4" w:rsidP="00247456">
            <w:pPr>
              <w:pStyle w:val="Tabletext"/>
              <w:jc w:val="center"/>
              <w:rPr>
                <w:lang w:eastAsia="en-AU"/>
              </w:rPr>
            </w:pPr>
            <w:r w:rsidRPr="00BC6413">
              <w:t>N/A</w:t>
            </w:r>
          </w:p>
        </w:tc>
        <w:tc>
          <w:tcPr>
            <w:tcW w:w="884" w:type="dxa"/>
            <w:noWrap/>
            <w:hideMark/>
          </w:tcPr>
          <w:p w14:paraId="78834E20" w14:textId="79CDA883" w:rsidR="00790CF4" w:rsidRPr="00B622DA" w:rsidRDefault="00790CF4" w:rsidP="00247456">
            <w:pPr>
              <w:pStyle w:val="Tabletext"/>
              <w:jc w:val="center"/>
              <w:rPr>
                <w:lang w:eastAsia="en-AU"/>
              </w:rPr>
            </w:pPr>
            <w:r w:rsidRPr="00BC6413">
              <w:t>1</w:t>
            </w:r>
          </w:p>
        </w:tc>
        <w:tc>
          <w:tcPr>
            <w:tcW w:w="884" w:type="dxa"/>
            <w:noWrap/>
            <w:hideMark/>
          </w:tcPr>
          <w:p w14:paraId="605911F1" w14:textId="1C0272CA" w:rsidR="00790CF4" w:rsidRPr="00B622DA" w:rsidRDefault="00790CF4" w:rsidP="00247456">
            <w:pPr>
              <w:pStyle w:val="Tabletext"/>
              <w:jc w:val="center"/>
              <w:rPr>
                <w:lang w:eastAsia="en-AU"/>
              </w:rPr>
            </w:pPr>
            <w:r w:rsidRPr="00BC6413">
              <w:t>7</w:t>
            </w:r>
          </w:p>
        </w:tc>
        <w:tc>
          <w:tcPr>
            <w:tcW w:w="945" w:type="dxa"/>
            <w:noWrap/>
            <w:hideMark/>
          </w:tcPr>
          <w:p w14:paraId="54122F2E" w14:textId="38BD14E8" w:rsidR="00790CF4" w:rsidRPr="00B622DA" w:rsidRDefault="00790CF4" w:rsidP="00247456">
            <w:pPr>
              <w:pStyle w:val="Tabletext"/>
              <w:jc w:val="center"/>
              <w:rPr>
                <w:lang w:eastAsia="en-AU"/>
              </w:rPr>
            </w:pPr>
            <w:r w:rsidRPr="00BC6413">
              <w:t>6</w:t>
            </w:r>
          </w:p>
        </w:tc>
      </w:tr>
      <w:tr w:rsidR="007E3CCD" w:rsidRPr="00B622DA" w14:paraId="4B847DF6" w14:textId="77777777" w:rsidTr="008A3D9E">
        <w:trPr>
          <w:trHeight w:val="300"/>
        </w:trPr>
        <w:tc>
          <w:tcPr>
            <w:tcW w:w="1302" w:type="dxa"/>
            <w:noWrap/>
            <w:hideMark/>
          </w:tcPr>
          <w:p w14:paraId="5F2883A5" w14:textId="1E3E2319" w:rsidR="00790CF4" w:rsidRPr="00B622DA" w:rsidRDefault="00790CF4" w:rsidP="00247456">
            <w:pPr>
              <w:pStyle w:val="Tabletext"/>
              <w:rPr>
                <w:lang w:eastAsia="en-AU"/>
              </w:rPr>
            </w:pPr>
            <w:r w:rsidRPr="00BC6413">
              <w:t>Customer Service</w:t>
            </w:r>
          </w:p>
        </w:tc>
        <w:tc>
          <w:tcPr>
            <w:tcW w:w="3572" w:type="dxa"/>
            <w:noWrap/>
            <w:hideMark/>
          </w:tcPr>
          <w:p w14:paraId="304F2EC1" w14:textId="1F7F63E7" w:rsidR="00790CF4" w:rsidRPr="00B622DA" w:rsidRDefault="00790CF4" w:rsidP="00247456">
            <w:pPr>
              <w:pStyle w:val="Tabletext"/>
              <w:rPr>
                <w:lang w:eastAsia="en-AU"/>
              </w:rPr>
            </w:pPr>
            <w:r w:rsidRPr="00BC6413">
              <w:t>Metered Energy Holdings Pty Ltd</w:t>
            </w:r>
          </w:p>
        </w:tc>
        <w:tc>
          <w:tcPr>
            <w:tcW w:w="885" w:type="dxa"/>
            <w:noWrap/>
            <w:hideMark/>
          </w:tcPr>
          <w:p w14:paraId="68C16579" w14:textId="2A1706B2" w:rsidR="00790CF4" w:rsidRPr="00B622DA" w:rsidRDefault="00790CF4" w:rsidP="00247456">
            <w:pPr>
              <w:pStyle w:val="Tabletext"/>
              <w:jc w:val="center"/>
              <w:rPr>
                <w:lang w:eastAsia="en-AU"/>
              </w:rPr>
            </w:pPr>
            <w:r w:rsidRPr="00BC6413">
              <w:t>N/A</w:t>
            </w:r>
          </w:p>
        </w:tc>
        <w:tc>
          <w:tcPr>
            <w:tcW w:w="884" w:type="dxa"/>
            <w:noWrap/>
            <w:hideMark/>
          </w:tcPr>
          <w:p w14:paraId="5E5EB81C" w14:textId="587D7197" w:rsidR="00790CF4" w:rsidRPr="00B622DA" w:rsidRDefault="00790CF4" w:rsidP="00247456">
            <w:pPr>
              <w:pStyle w:val="Tabletext"/>
              <w:jc w:val="center"/>
              <w:rPr>
                <w:lang w:eastAsia="en-AU"/>
              </w:rPr>
            </w:pPr>
            <w:r w:rsidRPr="00BC6413">
              <w:t>3</w:t>
            </w:r>
          </w:p>
        </w:tc>
        <w:tc>
          <w:tcPr>
            <w:tcW w:w="884" w:type="dxa"/>
            <w:noWrap/>
            <w:hideMark/>
          </w:tcPr>
          <w:p w14:paraId="72C9EC40" w14:textId="2389ECE3" w:rsidR="00790CF4" w:rsidRPr="00B622DA" w:rsidRDefault="00790CF4" w:rsidP="00247456">
            <w:pPr>
              <w:pStyle w:val="Tabletext"/>
              <w:jc w:val="center"/>
              <w:rPr>
                <w:lang w:eastAsia="en-AU"/>
              </w:rPr>
            </w:pPr>
            <w:r w:rsidRPr="00BC6413">
              <w:t>5</w:t>
            </w:r>
          </w:p>
        </w:tc>
        <w:tc>
          <w:tcPr>
            <w:tcW w:w="884" w:type="dxa"/>
            <w:noWrap/>
            <w:hideMark/>
          </w:tcPr>
          <w:p w14:paraId="47794A89" w14:textId="3AE4DEB0" w:rsidR="00790CF4" w:rsidRPr="00B622DA" w:rsidRDefault="00790CF4" w:rsidP="00247456">
            <w:pPr>
              <w:pStyle w:val="Tabletext"/>
              <w:jc w:val="center"/>
              <w:rPr>
                <w:lang w:eastAsia="en-AU"/>
              </w:rPr>
            </w:pPr>
            <w:r w:rsidRPr="00BC6413">
              <w:t>6</w:t>
            </w:r>
          </w:p>
        </w:tc>
        <w:tc>
          <w:tcPr>
            <w:tcW w:w="945" w:type="dxa"/>
            <w:noWrap/>
            <w:hideMark/>
          </w:tcPr>
          <w:p w14:paraId="132D4A35" w14:textId="1F3CCC37" w:rsidR="00790CF4" w:rsidRPr="00B622DA" w:rsidRDefault="00790CF4" w:rsidP="00247456">
            <w:pPr>
              <w:pStyle w:val="Tabletext"/>
              <w:jc w:val="center"/>
              <w:rPr>
                <w:lang w:eastAsia="en-AU"/>
              </w:rPr>
            </w:pPr>
            <w:r w:rsidRPr="00BC6413">
              <w:t>5</w:t>
            </w:r>
          </w:p>
        </w:tc>
      </w:tr>
      <w:tr w:rsidR="007E3CCD" w:rsidRPr="00B622DA" w14:paraId="179F41C3" w14:textId="77777777" w:rsidTr="008A3D9E">
        <w:trPr>
          <w:trHeight w:val="300"/>
        </w:trPr>
        <w:tc>
          <w:tcPr>
            <w:tcW w:w="1302" w:type="dxa"/>
            <w:noWrap/>
            <w:hideMark/>
          </w:tcPr>
          <w:p w14:paraId="34E134BD" w14:textId="2A7097D5" w:rsidR="00790CF4" w:rsidRPr="00B622DA" w:rsidRDefault="00790CF4" w:rsidP="00247456">
            <w:pPr>
              <w:pStyle w:val="Tabletext"/>
              <w:rPr>
                <w:lang w:eastAsia="en-AU"/>
              </w:rPr>
            </w:pPr>
            <w:r w:rsidRPr="00BC6413">
              <w:t>Customer Service</w:t>
            </w:r>
          </w:p>
        </w:tc>
        <w:tc>
          <w:tcPr>
            <w:tcW w:w="3572" w:type="dxa"/>
            <w:noWrap/>
            <w:hideMark/>
          </w:tcPr>
          <w:p w14:paraId="3EB0FF7E" w14:textId="39A95F54" w:rsidR="00790CF4" w:rsidRPr="00B622DA" w:rsidRDefault="00790CF4" w:rsidP="00247456">
            <w:pPr>
              <w:pStyle w:val="Tabletext"/>
              <w:rPr>
                <w:lang w:eastAsia="en-AU"/>
              </w:rPr>
            </w:pPr>
            <w:r w:rsidRPr="00BC6413">
              <w:t>Hanwha Energy Retail Australia Pty Ltd (trading as Nectr Energy)</w:t>
            </w:r>
          </w:p>
        </w:tc>
        <w:tc>
          <w:tcPr>
            <w:tcW w:w="885" w:type="dxa"/>
            <w:noWrap/>
            <w:hideMark/>
          </w:tcPr>
          <w:p w14:paraId="27464D88" w14:textId="6A7E8E18" w:rsidR="00790CF4" w:rsidRPr="00B622DA" w:rsidRDefault="00790CF4" w:rsidP="00247456">
            <w:pPr>
              <w:pStyle w:val="Tabletext"/>
              <w:jc w:val="center"/>
              <w:rPr>
                <w:lang w:eastAsia="en-AU"/>
              </w:rPr>
            </w:pPr>
            <w:r w:rsidRPr="00BC6413">
              <w:t>0</w:t>
            </w:r>
          </w:p>
        </w:tc>
        <w:tc>
          <w:tcPr>
            <w:tcW w:w="884" w:type="dxa"/>
            <w:noWrap/>
            <w:hideMark/>
          </w:tcPr>
          <w:p w14:paraId="4F191C31" w14:textId="609F9795" w:rsidR="00790CF4" w:rsidRPr="00B622DA" w:rsidRDefault="00790CF4" w:rsidP="00247456">
            <w:pPr>
              <w:pStyle w:val="Tabletext"/>
              <w:jc w:val="center"/>
              <w:rPr>
                <w:lang w:eastAsia="en-AU"/>
              </w:rPr>
            </w:pPr>
            <w:r w:rsidRPr="00BC6413">
              <w:t>3</w:t>
            </w:r>
          </w:p>
        </w:tc>
        <w:tc>
          <w:tcPr>
            <w:tcW w:w="884" w:type="dxa"/>
            <w:noWrap/>
            <w:hideMark/>
          </w:tcPr>
          <w:p w14:paraId="115B7013" w14:textId="0C46F78A" w:rsidR="00790CF4" w:rsidRPr="00B622DA" w:rsidRDefault="00790CF4" w:rsidP="00247456">
            <w:pPr>
              <w:pStyle w:val="Tabletext"/>
              <w:jc w:val="center"/>
              <w:rPr>
                <w:lang w:eastAsia="en-AU"/>
              </w:rPr>
            </w:pPr>
            <w:r w:rsidRPr="00BC6413">
              <w:t>14</w:t>
            </w:r>
          </w:p>
        </w:tc>
        <w:tc>
          <w:tcPr>
            <w:tcW w:w="884" w:type="dxa"/>
            <w:noWrap/>
            <w:hideMark/>
          </w:tcPr>
          <w:p w14:paraId="7BE74E6F" w14:textId="3D2D4DCA" w:rsidR="00790CF4" w:rsidRPr="00B622DA" w:rsidRDefault="00790CF4" w:rsidP="00247456">
            <w:pPr>
              <w:pStyle w:val="Tabletext"/>
              <w:jc w:val="center"/>
              <w:rPr>
                <w:lang w:eastAsia="en-AU"/>
              </w:rPr>
            </w:pPr>
            <w:r w:rsidRPr="00BC6413">
              <w:t>4</w:t>
            </w:r>
          </w:p>
        </w:tc>
        <w:tc>
          <w:tcPr>
            <w:tcW w:w="945" w:type="dxa"/>
            <w:noWrap/>
            <w:hideMark/>
          </w:tcPr>
          <w:p w14:paraId="73B8E7BD" w14:textId="4F22C49A" w:rsidR="00790CF4" w:rsidRPr="00B622DA" w:rsidRDefault="00790CF4" w:rsidP="00247456">
            <w:pPr>
              <w:pStyle w:val="Tabletext"/>
              <w:jc w:val="center"/>
              <w:rPr>
                <w:lang w:eastAsia="en-AU"/>
              </w:rPr>
            </w:pPr>
            <w:r w:rsidRPr="00BC6413">
              <w:t>5</w:t>
            </w:r>
          </w:p>
        </w:tc>
      </w:tr>
      <w:tr w:rsidR="007E3CCD" w:rsidRPr="00B622DA" w14:paraId="28267ED3" w14:textId="77777777" w:rsidTr="008A3D9E">
        <w:trPr>
          <w:trHeight w:val="300"/>
        </w:trPr>
        <w:tc>
          <w:tcPr>
            <w:tcW w:w="1302" w:type="dxa"/>
            <w:noWrap/>
            <w:hideMark/>
          </w:tcPr>
          <w:p w14:paraId="53AA924E" w14:textId="54B97573" w:rsidR="00790CF4" w:rsidRPr="00B622DA" w:rsidRDefault="00790CF4" w:rsidP="00247456">
            <w:pPr>
              <w:pStyle w:val="Tabletext"/>
              <w:rPr>
                <w:lang w:eastAsia="en-AU"/>
              </w:rPr>
            </w:pPr>
            <w:r w:rsidRPr="00BC6413">
              <w:t>Customer Service</w:t>
            </w:r>
          </w:p>
        </w:tc>
        <w:tc>
          <w:tcPr>
            <w:tcW w:w="3572" w:type="dxa"/>
            <w:noWrap/>
            <w:hideMark/>
          </w:tcPr>
          <w:p w14:paraId="51BBAA94" w14:textId="2AAC205D" w:rsidR="00790CF4" w:rsidRPr="00B622DA" w:rsidRDefault="00790CF4" w:rsidP="00247456">
            <w:pPr>
              <w:pStyle w:val="Tabletext"/>
              <w:rPr>
                <w:lang w:eastAsia="en-AU"/>
              </w:rPr>
            </w:pPr>
            <w:r w:rsidRPr="00BC6413">
              <w:t>Humenergy Group Pty Ltd</w:t>
            </w:r>
          </w:p>
        </w:tc>
        <w:tc>
          <w:tcPr>
            <w:tcW w:w="885" w:type="dxa"/>
            <w:noWrap/>
            <w:hideMark/>
          </w:tcPr>
          <w:p w14:paraId="278BCD5A" w14:textId="5D8A29B3" w:rsidR="00790CF4" w:rsidRPr="00B622DA" w:rsidRDefault="00790CF4" w:rsidP="00247456">
            <w:pPr>
              <w:pStyle w:val="Tabletext"/>
              <w:jc w:val="center"/>
              <w:rPr>
                <w:lang w:eastAsia="en-AU"/>
              </w:rPr>
            </w:pPr>
            <w:r w:rsidRPr="00BC6413">
              <w:t>N/A</w:t>
            </w:r>
          </w:p>
        </w:tc>
        <w:tc>
          <w:tcPr>
            <w:tcW w:w="884" w:type="dxa"/>
            <w:noWrap/>
            <w:hideMark/>
          </w:tcPr>
          <w:p w14:paraId="3951CA84" w14:textId="66547282" w:rsidR="00790CF4" w:rsidRPr="00B622DA" w:rsidRDefault="00790CF4" w:rsidP="00247456">
            <w:pPr>
              <w:pStyle w:val="Tabletext"/>
              <w:jc w:val="center"/>
              <w:rPr>
                <w:lang w:eastAsia="en-AU"/>
              </w:rPr>
            </w:pPr>
            <w:r w:rsidRPr="00BC6413">
              <w:t>0</w:t>
            </w:r>
          </w:p>
        </w:tc>
        <w:tc>
          <w:tcPr>
            <w:tcW w:w="884" w:type="dxa"/>
            <w:noWrap/>
            <w:hideMark/>
          </w:tcPr>
          <w:p w14:paraId="11D2F51C" w14:textId="01063F4D" w:rsidR="00790CF4" w:rsidRPr="00B622DA" w:rsidRDefault="00790CF4" w:rsidP="00247456">
            <w:pPr>
              <w:pStyle w:val="Tabletext"/>
              <w:jc w:val="center"/>
              <w:rPr>
                <w:lang w:eastAsia="en-AU"/>
              </w:rPr>
            </w:pPr>
            <w:r w:rsidRPr="00BC6413">
              <w:t>0</w:t>
            </w:r>
          </w:p>
        </w:tc>
        <w:tc>
          <w:tcPr>
            <w:tcW w:w="884" w:type="dxa"/>
            <w:noWrap/>
            <w:hideMark/>
          </w:tcPr>
          <w:p w14:paraId="6511EDC4" w14:textId="75AA015D" w:rsidR="00790CF4" w:rsidRPr="00B622DA" w:rsidRDefault="00790CF4" w:rsidP="00247456">
            <w:pPr>
              <w:pStyle w:val="Tabletext"/>
              <w:jc w:val="center"/>
              <w:rPr>
                <w:lang w:eastAsia="en-AU"/>
              </w:rPr>
            </w:pPr>
            <w:r w:rsidRPr="00BC6413">
              <w:t>1</w:t>
            </w:r>
          </w:p>
        </w:tc>
        <w:tc>
          <w:tcPr>
            <w:tcW w:w="945" w:type="dxa"/>
            <w:noWrap/>
            <w:hideMark/>
          </w:tcPr>
          <w:p w14:paraId="7BDB53B0" w14:textId="16B342D6" w:rsidR="00790CF4" w:rsidRPr="00B622DA" w:rsidRDefault="00790CF4" w:rsidP="00247456">
            <w:pPr>
              <w:pStyle w:val="Tabletext"/>
              <w:jc w:val="center"/>
              <w:rPr>
                <w:lang w:eastAsia="en-AU"/>
              </w:rPr>
            </w:pPr>
            <w:r w:rsidRPr="00BC6413">
              <w:t>4</w:t>
            </w:r>
          </w:p>
        </w:tc>
      </w:tr>
      <w:tr w:rsidR="007E3CCD" w:rsidRPr="00B622DA" w14:paraId="778E3E52" w14:textId="77777777" w:rsidTr="008A3D9E">
        <w:trPr>
          <w:trHeight w:val="300"/>
        </w:trPr>
        <w:tc>
          <w:tcPr>
            <w:tcW w:w="1302" w:type="dxa"/>
            <w:noWrap/>
            <w:hideMark/>
          </w:tcPr>
          <w:p w14:paraId="67DC301A" w14:textId="09FB22E8" w:rsidR="00790CF4" w:rsidRPr="00B622DA" w:rsidRDefault="00790CF4" w:rsidP="00247456">
            <w:pPr>
              <w:pStyle w:val="Tabletext"/>
              <w:rPr>
                <w:lang w:eastAsia="en-AU"/>
              </w:rPr>
            </w:pPr>
            <w:r w:rsidRPr="00BC6413">
              <w:t>Customer Service</w:t>
            </w:r>
          </w:p>
        </w:tc>
        <w:tc>
          <w:tcPr>
            <w:tcW w:w="3572" w:type="dxa"/>
            <w:noWrap/>
            <w:hideMark/>
          </w:tcPr>
          <w:p w14:paraId="052E5248" w14:textId="212C2A3D" w:rsidR="00790CF4" w:rsidRPr="00B622DA" w:rsidRDefault="00790CF4" w:rsidP="00247456">
            <w:pPr>
              <w:pStyle w:val="Tabletext"/>
              <w:rPr>
                <w:lang w:eastAsia="en-AU"/>
              </w:rPr>
            </w:pPr>
            <w:r w:rsidRPr="00BC6413">
              <w:t>Globird Energy Pty Ltd</w:t>
            </w:r>
          </w:p>
        </w:tc>
        <w:tc>
          <w:tcPr>
            <w:tcW w:w="885" w:type="dxa"/>
            <w:noWrap/>
            <w:hideMark/>
          </w:tcPr>
          <w:p w14:paraId="5D1738CB" w14:textId="3170340F" w:rsidR="00790CF4" w:rsidRPr="00B622DA" w:rsidRDefault="00790CF4" w:rsidP="00247456">
            <w:pPr>
              <w:pStyle w:val="Tabletext"/>
              <w:jc w:val="center"/>
              <w:rPr>
                <w:lang w:eastAsia="en-AU"/>
              </w:rPr>
            </w:pPr>
            <w:r w:rsidRPr="00BC6413">
              <w:t>N/A</w:t>
            </w:r>
          </w:p>
        </w:tc>
        <w:tc>
          <w:tcPr>
            <w:tcW w:w="884" w:type="dxa"/>
            <w:noWrap/>
            <w:hideMark/>
          </w:tcPr>
          <w:p w14:paraId="5EEABD21" w14:textId="1C34E631" w:rsidR="00790CF4" w:rsidRPr="00B622DA" w:rsidRDefault="00790CF4" w:rsidP="00247456">
            <w:pPr>
              <w:pStyle w:val="Tabletext"/>
              <w:jc w:val="center"/>
              <w:rPr>
                <w:lang w:eastAsia="en-AU"/>
              </w:rPr>
            </w:pPr>
            <w:r w:rsidRPr="00BC6413">
              <w:t>0</w:t>
            </w:r>
          </w:p>
        </w:tc>
        <w:tc>
          <w:tcPr>
            <w:tcW w:w="884" w:type="dxa"/>
            <w:noWrap/>
            <w:hideMark/>
          </w:tcPr>
          <w:p w14:paraId="6E667EB7" w14:textId="3C6B7B85" w:rsidR="00790CF4" w:rsidRPr="00B622DA" w:rsidRDefault="00790CF4" w:rsidP="00247456">
            <w:pPr>
              <w:pStyle w:val="Tabletext"/>
              <w:jc w:val="center"/>
              <w:rPr>
                <w:lang w:eastAsia="en-AU"/>
              </w:rPr>
            </w:pPr>
            <w:r w:rsidRPr="00BC6413">
              <w:t>2</w:t>
            </w:r>
          </w:p>
        </w:tc>
        <w:tc>
          <w:tcPr>
            <w:tcW w:w="884" w:type="dxa"/>
            <w:noWrap/>
            <w:hideMark/>
          </w:tcPr>
          <w:p w14:paraId="6D18299D" w14:textId="62D56B97" w:rsidR="00790CF4" w:rsidRPr="00B622DA" w:rsidRDefault="00790CF4" w:rsidP="00247456">
            <w:pPr>
              <w:pStyle w:val="Tabletext"/>
              <w:jc w:val="center"/>
              <w:rPr>
                <w:lang w:eastAsia="en-AU"/>
              </w:rPr>
            </w:pPr>
            <w:r w:rsidRPr="00BC6413">
              <w:t>8</w:t>
            </w:r>
          </w:p>
        </w:tc>
        <w:tc>
          <w:tcPr>
            <w:tcW w:w="945" w:type="dxa"/>
            <w:noWrap/>
            <w:hideMark/>
          </w:tcPr>
          <w:p w14:paraId="5301650B" w14:textId="3B7FF5C7" w:rsidR="00790CF4" w:rsidRPr="00B622DA" w:rsidRDefault="00790CF4" w:rsidP="00247456">
            <w:pPr>
              <w:pStyle w:val="Tabletext"/>
              <w:jc w:val="center"/>
              <w:rPr>
                <w:lang w:eastAsia="en-AU"/>
              </w:rPr>
            </w:pPr>
            <w:r w:rsidRPr="00BC6413">
              <w:t>3</w:t>
            </w:r>
          </w:p>
        </w:tc>
      </w:tr>
      <w:tr w:rsidR="007E3CCD" w:rsidRPr="00B622DA" w14:paraId="138FFECD" w14:textId="77777777" w:rsidTr="008A3D9E">
        <w:trPr>
          <w:trHeight w:val="300"/>
        </w:trPr>
        <w:tc>
          <w:tcPr>
            <w:tcW w:w="1302" w:type="dxa"/>
            <w:noWrap/>
            <w:hideMark/>
          </w:tcPr>
          <w:p w14:paraId="26F9BC23" w14:textId="478FD8C0" w:rsidR="00790CF4" w:rsidRPr="00B622DA" w:rsidRDefault="00790CF4" w:rsidP="00247456">
            <w:pPr>
              <w:pStyle w:val="Tabletext"/>
              <w:rPr>
                <w:lang w:eastAsia="en-AU"/>
              </w:rPr>
            </w:pPr>
            <w:r w:rsidRPr="00BC6413">
              <w:t>Customer Service</w:t>
            </w:r>
          </w:p>
        </w:tc>
        <w:tc>
          <w:tcPr>
            <w:tcW w:w="3572" w:type="dxa"/>
            <w:noWrap/>
            <w:hideMark/>
          </w:tcPr>
          <w:p w14:paraId="55B3575E" w14:textId="31788B33" w:rsidR="00790CF4" w:rsidRPr="00B622DA" w:rsidRDefault="00790CF4" w:rsidP="00247456">
            <w:pPr>
              <w:pStyle w:val="Tabletext"/>
              <w:rPr>
                <w:lang w:eastAsia="en-AU"/>
              </w:rPr>
            </w:pPr>
            <w:r w:rsidRPr="00BC6413">
              <w:t>Blue NRG Pty Ltd</w:t>
            </w:r>
          </w:p>
        </w:tc>
        <w:tc>
          <w:tcPr>
            <w:tcW w:w="885" w:type="dxa"/>
            <w:noWrap/>
            <w:hideMark/>
          </w:tcPr>
          <w:p w14:paraId="5C2B8405" w14:textId="07D54D34" w:rsidR="00790CF4" w:rsidRPr="00B622DA" w:rsidRDefault="00790CF4" w:rsidP="00247456">
            <w:pPr>
              <w:pStyle w:val="Tabletext"/>
              <w:jc w:val="center"/>
              <w:rPr>
                <w:lang w:eastAsia="en-AU"/>
              </w:rPr>
            </w:pPr>
            <w:r w:rsidRPr="00BC6413">
              <w:t>2</w:t>
            </w:r>
          </w:p>
        </w:tc>
        <w:tc>
          <w:tcPr>
            <w:tcW w:w="884" w:type="dxa"/>
            <w:noWrap/>
            <w:hideMark/>
          </w:tcPr>
          <w:p w14:paraId="0C74899D" w14:textId="0F7C23DC" w:rsidR="00790CF4" w:rsidRPr="00B622DA" w:rsidRDefault="00790CF4" w:rsidP="00247456">
            <w:pPr>
              <w:pStyle w:val="Tabletext"/>
              <w:jc w:val="center"/>
              <w:rPr>
                <w:lang w:eastAsia="en-AU"/>
              </w:rPr>
            </w:pPr>
            <w:r w:rsidRPr="00BC6413">
              <w:t>0</w:t>
            </w:r>
          </w:p>
        </w:tc>
        <w:tc>
          <w:tcPr>
            <w:tcW w:w="884" w:type="dxa"/>
            <w:noWrap/>
            <w:hideMark/>
          </w:tcPr>
          <w:p w14:paraId="6DCFFEAF" w14:textId="2C837ED1" w:rsidR="00790CF4" w:rsidRPr="00B622DA" w:rsidRDefault="00790CF4" w:rsidP="00247456">
            <w:pPr>
              <w:pStyle w:val="Tabletext"/>
              <w:jc w:val="center"/>
              <w:rPr>
                <w:lang w:eastAsia="en-AU"/>
              </w:rPr>
            </w:pPr>
            <w:r w:rsidRPr="00BC6413">
              <w:t>1</w:t>
            </w:r>
          </w:p>
        </w:tc>
        <w:tc>
          <w:tcPr>
            <w:tcW w:w="884" w:type="dxa"/>
            <w:noWrap/>
            <w:hideMark/>
          </w:tcPr>
          <w:p w14:paraId="5F6A77AF" w14:textId="0E3867C8" w:rsidR="00790CF4" w:rsidRPr="00B622DA" w:rsidRDefault="00790CF4" w:rsidP="00247456">
            <w:pPr>
              <w:pStyle w:val="Tabletext"/>
              <w:jc w:val="center"/>
              <w:rPr>
                <w:lang w:eastAsia="en-AU"/>
              </w:rPr>
            </w:pPr>
            <w:r w:rsidRPr="00BC6413">
              <w:t>0</w:t>
            </w:r>
          </w:p>
        </w:tc>
        <w:tc>
          <w:tcPr>
            <w:tcW w:w="945" w:type="dxa"/>
            <w:noWrap/>
            <w:hideMark/>
          </w:tcPr>
          <w:p w14:paraId="127E5503" w14:textId="753D92BB" w:rsidR="00790CF4" w:rsidRPr="00B622DA" w:rsidRDefault="00790CF4" w:rsidP="00247456">
            <w:pPr>
              <w:pStyle w:val="Tabletext"/>
              <w:jc w:val="center"/>
              <w:rPr>
                <w:lang w:eastAsia="en-AU"/>
              </w:rPr>
            </w:pPr>
            <w:r w:rsidRPr="00BC6413">
              <w:t>2</w:t>
            </w:r>
          </w:p>
        </w:tc>
      </w:tr>
      <w:tr w:rsidR="007E3CCD" w:rsidRPr="00B622DA" w14:paraId="4FF5D845" w14:textId="77777777" w:rsidTr="008A3D9E">
        <w:trPr>
          <w:trHeight w:val="300"/>
        </w:trPr>
        <w:tc>
          <w:tcPr>
            <w:tcW w:w="1302" w:type="dxa"/>
            <w:noWrap/>
            <w:hideMark/>
          </w:tcPr>
          <w:p w14:paraId="162EC67B" w14:textId="7C6709D8" w:rsidR="00790CF4" w:rsidRPr="00B622DA" w:rsidRDefault="00790CF4" w:rsidP="00247456">
            <w:pPr>
              <w:pStyle w:val="Tabletext"/>
              <w:rPr>
                <w:lang w:eastAsia="en-AU"/>
              </w:rPr>
            </w:pPr>
            <w:r w:rsidRPr="00BC6413">
              <w:t>Customer Service</w:t>
            </w:r>
          </w:p>
        </w:tc>
        <w:tc>
          <w:tcPr>
            <w:tcW w:w="3572" w:type="dxa"/>
            <w:noWrap/>
            <w:hideMark/>
          </w:tcPr>
          <w:p w14:paraId="1B812584" w14:textId="06B58032" w:rsidR="00790CF4" w:rsidRPr="00B622DA" w:rsidRDefault="00790CF4" w:rsidP="00247456">
            <w:pPr>
              <w:pStyle w:val="Tabletext"/>
              <w:rPr>
                <w:lang w:eastAsia="en-AU"/>
              </w:rPr>
            </w:pPr>
            <w:r w:rsidRPr="00BC6413">
              <w:t xml:space="preserve">Powershop </w:t>
            </w:r>
            <w:r w:rsidR="00A37906">
              <w:t>–</w:t>
            </w:r>
            <w:r w:rsidRPr="00BC6413">
              <w:t xml:space="preserve"> Kogan</w:t>
            </w:r>
          </w:p>
        </w:tc>
        <w:tc>
          <w:tcPr>
            <w:tcW w:w="885" w:type="dxa"/>
            <w:noWrap/>
            <w:hideMark/>
          </w:tcPr>
          <w:p w14:paraId="448901B5" w14:textId="689FA27E" w:rsidR="00790CF4" w:rsidRPr="00B622DA" w:rsidRDefault="00790CF4" w:rsidP="00247456">
            <w:pPr>
              <w:pStyle w:val="Tabletext"/>
              <w:jc w:val="center"/>
              <w:rPr>
                <w:lang w:eastAsia="en-AU"/>
              </w:rPr>
            </w:pPr>
            <w:r w:rsidRPr="00BC6413">
              <w:t>1</w:t>
            </w:r>
          </w:p>
        </w:tc>
        <w:tc>
          <w:tcPr>
            <w:tcW w:w="884" w:type="dxa"/>
            <w:noWrap/>
            <w:hideMark/>
          </w:tcPr>
          <w:p w14:paraId="571364E7" w14:textId="0F5994C8" w:rsidR="00790CF4" w:rsidRPr="00B622DA" w:rsidRDefault="00790CF4" w:rsidP="00247456">
            <w:pPr>
              <w:pStyle w:val="Tabletext"/>
              <w:jc w:val="center"/>
              <w:rPr>
                <w:lang w:eastAsia="en-AU"/>
              </w:rPr>
            </w:pPr>
            <w:r w:rsidRPr="00BC6413">
              <w:t>0</w:t>
            </w:r>
          </w:p>
        </w:tc>
        <w:tc>
          <w:tcPr>
            <w:tcW w:w="884" w:type="dxa"/>
            <w:noWrap/>
            <w:hideMark/>
          </w:tcPr>
          <w:p w14:paraId="1E12DE31" w14:textId="6929CBBD" w:rsidR="00790CF4" w:rsidRPr="00B622DA" w:rsidRDefault="00790CF4" w:rsidP="00247456">
            <w:pPr>
              <w:pStyle w:val="Tabletext"/>
              <w:jc w:val="center"/>
              <w:rPr>
                <w:lang w:eastAsia="en-AU"/>
              </w:rPr>
            </w:pPr>
            <w:r w:rsidRPr="00BC6413">
              <w:t>1</w:t>
            </w:r>
          </w:p>
        </w:tc>
        <w:tc>
          <w:tcPr>
            <w:tcW w:w="884" w:type="dxa"/>
            <w:noWrap/>
            <w:hideMark/>
          </w:tcPr>
          <w:p w14:paraId="54E2C355" w14:textId="7B5CF05A" w:rsidR="00790CF4" w:rsidRPr="00B622DA" w:rsidRDefault="00790CF4" w:rsidP="00247456">
            <w:pPr>
              <w:pStyle w:val="Tabletext"/>
              <w:jc w:val="center"/>
              <w:rPr>
                <w:lang w:eastAsia="en-AU"/>
              </w:rPr>
            </w:pPr>
            <w:r w:rsidRPr="00BC6413">
              <w:t>3</w:t>
            </w:r>
          </w:p>
        </w:tc>
        <w:tc>
          <w:tcPr>
            <w:tcW w:w="945" w:type="dxa"/>
            <w:noWrap/>
            <w:hideMark/>
          </w:tcPr>
          <w:p w14:paraId="1A6C834D" w14:textId="6BF43E93" w:rsidR="00790CF4" w:rsidRPr="00B622DA" w:rsidRDefault="00790CF4" w:rsidP="00247456">
            <w:pPr>
              <w:pStyle w:val="Tabletext"/>
              <w:jc w:val="center"/>
              <w:rPr>
                <w:lang w:eastAsia="en-AU"/>
              </w:rPr>
            </w:pPr>
            <w:r w:rsidRPr="00BC6413">
              <w:t>1</w:t>
            </w:r>
          </w:p>
        </w:tc>
      </w:tr>
      <w:tr w:rsidR="007E3CCD" w:rsidRPr="00B622DA" w14:paraId="46633070" w14:textId="77777777" w:rsidTr="008A3D9E">
        <w:trPr>
          <w:trHeight w:val="300"/>
        </w:trPr>
        <w:tc>
          <w:tcPr>
            <w:tcW w:w="1302" w:type="dxa"/>
            <w:noWrap/>
            <w:hideMark/>
          </w:tcPr>
          <w:p w14:paraId="2576AADB" w14:textId="7E0E00AC" w:rsidR="00790CF4" w:rsidRPr="00B622DA" w:rsidRDefault="00790CF4" w:rsidP="00247456">
            <w:pPr>
              <w:pStyle w:val="Tabletext"/>
              <w:rPr>
                <w:lang w:eastAsia="en-AU"/>
              </w:rPr>
            </w:pPr>
            <w:r w:rsidRPr="00BC6413">
              <w:t>Customer Service</w:t>
            </w:r>
          </w:p>
        </w:tc>
        <w:tc>
          <w:tcPr>
            <w:tcW w:w="3572" w:type="dxa"/>
            <w:noWrap/>
            <w:hideMark/>
          </w:tcPr>
          <w:p w14:paraId="54855A97" w14:textId="09F53060" w:rsidR="00790CF4" w:rsidRPr="00B622DA" w:rsidRDefault="00790CF4" w:rsidP="00247456">
            <w:pPr>
              <w:pStyle w:val="Tabletext"/>
              <w:rPr>
                <w:lang w:eastAsia="en-AU"/>
              </w:rPr>
            </w:pPr>
            <w:r w:rsidRPr="00BC6413">
              <w:t>Powershop Australia Pty Ltd</w:t>
            </w:r>
          </w:p>
        </w:tc>
        <w:tc>
          <w:tcPr>
            <w:tcW w:w="885" w:type="dxa"/>
            <w:noWrap/>
            <w:hideMark/>
          </w:tcPr>
          <w:p w14:paraId="1AF13431" w14:textId="1CAF98D2" w:rsidR="00790CF4" w:rsidRPr="00B622DA" w:rsidRDefault="00790CF4" w:rsidP="00247456">
            <w:pPr>
              <w:pStyle w:val="Tabletext"/>
              <w:jc w:val="center"/>
              <w:rPr>
                <w:lang w:eastAsia="en-AU"/>
              </w:rPr>
            </w:pPr>
            <w:r w:rsidRPr="00BC6413">
              <w:t>1</w:t>
            </w:r>
          </w:p>
        </w:tc>
        <w:tc>
          <w:tcPr>
            <w:tcW w:w="884" w:type="dxa"/>
            <w:noWrap/>
            <w:hideMark/>
          </w:tcPr>
          <w:p w14:paraId="326BED68" w14:textId="1D403EC0" w:rsidR="00790CF4" w:rsidRPr="00B622DA" w:rsidRDefault="00790CF4" w:rsidP="00247456">
            <w:pPr>
              <w:pStyle w:val="Tabletext"/>
              <w:jc w:val="center"/>
              <w:rPr>
                <w:lang w:eastAsia="en-AU"/>
              </w:rPr>
            </w:pPr>
            <w:r w:rsidRPr="00BC6413">
              <w:t>0</w:t>
            </w:r>
          </w:p>
        </w:tc>
        <w:tc>
          <w:tcPr>
            <w:tcW w:w="884" w:type="dxa"/>
            <w:noWrap/>
            <w:hideMark/>
          </w:tcPr>
          <w:p w14:paraId="717F6BB2" w14:textId="4D15EEE8" w:rsidR="00790CF4" w:rsidRPr="00B622DA" w:rsidRDefault="00790CF4" w:rsidP="00247456">
            <w:pPr>
              <w:pStyle w:val="Tabletext"/>
              <w:jc w:val="center"/>
              <w:rPr>
                <w:lang w:eastAsia="en-AU"/>
              </w:rPr>
            </w:pPr>
            <w:r w:rsidRPr="00BC6413">
              <w:t>1</w:t>
            </w:r>
          </w:p>
        </w:tc>
        <w:tc>
          <w:tcPr>
            <w:tcW w:w="884" w:type="dxa"/>
            <w:noWrap/>
            <w:hideMark/>
          </w:tcPr>
          <w:p w14:paraId="40537F5B" w14:textId="58495DB4" w:rsidR="00790CF4" w:rsidRPr="00B622DA" w:rsidRDefault="00790CF4" w:rsidP="00247456">
            <w:pPr>
              <w:pStyle w:val="Tabletext"/>
              <w:jc w:val="center"/>
              <w:rPr>
                <w:lang w:eastAsia="en-AU"/>
              </w:rPr>
            </w:pPr>
            <w:r w:rsidRPr="00BC6413">
              <w:t>2</w:t>
            </w:r>
          </w:p>
        </w:tc>
        <w:tc>
          <w:tcPr>
            <w:tcW w:w="945" w:type="dxa"/>
            <w:noWrap/>
            <w:hideMark/>
          </w:tcPr>
          <w:p w14:paraId="5E498AEB" w14:textId="4438A608" w:rsidR="00790CF4" w:rsidRPr="00B622DA" w:rsidRDefault="00790CF4" w:rsidP="00247456">
            <w:pPr>
              <w:pStyle w:val="Tabletext"/>
              <w:jc w:val="center"/>
              <w:rPr>
                <w:lang w:eastAsia="en-AU"/>
              </w:rPr>
            </w:pPr>
            <w:r w:rsidRPr="00BC6413">
              <w:t>1</w:t>
            </w:r>
          </w:p>
        </w:tc>
      </w:tr>
      <w:tr w:rsidR="007E3CCD" w:rsidRPr="00B622DA" w14:paraId="3E9AB316" w14:textId="77777777" w:rsidTr="008A3D9E">
        <w:trPr>
          <w:trHeight w:val="300"/>
        </w:trPr>
        <w:tc>
          <w:tcPr>
            <w:tcW w:w="1302" w:type="dxa"/>
            <w:noWrap/>
            <w:hideMark/>
          </w:tcPr>
          <w:p w14:paraId="66461512" w14:textId="416D6A8F" w:rsidR="00790CF4" w:rsidRPr="00B622DA" w:rsidRDefault="00790CF4" w:rsidP="00247456">
            <w:pPr>
              <w:pStyle w:val="Tabletext"/>
              <w:rPr>
                <w:lang w:eastAsia="en-AU"/>
              </w:rPr>
            </w:pPr>
            <w:r w:rsidRPr="00BC6413">
              <w:t>Customer Service</w:t>
            </w:r>
          </w:p>
        </w:tc>
        <w:tc>
          <w:tcPr>
            <w:tcW w:w="3572" w:type="dxa"/>
            <w:noWrap/>
            <w:hideMark/>
          </w:tcPr>
          <w:p w14:paraId="29A35252" w14:textId="4A950D92" w:rsidR="00790CF4" w:rsidRPr="00B622DA" w:rsidRDefault="00790CF4" w:rsidP="00247456">
            <w:pPr>
              <w:pStyle w:val="Tabletext"/>
              <w:rPr>
                <w:lang w:eastAsia="en-AU"/>
              </w:rPr>
            </w:pPr>
            <w:r w:rsidRPr="00BC6413">
              <w:t>1st Energy PTY LTD</w:t>
            </w:r>
          </w:p>
        </w:tc>
        <w:tc>
          <w:tcPr>
            <w:tcW w:w="885" w:type="dxa"/>
            <w:noWrap/>
            <w:hideMark/>
          </w:tcPr>
          <w:p w14:paraId="7999D426" w14:textId="6AC91341" w:rsidR="00790CF4" w:rsidRPr="00B622DA" w:rsidRDefault="00790CF4" w:rsidP="00247456">
            <w:pPr>
              <w:pStyle w:val="Tabletext"/>
              <w:jc w:val="center"/>
              <w:rPr>
                <w:lang w:eastAsia="en-AU"/>
              </w:rPr>
            </w:pPr>
            <w:r w:rsidRPr="00BC6413">
              <w:t>5</w:t>
            </w:r>
          </w:p>
        </w:tc>
        <w:tc>
          <w:tcPr>
            <w:tcW w:w="884" w:type="dxa"/>
            <w:noWrap/>
            <w:hideMark/>
          </w:tcPr>
          <w:p w14:paraId="1D6CB722" w14:textId="46A9629C" w:rsidR="00790CF4" w:rsidRPr="00B622DA" w:rsidRDefault="00790CF4" w:rsidP="00247456">
            <w:pPr>
              <w:pStyle w:val="Tabletext"/>
              <w:jc w:val="center"/>
              <w:rPr>
                <w:lang w:eastAsia="en-AU"/>
              </w:rPr>
            </w:pPr>
            <w:r w:rsidRPr="00BC6413">
              <w:t>0</w:t>
            </w:r>
          </w:p>
        </w:tc>
        <w:tc>
          <w:tcPr>
            <w:tcW w:w="884" w:type="dxa"/>
            <w:noWrap/>
            <w:hideMark/>
          </w:tcPr>
          <w:p w14:paraId="6EBA5A9B" w14:textId="7D492240" w:rsidR="00790CF4" w:rsidRPr="00B622DA" w:rsidRDefault="00790CF4" w:rsidP="00247456">
            <w:pPr>
              <w:pStyle w:val="Tabletext"/>
              <w:jc w:val="center"/>
              <w:rPr>
                <w:lang w:eastAsia="en-AU"/>
              </w:rPr>
            </w:pPr>
            <w:r w:rsidRPr="00BC6413">
              <w:t>2</w:t>
            </w:r>
          </w:p>
        </w:tc>
        <w:tc>
          <w:tcPr>
            <w:tcW w:w="884" w:type="dxa"/>
            <w:noWrap/>
            <w:hideMark/>
          </w:tcPr>
          <w:p w14:paraId="7E32E28B" w14:textId="07F4F8DF" w:rsidR="00790CF4" w:rsidRPr="00B622DA" w:rsidRDefault="00790CF4" w:rsidP="00247456">
            <w:pPr>
              <w:pStyle w:val="Tabletext"/>
              <w:jc w:val="center"/>
              <w:rPr>
                <w:lang w:eastAsia="en-AU"/>
              </w:rPr>
            </w:pPr>
            <w:r w:rsidRPr="00BC6413">
              <w:t>1</w:t>
            </w:r>
          </w:p>
        </w:tc>
        <w:tc>
          <w:tcPr>
            <w:tcW w:w="945" w:type="dxa"/>
            <w:noWrap/>
            <w:hideMark/>
          </w:tcPr>
          <w:p w14:paraId="0129E09E" w14:textId="78B44932" w:rsidR="00790CF4" w:rsidRPr="00B622DA" w:rsidRDefault="00790CF4" w:rsidP="00247456">
            <w:pPr>
              <w:pStyle w:val="Tabletext"/>
              <w:jc w:val="center"/>
              <w:rPr>
                <w:lang w:eastAsia="en-AU"/>
              </w:rPr>
            </w:pPr>
            <w:r w:rsidRPr="00BC6413">
              <w:t>1</w:t>
            </w:r>
          </w:p>
        </w:tc>
      </w:tr>
      <w:tr w:rsidR="007E3CCD" w:rsidRPr="00B622DA" w14:paraId="1A9CBE22" w14:textId="77777777" w:rsidTr="008A3D9E">
        <w:trPr>
          <w:trHeight w:val="300"/>
        </w:trPr>
        <w:tc>
          <w:tcPr>
            <w:tcW w:w="1302" w:type="dxa"/>
            <w:noWrap/>
            <w:hideMark/>
          </w:tcPr>
          <w:p w14:paraId="4FD53AD8" w14:textId="51CD093E" w:rsidR="00790CF4" w:rsidRPr="00B622DA" w:rsidRDefault="00790CF4" w:rsidP="00247456">
            <w:pPr>
              <w:pStyle w:val="Tabletext"/>
              <w:rPr>
                <w:lang w:eastAsia="en-AU"/>
              </w:rPr>
            </w:pPr>
            <w:r w:rsidRPr="00BC6413">
              <w:t>Customer Service</w:t>
            </w:r>
          </w:p>
        </w:tc>
        <w:tc>
          <w:tcPr>
            <w:tcW w:w="3572" w:type="dxa"/>
            <w:noWrap/>
            <w:hideMark/>
          </w:tcPr>
          <w:p w14:paraId="423F4C55" w14:textId="0AC3161C" w:rsidR="00790CF4" w:rsidRPr="00B622DA" w:rsidRDefault="00790CF4" w:rsidP="00247456">
            <w:pPr>
              <w:pStyle w:val="Tabletext"/>
              <w:rPr>
                <w:lang w:eastAsia="en-AU"/>
              </w:rPr>
            </w:pPr>
            <w:r w:rsidRPr="00BC6413">
              <w:t>Energy Locals Pty Ltd</w:t>
            </w:r>
          </w:p>
        </w:tc>
        <w:tc>
          <w:tcPr>
            <w:tcW w:w="885" w:type="dxa"/>
            <w:noWrap/>
            <w:hideMark/>
          </w:tcPr>
          <w:p w14:paraId="116026E2" w14:textId="569D09E1" w:rsidR="00790CF4" w:rsidRPr="00B622DA" w:rsidRDefault="00790CF4" w:rsidP="00247456">
            <w:pPr>
              <w:pStyle w:val="Tabletext"/>
              <w:jc w:val="center"/>
              <w:rPr>
                <w:lang w:eastAsia="en-AU"/>
              </w:rPr>
            </w:pPr>
            <w:r w:rsidRPr="00BC6413">
              <w:t>1</w:t>
            </w:r>
          </w:p>
        </w:tc>
        <w:tc>
          <w:tcPr>
            <w:tcW w:w="884" w:type="dxa"/>
            <w:noWrap/>
            <w:hideMark/>
          </w:tcPr>
          <w:p w14:paraId="30C062F3" w14:textId="10C90C4C" w:rsidR="00790CF4" w:rsidRPr="00B622DA" w:rsidRDefault="00790CF4" w:rsidP="00247456">
            <w:pPr>
              <w:pStyle w:val="Tabletext"/>
              <w:jc w:val="center"/>
              <w:rPr>
                <w:lang w:eastAsia="en-AU"/>
              </w:rPr>
            </w:pPr>
            <w:r w:rsidRPr="00BC6413">
              <w:t>2</w:t>
            </w:r>
          </w:p>
        </w:tc>
        <w:tc>
          <w:tcPr>
            <w:tcW w:w="884" w:type="dxa"/>
            <w:noWrap/>
            <w:hideMark/>
          </w:tcPr>
          <w:p w14:paraId="5FA0DC9E" w14:textId="16E8198B" w:rsidR="00790CF4" w:rsidRPr="00B622DA" w:rsidRDefault="00790CF4" w:rsidP="00247456">
            <w:pPr>
              <w:pStyle w:val="Tabletext"/>
              <w:jc w:val="center"/>
              <w:rPr>
                <w:lang w:eastAsia="en-AU"/>
              </w:rPr>
            </w:pPr>
            <w:r w:rsidRPr="00BC6413">
              <w:t>1</w:t>
            </w:r>
          </w:p>
        </w:tc>
        <w:tc>
          <w:tcPr>
            <w:tcW w:w="884" w:type="dxa"/>
            <w:noWrap/>
            <w:hideMark/>
          </w:tcPr>
          <w:p w14:paraId="393C7928" w14:textId="726A9C77" w:rsidR="00790CF4" w:rsidRPr="00B622DA" w:rsidRDefault="00790CF4" w:rsidP="00247456">
            <w:pPr>
              <w:pStyle w:val="Tabletext"/>
              <w:jc w:val="center"/>
              <w:rPr>
                <w:lang w:eastAsia="en-AU"/>
              </w:rPr>
            </w:pPr>
            <w:r w:rsidRPr="00BC6413">
              <w:t>0</w:t>
            </w:r>
          </w:p>
        </w:tc>
        <w:tc>
          <w:tcPr>
            <w:tcW w:w="945" w:type="dxa"/>
            <w:noWrap/>
            <w:hideMark/>
          </w:tcPr>
          <w:p w14:paraId="6000D29D" w14:textId="764E2266" w:rsidR="00790CF4" w:rsidRPr="00B622DA" w:rsidRDefault="00790CF4" w:rsidP="00247456">
            <w:pPr>
              <w:pStyle w:val="Tabletext"/>
              <w:jc w:val="center"/>
              <w:rPr>
                <w:lang w:eastAsia="en-AU"/>
              </w:rPr>
            </w:pPr>
            <w:r w:rsidRPr="00BC6413">
              <w:t>1</w:t>
            </w:r>
          </w:p>
        </w:tc>
      </w:tr>
      <w:tr w:rsidR="007E3CCD" w:rsidRPr="00B622DA" w14:paraId="5E82C4B5" w14:textId="77777777" w:rsidTr="008A3D9E">
        <w:trPr>
          <w:trHeight w:val="300"/>
        </w:trPr>
        <w:tc>
          <w:tcPr>
            <w:tcW w:w="1302" w:type="dxa"/>
            <w:noWrap/>
            <w:hideMark/>
          </w:tcPr>
          <w:p w14:paraId="0A36E3D0" w14:textId="1527C970" w:rsidR="00790CF4" w:rsidRPr="00B622DA" w:rsidRDefault="00790CF4" w:rsidP="00247456">
            <w:pPr>
              <w:pStyle w:val="Tabletext"/>
              <w:rPr>
                <w:lang w:eastAsia="en-AU"/>
              </w:rPr>
            </w:pPr>
            <w:r w:rsidRPr="00BC6413">
              <w:t>Customer Service</w:t>
            </w:r>
          </w:p>
        </w:tc>
        <w:tc>
          <w:tcPr>
            <w:tcW w:w="3572" w:type="dxa"/>
            <w:noWrap/>
            <w:hideMark/>
          </w:tcPr>
          <w:p w14:paraId="76CE64A5" w14:textId="47ECD8C4" w:rsidR="00790CF4" w:rsidRPr="00B622DA" w:rsidRDefault="00790CF4" w:rsidP="00247456">
            <w:pPr>
              <w:pStyle w:val="Tabletext"/>
              <w:rPr>
                <w:lang w:eastAsia="en-AU"/>
              </w:rPr>
            </w:pPr>
            <w:r w:rsidRPr="00BC6413">
              <w:t>Gee Power and Gas Pty Ltd</w:t>
            </w:r>
          </w:p>
        </w:tc>
        <w:tc>
          <w:tcPr>
            <w:tcW w:w="885" w:type="dxa"/>
            <w:noWrap/>
            <w:hideMark/>
          </w:tcPr>
          <w:p w14:paraId="66F81616" w14:textId="3A68633F" w:rsidR="00790CF4" w:rsidRPr="00B622DA" w:rsidRDefault="00790CF4" w:rsidP="00247456">
            <w:pPr>
              <w:pStyle w:val="Tabletext"/>
              <w:jc w:val="center"/>
              <w:rPr>
                <w:lang w:eastAsia="en-AU"/>
              </w:rPr>
            </w:pPr>
            <w:r w:rsidRPr="00BC6413">
              <w:t>N/A</w:t>
            </w:r>
          </w:p>
        </w:tc>
        <w:tc>
          <w:tcPr>
            <w:tcW w:w="884" w:type="dxa"/>
            <w:noWrap/>
            <w:hideMark/>
          </w:tcPr>
          <w:p w14:paraId="5674257B" w14:textId="0A2DBB0D" w:rsidR="00790CF4" w:rsidRPr="00B622DA" w:rsidRDefault="00790CF4" w:rsidP="00247456">
            <w:pPr>
              <w:pStyle w:val="Tabletext"/>
              <w:jc w:val="center"/>
              <w:rPr>
                <w:lang w:eastAsia="en-AU"/>
              </w:rPr>
            </w:pPr>
            <w:r w:rsidRPr="00BC6413">
              <w:t>2</w:t>
            </w:r>
          </w:p>
        </w:tc>
        <w:tc>
          <w:tcPr>
            <w:tcW w:w="884" w:type="dxa"/>
            <w:noWrap/>
            <w:hideMark/>
          </w:tcPr>
          <w:p w14:paraId="40CEB135" w14:textId="5FD6D028" w:rsidR="00790CF4" w:rsidRPr="00B622DA" w:rsidRDefault="00790CF4" w:rsidP="00247456">
            <w:pPr>
              <w:pStyle w:val="Tabletext"/>
              <w:jc w:val="center"/>
              <w:rPr>
                <w:lang w:eastAsia="en-AU"/>
              </w:rPr>
            </w:pPr>
            <w:r w:rsidRPr="00BC6413">
              <w:t>1</w:t>
            </w:r>
          </w:p>
        </w:tc>
        <w:tc>
          <w:tcPr>
            <w:tcW w:w="884" w:type="dxa"/>
            <w:noWrap/>
            <w:hideMark/>
          </w:tcPr>
          <w:p w14:paraId="547109B5" w14:textId="48618676" w:rsidR="00790CF4" w:rsidRPr="00B622DA" w:rsidRDefault="00790CF4" w:rsidP="00247456">
            <w:pPr>
              <w:pStyle w:val="Tabletext"/>
              <w:jc w:val="center"/>
              <w:rPr>
                <w:lang w:eastAsia="en-AU"/>
              </w:rPr>
            </w:pPr>
            <w:r w:rsidRPr="00BC6413">
              <w:t>0</w:t>
            </w:r>
          </w:p>
        </w:tc>
        <w:tc>
          <w:tcPr>
            <w:tcW w:w="945" w:type="dxa"/>
            <w:noWrap/>
            <w:hideMark/>
          </w:tcPr>
          <w:p w14:paraId="0F8E3B39" w14:textId="4DF21847" w:rsidR="00790CF4" w:rsidRPr="00B622DA" w:rsidRDefault="00790CF4" w:rsidP="00247456">
            <w:pPr>
              <w:pStyle w:val="Tabletext"/>
              <w:jc w:val="center"/>
              <w:rPr>
                <w:lang w:eastAsia="en-AU"/>
              </w:rPr>
            </w:pPr>
            <w:r w:rsidRPr="00BC6413">
              <w:t>1</w:t>
            </w:r>
          </w:p>
        </w:tc>
      </w:tr>
      <w:tr w:rsidR="007E3CCD" w:rsidRPr="00B622DA" w14:paraId="68A233A6" w14:textId="77777777" w:rsidTr="008A3D9E">
        <w:trPr>
          <w:trHeight w:val="300"/>
        </w:trPr>
        <w:tc>
          <w:tcPr>
            <w:tcW w:w="1302" w:type="dxa"/>
            <w:noWrap/>
            <w:hideMark/>
          </w:tcPr>
          <w:p w14:paraId="59C14D23" w14:textId="44A6C96E" w:rsidR="00790CF4" w:rsidRPr="00B622DA" w:rsidRDefault="00790CF4" w:rsidP="00247456">
            <w:pPr>
              <w:pStyle w:val="Tabletext"/>
              <w:rPr>
                <w:lang w:eastAsia="en-AU"/>
              </w:rPr>
            </w:pPr>
            <w:r w:rsidRPr="00BC6413">
              <w:lastRenderedPageBreak/>
              <w:t>Customer Service</w:t>
            </w:r>
          </w:p>
        </w:tc>
        <w:tc>
          <w:tcPr>
            <w:tcW w:w="3572" w:type="dxa"/>
            <w:noWrap/>
            <w:hideMark/>
          </w:tcPr>
          <w:p w14:paraId="67B91B71" w14:textId="50F24ED3" w:rsidR="00790CF4" w:rsidRPr="00B622DA" w:rsidRDefault="00790CF4" w:rsidP="00247456">
            <w:pPr>
              <w:pStyle w:val="Tabletext"/>
              <w:rPr>
                <w:lang w:eastAsia="en-AU"/>
              </w:rPr>
            </w:pPr>
            <w:r w:rsidRPr="00BC6413">
              <w:t>Diamond Energy Pty Ltd</w:t>
            </w:r>
          </w:p>
        </w:tc>
        <w:tc>
          <w:tcPr>
            <w:tcW w:w="885" w:type="dxa"/>
            <w:noWrap/>
            <w:hideMark/>
          </w:tcPr>
          <w:p w14:paraId="435EB530" w14:textId="377C6E7D" w:rsidR="00790CF4" w:rsidRPr="00B622DA" w:rsidRDefault="00790CF4" w:rsidP="00247456">
            <w:pPr>
              <w:pStyle w:val="Tabletext"/>
              <w:jc w:val="center"/>
              <w:rPr>
                <w:lang w:eastAsia="en-AU"/>
              </w:rPr>
            </w:pPr>
            <w:r w:rsidRPr="00BC6413">
              <w:t>0</w:t>
            </w:r>
          </w:p>
        </w:tc>
        <w:tc>
          <w:tcPr>
            <w:tcW w:w="884" w:type="dxa"/>
            <w:noWrap/>
            <w:hideMark/>
          </w:tcPr>
          <w:p w14:paraId="2359C4F0" w14:textId="269E5C07" w:rsidR="00790CF4" w:rsidRPr="00B622DA" w:rsidRDefault="00790CF4" w:rsidP="00247456">
            <w:pPr>
              <w:pStyle w:val="Tabletext"/>
              <w:jc w:val="center"/>
              <w:rPr>
                <w:lang w:eastAsia="en-AU"/>
              </w:rPr>
            </w:pPr>
            <w:r w:rsidRPr="00BC6413">
              <w:t>1</w:t>
            </w:r>
          </w:p>
        </w:tc>
        <w:tc>
          <w:tcPr>
            <w:tcW w:w="884" w:type="dxa"/>
            <w:noWrap/>
            <w:hideMark/>
          </w:tcPr>
          <w:p w14:paraId="45E4DE24" w14:textId="5A69C681" w:rsidR="00790CF4" w:rsidRPr="00B622DA" w:rsidRDefault="00790CF4" w:rsidP="00247456">
            <w:pPr>
              <w:pStyle w:val="Tabletext"/>
              <w:jc w:val="center"/>
              <w:rPr>
                <w:lang w:eastAsia="en-AU"/>
              </w:rPr>
            </w:pPr>
            <w:r w:rsidRPr="00BC6413">
              <w:t>0</w:t>
            </w:r>
          </w:p>
        </w:tc>
        <w:tc>
          <w:tcPr>
            <w:tcW w:w="884" w:type="dxa"/>
            <w:noWrap/>
            <w:hideMark/>
          </w:tcPr>
          <w:p w14:paraId="782AD255" w14:textId="0BFAEAA7" w:rsidR="00790CF4" w:rsidRPr="00B622DA" w:rsidRDefault="00790CF4" w:rsidP="00247456">
            <w:pPr>
              <w:pStyle w:val="Tabletext"/>
              <w:jc w:val="center"/>
              <w:rPr>
                <w:lang w:eastAsia="en-AU"/>
              </w:rPr>
            </w:pPr>
            <w:r w:rsidRPr="00BC6413">
              <w:t>0</w:t>
            </w:r>
          </w:p>
        </w:tc>
        <w:tc>
          <w:tcPr>
            <w:tcW w:w="945" w:type="dxa"/>
            <w:noWrap/>
            <w:hideMark/>
          </w:tcPr>
          <w:p w14:paraId="1DD3FD1E" w14:textId="4C497E95" w:rsidR="00790CF4" w:rsidRPr="00B622DA" w:rsidRDefault="00790CF4" w:rsidP="00247456">
            <w:pPr>
              <w:pStyle w:val="Tabletext"/>
              <w:jc w:val="center"/>
              <w:rPr>
                <w:lang w:eastAsia="en-AU"/>
              </w:rPr>
            </w:pPr>
            <w:r w:rsidRPr="00BC6413">
              <w:t>1</w:t>
            </w:r>
          </w:p>
        </w:tc>
      </w:tr>
      <w:tr w:rsidR="007E3CCD" w:rsidRPr="00B622DA" w14:paraId="7D09D24B" w14:textId="77777777" w:rsidTr="008A3D9E">
        <w:trPr>
          <w:trHeight w:val="300"/>
        </w:trPr>
        <w:tc>
          <w:tcPr>
            <w:tcW w:w="1302" w:type="dxa"/>
            <w:noWrap/>
            <w:hideMark/>
          </w:tcPr>
          <w:p w14:paraId="31A459A5" w14:textId="5858CEAA" w:rsidR="00790CF4" w:rsidRPr="00B622DA" w:rsidRDefault="00790CF4" w:rsidP="00247456">
            <w:pPr>
              <w:pStyle w:val="Tabletext"/>
              <w:rPr>
                <w:lang w:eastAsia="en-AU"/>
              </w:rPr>
            </w:pPr>
            <w:r w:rsidRPr="00BC6413">
              <w:t>Customer Service</w:t>
            </w:r>
          </w:p>
        </w:tc>
        <w:tc>
          <w:tcPr>
            <w:tcW w:w="3572" w:type="dxa"/>
            <w:noWrap/>
            <w:hideMark/>
          </w:tcPr>
          <w:p w14:paraId="090FEFD4" w14:textId="4773ECCA" w:rsidR="00790CF4" w:rsidRPr="00B622DA" w:rsidRDefault="00790CF4" w:rsidP="00247456">
            <w:pPr>
              <w:pStyle w:val="Tabletext"/>
              <w:rPr>
                <w:lang w:eastAsia="en-AU"/>
              </w:rPr>
            </w:pPr>
            <w:r w:rsidRPr="00BC6413">
              <w:t>Momentum Energy Pty Ltd</w:t>
            </w:r>
          </w:p>
        </w:tc>
        <w:tc>
          <w:tcPr>
            <w:tcW w:w="885" w:type="dxa"/>
            <w:noWrap/>
            <w:hideMark/>
          </w:tcPr>
          <w:p w14:paraId="4370462C" w14:textId="240CE635" w:rsidR="00790CF4" w:rsidRPr="00B622DA" w:rsidRDefault="00790CF4" w:rsidP="00247456">
            <w:pPr>
              <w:pStyle w:val="Tabletext"/>
              <w:jc w:val="center"/>
              <w:rPr>
                <w:lang w:eastAsia="en-AU"/>
              </w:rPr>
            </w:pPr>
            <w:r w:rsidRPr="00BC6413">
              <w:t>0</w:t>
            </w:r>
          </w:p>
        </w:tc>
        <w:tc>
          <w:tcPr>
            <w:tcW w:w="884" w:type="dxa"/>
            <w:noWrap/>
            <w:hideMark/>
          </w:tcPr>
          <w:p w14:paraId="4540DBA1" w14:textId="73E893D2" w:rsidR="00790CF4" w:rsidRPr="00B622DA" w:rsidRDefault="00790CF4" w:rsidP="00247456">
            <w:pPr>
              <w:pStyle w:val="Tabletext"/>
              <w:jc w:val="center"/>
              <w:rPr>
                <w:lang w:eastAsia="en-AU"/>
              </w:rPr>
            </w:pPr>
            <w:r w:rsidRPr="00BC6413">
              <w:t>0</w:t>
            </w:r>
          </w:p>
        </w:tc>
        <w:tc>
          <w:tcPr>
            <w:tcW w:w="884" w:type="dxa"/>
            <w:noWrap/>
            <w:hideMark/>
          </w:tcPr>
          <w:p w14:paraId="64367A91" w14:textId="7700391B" w:rsidR="00790CF4" w:rsidRPr="00B622DA" w:rsidRDefault="00790CF4" w:rsidP="00247456">
            <w:pPr>
              <w:pStyle w:val="Tabletext"/>
              <w:jc w:val="center"/>
              <w:rPr>
                <w:lang w:eastAsia="en-AU"/>
              </w:rPr>
            </w:pPr>
            <w:r w:rsidRPr="00BC6413">
              <w:t>0</w:t>
            </w:r>
          </w:p>
        </w:tc>
        <w:tc>
          <w:tcPr>
            <w:tcW w:w="884" w:type="dxa"/>
            <w:noWrap/>
            <w:hideMark/>
          </w:tcPr>
          <w:p w14:paraId="1908E6AB" w14:textId="145D2F0D" w:rsidR="00790CF4" w:rsidRPr="00B622DA" w:rsidRDefault="00790CF4" w:rsidP="00247456">
            <w:pPr>
              <w:pStyle w:val="Tabletext"/>
              <w:jc w:val="center"/>
              <w:rPr>
                <w:lang w:eastAsia="en-AU"/>
              </w:rPr>
            </w:pPr>
            <w:r w:rsidRPr="00BC6413">
              <w:t>0</w:t>
            </w:r>
          </w:p>
        </w:tc>
        <w:tc>
          <w:tcPr>
            <w:tcW w:w="945" w:type="dxa"/>
            <w:noWrap/>
            <w:hideMark/>
          </w:tcPr>
          <w:p w14:paraId="0585E75F" w14:textId="74FED5AC" w:rsidR="00790CF4" w:rsidRPr="00B622DA" w:rsidRDefault="00790CF4" w:rsidP="00247456">
            <w:pPr>
              <w:pStyle w:val="Tabletext"/>
              <w:jc w:val="center"/>
              <w:rPr>
                <w:lang w:eastAsia="en-AU"/>
              </w:rPr>
            </w:pPr>
            <w:r w:rsidRPr="00BC6413">
              <w:t>1</w:t>
            </w:r>
          </w:p>
        </w:tc>
      </w:tr>
      <w:tr w:rsidR="007E3CCD" w:rsidRPr="00B622DA" w14:paraId="5B6F9834" w14:textId="77777777" w:rsidTr="008A3D9E">
        <w:trPr>
          <w:trHeight w:val="300"/>
        </w:trPr>
        <w:tc>
          <w:tcPr>
            <w:tcW w:w="1302" w:type="dxa"/>
            <w:noWrap/>
            <w:hideMark/>
          </w:tcPr>
          <w:p w14:paraId="7CD57C95" w14:textId="222E512D" w:rsidR="00790CF4" w:rsidRPr="00B622DA" w:rsidRDefault="00790CF4" w:rsidP="00247456">
            <w:pPr>
              <w:pStyle w:val="Tabletext"/>
              <w:rPr>
                <w:lang w:eastAsia="en-AU"/>
              </w:rPr>
            </w:pPr>
            <w:r w:rsidRPr="00BC6413">
              <w:t>Customer Service</w:t>
            </w:r>
          </w:p>
        </w:tc>
        <w:tc>
          <w:tcPr>
            <w:tcW w:w="3572" w:type="dxa"/>
            <w:noWrap/>
            <w:hideMark/>
          </w:tcPr>
          <w:p w14:paraId="25194B5A" w14:textId="4B9491AB" w:rsidR="00790CF4" w:rsidRPr="00B622DA" w:rsidRDefault="00790CF4" w:rsidP="00247456">
            <w:pPr>
              <w:pStyle w:val="Tabletext"/>
              <w:rPr>
                <w:lang w:eastAsia="en-AU"/>
              </w:rPr>
            </w:pPr>
            <w:r w:rsidRPr="00BC6413">
              <w:t>Next Business Energy Pty Ltd</w:t>
            </w:r>
          </w:p>
        </w:tc>
        <w:tc>
          <w:tcPr>
            <w:tcW w:w="885" w:type="dxa"/>
            <w:noWrap/>
            <w:hideMark/>
          </w:tcPr>
          <w:p w14:paraId="566C92D6" w14:textId="6486B505" w:rsidR="00790CF4" w:rsidRPr="00B622DA" w:rsidRDefault="00790CF4" w:rsidP="00247456">
            <w:pPr>
              <w:pStyle w:val="Tabletext"/>
              <w:jc w:val="center"/>
              <w:rPr>
                <w:lang w:eastAsia="en-AU"/>
              </w:rPr>
            </w:pPr>
            <w:r w:rsidRPr="00BC6413">
              <w:t>0</w:t>
            </w:r>
          </w:p>
        </w:tc>
        <w:tc>
          <w:tcPr>
            <w:tcW w:w="884" w:type="dxa"/>
            <w:noWrap/>
            <w:hideMark/>
          </w:tcPr>
          <w:p w14:paraId="1E49FF19" w14:textId="62149AF9" w:rsidR="00790CF4" w:rsidRPr="00B622DA" w:rsidRDefault="00790CF4" w:rsidP="00247456">
            <w:pPr>
              <w:pStyle w:val="Tabletext"/>
              <w:jc w:val="center"/>
              <w:rPr>
                <w:lang w:eastAsia="en-AU"/>
              </w:rPr>
            </w:pPr>
            <w:r w:rsidRPr="00BC6413">
              <w:t>0</w:t>
            </w:r>
          </w:p>
        </w:tc>
        <w:tc>
          <w:tcPr>
            <w:tcW w:w="884" w:type="dxa"/>
            <w:noWrap/>
            <w:hideMark/>
          </w:tcPr>
          <w:p w14:paraId="17CC3661" w14:textId="11D5E2F3" w:rsidR="00790CF4" w:rsidRPr="00B622DA" w:rsidRDefault="00790CF4" w:rsidP="00247456">
            <w:pPr>
              <w:pStyle w:val="Tabletext"/>
              <w:jc w:val="center"/>
              <w:rPr>
                <w:lang w:eastAsia="en-AU"/>
              </w:rPr>
            </w:pPr>
            <w:r w:rsidRPr="00BC6413">
              <w:t>0</w:t>
            </w:r>
          </w:p>
        </w:tc>
        <w:tc>
          <w:tcPr>
            <w:tcW w:w="884" w:type="dxa"/>
            <w:noWrap/>
            <w:hideMark/>
          </w:tcPr>
          <w:p w14:paraId="104EE7FB" w14:textId="4E4E2AD1" w:rsidR="00790CF4" w:rsidRPr="00B622DA" w:rsidRDefault="00790CF4" w:rsidP="00247456">
            <w:pPr>
              <w:pStyle w:val="Tabletext"/>
              <w:jc w:val="center"/>
              <w:rPr>
                <w:lang w:eastAsia="en-AU"/>
              </w:rPr>
            </w:pPr>
            <w:r w:rsidRPr="00BC6413">
              <w:t>0</w:t>
            </w:r>
          </w:p>
        </w:tc>
        <w:tc>
          <w:tcPr>
            <w:tcW w:w="945" w:type="dxa"/>
            <w:noWrap/>
            <w:hideMark/>
          </w:tcPr>
          <w:p w14:paraId="3E263943" w14:textId="1131F046" w:rsidR="00790CF4" w:rsidRPr="00B622DA" w:rsidRDefault="00790CF4" w:rsidP="00247456">
            <w:pPr>
              <w:pStyle w:val="Tabletext"/>
              <w:jc w:val="center"/>
              <w:rPr>
                <w:lang w:eastAsia="en-AU"/>
              </w:rPr>
            </w:pPr>
            <w:r w:rsidRPr="00BC6413">
              <w:t>1</w:t>
            </w:r>
          </w:p>
        </w:tc>
      </w:tr>
      <w:tr w:rsidR="007E3CCD" w:rsidRPr="00B622DA" w14:paraId="2EBF3EFC" w14:textId="77777777" w:rsidTr="008A3D9E">
        <w:trPr>
          <w:trHeight w:val="300"/>
        </w:trPr>
        <w:tc>
          <w:tcPr>
            <w:tcW w:w="1302" w:type="dxa"/>
            <w:noWrap/>
            <w:hideMark/>
          </w:tcPr>
          <w:p w14:paraId="632EED10" w14:textId="50838893" w:rsidR="00790CF4" w:rsidRPr="00B622DA" w:rsidRDefault="00790CF4" w:rsidP="00247456">
            <w:pPr>
              <w:pStyle w:val="Tabletext"/>
              <w:rPr>
                <w:lang w:eastAsia="en-AU"/>
              </w:rPr>
            </w:pPr>
            <w:r w:rsidRPr="00BC6413">
              <w:t>Customer Service</w:t>
            </w:r>
          </w:p>
        </w:tc>
        <w:tc>
          <w:tcPr>
            <w:tcW w:w="3572" w:type="dxa"/>
            <w:noWrap/>
            <w:hideMark/>
          </w:tcPr>
          <w:p w14:paraId="1A49676A" w14:textId="717642EE" w:rsidR="00790CF4" w:rsidRPr="00B622DA" w:rsidRDefault="00790CF4" w:rsidP="00247456">
            <w:pPr>
              <w:pStyle w:val="Tabletext"/>
              <w:rPr>
                <w:lang w:eastAsia="en-AU"/>
              </w:rPr>
            </w:pPr>
            <w:r w:rsidRPr="00BC6413">
              <w:t>CovaU Pty Ltd</w:t>
            </w:r>
          </w:p>
        </w:tc>
        <w:tc>
          <w:tcPr>
            <w:tcW w:w="885" w:type="dxa"/>
            <w:noWrap/>
            <w:hideMark/>
          </w:tcPr>
          <w:p w14:paraId="0D1116DE" w14:textId="56C96955" w:rsidR="00790CF4" w:rsidRPr="00B622DA" w:rsidRDefault="00790CF4" w:rsidP="00247456">
            <w:pPr>
              <w:pStyle w:val="Tabletext"/>
              <w:jc w:val="center"/>
              <w:rPr>
                <w:lang w:eastAsia="en-AU"/>
              </w:rPr>
            </w:pPr>
            <w:r w:rsidRPr="00BC6413">
              <w:t>0</w:t>
            </w:r>
          </w:p>
        </w:tc>
        <w:tc>
          <w:tcPr>
            <w:tcW w:w="884" w:type="dxa"/>
            <w:noWrap/>
            <w:hideMark/>
          </w:tcPr>
          <w:p w14:paraId="63A6EF74" w14:textId="6F4BDD66" w:rsidR="00790CF4" w:rsidRPr="00B622DA" w:rsidRDefault="00790CF4" w:rsidP="00247456">
            <w:pPr>
              <w:pStyle w:val="Tabletext"/>
              <w:jc w:val="center"/>
              <w:rPr>
                <w:lang w:eastAsia="en-AU"/>
              </w:rPr>
            </w:pPr>
            <w:r w:rsidRPr="00BC6413">
              <w:t>0</w:t>
            </w:r>
          </w:p>
        </w:tc>
        <w:tc>
          <w:tcPr>
            <w:tcW w:w="884" w:type="dxa"/>
            <w:noWrap/>
            <w:hideMark/>
          </w:tcPr>
          <w:p w14:paraId="163D26CF" w14:textId="6CBC38DD" w:rsidR="00790CF4" w:rsidRPr="00B622DA" w:rsidRDefault="00790CF4" w:rsidP="00247456">
            <w:pPr>
              <w:pStyle w:val="Tabletext"/>
              <w:jc w:val="center"/>
              <w:rPr>
                <w:lang w:eastAsia="en-AU"/>
              </w:rPr>
            </w:pPr>
            <w:r w:rsidRPr="00BC6413">
              <w:t>4</w:t>
            </w:r>
          </w:p>
        </w:tc>
        <w:tc>
          <w:tcPr>
            <w:tcW w:w="884" w:type="dxa"/>
            <w:noWrap/>
            <w:hideMark/>
          </w:tcPr>
          <w:p w14:paraId="43069BBB" w14:textId="70158F7F" w:rsidR="00790CF4" w:rsidRPr="00B622DA" w:rsidRDefault="00790CF4" w:rsidP="00247456">
            <w:pPr>
              <w:pStyle w:val="Tabletext"/>
              <w:jc w:val="center"/>
              <w:rPr>
                <w:lang w:eastAsia="en-AU"/>
              </w:rPr>
            </w:pPr>
            <w:r w:rsidRPr="00BC6413">
              <w:t>1</w:t>
            </w:r>
          </w:p>
        </w:tc>
        <w:tc>
          <w:tcPr>
            <w:tcW w:w="945" w:type="dxa"/>
            <w:noWrap/>
            <w:hideMark/>
          </w:tcPr>
          <w:p w14:paraId="6F91282D" w14:textId="52D4B148" w:rsidR="00790CF4" w:rsidRPr="00B622DA" w:rsidRDefault="00790CF4" w:rsidP="00247456">
            <w:pPr>
              <w:pStyle w:val="Tabletext"/>
              <w:jc w:val="center"/>
              <w:rPr>
                <w:lang w:eastAsia="en-AU"/>
              </w:rPr>
            </w:pPr>
            <w:r w:rsidRPr="00BC6413">
              <w:t>0</w:t>
            </w:r>
          </w:p>
        </w:tc>
      </w:tr>
      <w:tr w:rsidR="007E3CCD" w:rsidRPr="00B622DA" w14:paraId="20C96E3C" w14:textId="77777777" w:rsidTr="008A3D9E">
        <w:trPr>
          <w:trHeight w:val="300"/>
        </w:trPr>
        <w:tc>
          <w:tcPr>
            <w:tcW w:w="1302" w:type="dxa"/>
            <w:noWrap/>
            <w:hideMark/>
          </w:tcPr>
          <w:p w14:paraId="79E00E1A" w14:textId="13E95556" w:rsidR="00790CF4" w:rsidRPr="00B622DA" w:rsidRDefault="00790CF4" w:rsidP="00247456">
            <w:pPr>
              <w:pStyle w:val="Tabletext"/>
              <w:rPr>
                <w:lang w:eastAsia="en-AU"/>
              </w:rPr>
            </w:pPr>
            <w:r w:rsidRPr="00BC6413">
              <w:t>Customer Service</w:t>
            </w:r>
          </w:p>
        </w:tc>
        <w:tc>
          <w:tcPr>
            <w:tcW w:w="3572" w:type="dxa"/>
            <w:noWrap/>
            <w:hideMark/>
          </w:tcPr>
          <w:p w14:paraId="238A035E" w14:textId="13A65D3F" w:rsidR="00790CF4" w:rsidRPr="00B622DA" w:rsidRDefault="00790CF4" w:rsidP="00247456">
            <w:pPr>
              <w:pStyle w:val="Tabletext"/>
              <w:rPr>
                <w:lang w:eastAsia="en-AU"/>
              </w:rPr>
            </w:pPr>
            <w:r w:rsidRPr="00BC6413">
              <w:t>Pacific Blue Retail Pty Ltd (trading as Tango Energy)</w:t>
            </w:r>
          </w:p>
        </w:tc>
        <w:tc>
          <w:tcPr>
            <w:tcW w:w="885" w:type="dxa"/>
            <w:noWrap/>
            <w:hideMark/>
          </w:tcPr>
          <w:p w14:paraId="00AFF3CF" w14:textId="61C837CC" w:rsidR="00790CF4" w:rsidRPr="00B622DA" w:rsidRDefault="00790CF4" w:rsidP="00247456">
            <w:pPr>
              <w:pStyle w:val="Tabletext"/>
              <w:jc w:val="center"/>
              <w:rPr>
                <w:lang w:eastAsia="en-AU"/>
              </w:rPr>
            </w:pPr>
            <w:r w:rsidRPr="00BC6413">
              <w:t>N/A</w:t>
            </w:r>
          </w:p>
        </w:tc>
        <w:tc>
          <w:tcPr>
            <w:tcW w:w="884" w:type="dxa"/>
            <w:noWrap/>
            <w:hideMark/>
          </w:tcPr>
          <w:p w14:paraId="79290AB0" w14:textId="0CD23C81" w:rsidR="00790CF4" w:rsidRPr="00B622DA" w:rsidRDefault="00790CF4" w:rsidP="00247456">
            <w:pPr>
              <w:pStyle w:val="Tabletext"/>
              <w:jc w:val="center"/>
              <w:rPr>
                <w:lang w:eastAsia="en-AU"/>
              </w:rPr>
            </w:pPr>
            <w:r w:rsidRPr="00BC6413">
              <w:t>0</w:t>
            </w:r>
          </w:p>
        </w:tc>
        <w:tc>
          <w:tcPr>
            <w:tcW w:w="884" w:type="dxa"/>
            <w:noWrap/>
            <w:hideMark/>
          </w:tcPr>
          <w:p w14:paraId="368BEE83" w14:textId="413BAB6F" w:rsidR="00790CF4" w:rsidRPr="00B622DA" w:rsidRDefault="00790CF4" w:rsidP="00247456">
            <w:pPr>
              <w:pStyle w:val="Tabletext"/>
              <w:jc w:val="center"/>
              <w:rPr>
                <w:lang w:eastAsia="en-AU"/>
              </w:rPr>
            </w:pPr>
            <w:r w:rsidRPr="00BC6413">
              <w:t>1</w:t>
            </w:r>
          </w:p>
        </w:tc>
        <w:tc>
          <w:tcPr>
            <w:tcW w:w="884" w:type="dxa"/>
            <w:noWrap/>
            <w:hideMark/>
          </w:tcPr>
          <w:p w14:paraId="3149DE40" w14:textId="2FC7E63E" w:rsidR="00790CF4" w:rsidRPr="00B622DA" w:rsidRDefault="00790CF4" w:rsidP="00247456">
            <w:pPr>
              <w:pStyle w:val="Tabletext"/>
              <w:jc w:val="center"/>
              <w:rPr>
                <w:lang w:eastAsia="en-AU"/>
              </w:rPr>
            </w:pPr>
            <w:r w:rsidRPr="00BC6413">
              <w:t>1</w:t>
            </w:r>
          </w:p>
        </w:tc>
        <w:tc>
          <w:tcPr>
            <w:tcW w:w="945" w:type="dxa"/>
            <w:noWrap/>
            <w:hideMark/>
          </w:tcPr>
          <w:p w14:paraId="79DFFBBD" w14:textId="6A00DC57" w:rsidR="00790CF4" w:rsidRPr="00B622DA" w:rsidRDefault="00790CF4" w:rsidP="00247456">
            <w:pPr>
              <w:pStyle w:val="Tabletext"/>
              <w:jc w:val="center"/>
              <w:rPr>
                <w:lang w:eastAsia="en-AU"/>
              </w:rPr>
            </w:pPr>
            <w:r w:rsidRPr="00BC6413">
              <w:t>0</w:t>
            </w:r>
          </w:p>
        </w:tc>
      </w:tr>
      <w:tr w:rsidR="007E3CCD" w:rsidRPr="00B622DA" w14:paraId="57297D4E" w14:textId="77777777" w:rsidTr="008A3D9E">
        <w:trPr>
          <w:trHeight w:val="300"/>
        </w:trPr>
        <w:tc>
          <w:tcPr>
            <w:tcW w:w="1302" w:type="dxa"/>
            <w:noWrap/>
            <w:hideMark/>
          </w:tcPr>
          <w:p w14:paraId="6A96AEEA" w14:textId="4FB9F2C5" w:rsidR="00790CF4" w:rsidRPr="00B622DA" w:rsidRDefault="00790CF4" w:rsidP="00247456">
            <w:pPr>
              <w:pStyle w:val="Tabletext"/>
              <w:rPr>
                <w:lang w:eastAsia="en-AU"/>
              </w:rPr>
            </w:pPr>
            <w:r w:rsidRPr="00BC6413">
              <w:t>Customer Service</w:t>
            </w:r>
          </w:p>
        </w:tc>
        <w:tc>
          <w:tcPr>
            <w:tcW w:w="3572" w:type="dxa"/>
            <w:noWrap/>
            <w:hideMark/>
          </w:tcPr>
          <w:p w14:paraId="31C12CE9" w14:textId="342C9678" w:rsidR="00790CF4" w:rsidRPr="00B622DA" w:rsidRDefault="00790CF4" w:rsidP="00247456">
            <w:pPr>
              <w:pStyle w:val="Tabletext"/>
              <w:rPr>
                <w:lang w:eastAsia="en-AU"/>
              </w:rPr>
            </w:pPr>
            <w:r w:rsidRPr="00BC6413">
              <w:t>The Embedded Networks Company</w:t>
            </w:r>
          </w:p>
        </w:tc>
        <w:tc>
          <w:tcPr>
            <w:tcW w:w="885" w:type="dxa"/>
            <w:noWrap/>
            <w:hideMark/>
          </w:tcPr>
          <w:p w14:paraId="5AE4C1AE" w14:textId="531C2D1A" w:rsidR="00790CF4" w:rsidRPr="00B622DA" w:rsidRDefault="00790CF4" w:rsidP="00247456">
            <w:pPr>
              <w:pStyle w:val="Tabletext"/>
              <w:jc w:val="center"/>
              <w:rPr>
                <w:lang w:eastAsia="en-AU"/>
              </w:rPr>
            </w:pPr>
            <w:r w:rsidRPr="00BC6413">
              <w:t>N/A</w:t>
            </w:r>
          </w:p>
        </w:tc>
        <w:tc>
          <w:tcPr>
            <w:tcW w:w="884" w:type="dxa"/>
            <w:noWrap/>
            <w:hideMark/>
          </w:tcPr>
          <w:p w14:paraId="14E724A7" w14:textId="0E07B862" w:rsidR="00790CF4" w:rsidRPr="00B622DA" w:rsidRDefault="00790CF4" w:rsidP="00247456">
            <w:pPr>
              <w:pStyle w:val="Tabletext"/>
              <w:jc w:val="center"/>
              <w:rPr>
                <w:lang w:eastAsia="en-AU"/>
              </w:rPr>
            </w:pPr>
            <w:r w:rsidRPr="00BC6413">
              <w:t>N/A</w:t>
            </w:r>
          </w:p>
        </w:tc>
        <w:tc>
          <w:tcPr>
            <w:tcW w:w="884" w:type="dxa"/>
            <w:noWrap/>
            <w:hideMark/>
          </w:tcPr>
          <w:p w14:paraId="0275D87D" w14:textId="06651FDE" w:rsidR="00790CF4" w:rsidRPr="00B622DA" w:rsidRDefault="00790CF4" w:rsidP="00247456">
            <w:pPr>
              <w:pStyle w:val="Tabletext"/>
              <w:jc w:val="center"/>
              <w:rPr>
                <w:lang w:eastAsia="en-AU"/>
              </w:rPr>
            </w:pPr>
            <w:r w:rsidRPr="00BC6413">
              <w:t>N/A</w:t>
            </w:r>
          </w:p>
        </w:tc>
        <w:tc>
          <w:tcPr>
            <w:tcW w:w="884" w:type="dxa"/>
            <w:noWrap/>
            <w:hideMark/>
          </w:tcPr>
          <w:p w14:paraId="7DFEE143" w14:textId="1DDCB547" w:rsidR="00790CF4" w:rsidRPr="00B622DA" w:rsidRDefault="00790CF4" w:rsidP="00247456">
            <w:pPr>
              <w:pStyle w:val="Tabletext"/>
              <w:jc w:val="center"/>
              <w:rPr>
                <w:lang w:eastAsia="en-AU"/>
              </w:rPr>
            </w:pPr>
            <w:r w:rsidRPr="00BC6413">
              <w:t>1</w:t>
            </w:r>
          </w:p>
        </w:tc>
        <w:tc>
          <w:tcPr>
            <w:tcW w:w="945" w:type="dxa"/>
            <w:noWrap/>
            <w:hideMark/>
          </w:tcPr>
          <w:p w14:paraId="3614CDD7" w14:textId="5D632751" w:rsidR="00790CF4" w:rsidRPr="00B622DA" w:rsidRDefault="00790CF4" w:rsidP="00247456">
            <w:pPr>
              <w:pStyle w:val="Tabletext"/>
              <w:jc w:val="center"/>
              <w:rPr>
                <w:lang w:eastAsia="en-AU"/>
              </w:rPr>
            </w:pPr>
            <w:r w:rsidRPr="00BC6413">
              <w:t>0</w:t>
            </w:r>
          </w:p>
        </w:tc>
      </w:tr>
      <w:tr w:rsidR="007E3CCD" w:rsidRPr="00B622DA" w14:paraId="658511B0" w14:textId="77777777" w:rsidTr="008A3D9E">
        <w:trPr>
          <w:trHeight w:val="300"/>
        </w:trPr>
        <w:tc>
          <w:tcPr>
            <w:tcW w:w="1302" w:type="dxa"/>
            <w:noWrap/>
            <w:hideMark/>
          </w:tcPr>
          <w:p w14:paraId="6DB90F1F" w14:textId="4A0CB6FA" w:rsidR="00790CF4" w:rsidRPr="00B622DA" w:rsidRDefault="00790CF4" w:rsidP="00247456">
            <w:pPr>
              <w:pStyle w:val="Tabletext"/>
              <w:rPr>
                <w:lang w:eastAsia="en-AU"/>
              </w:rPr>
            </w:pPr>
            <w:r w:rsidRPr="00BC6413">
              <w:t>Customer Service</w:t>
            </w:r>
          </w:p>
        </w:tc>
        <w:tc>
          <w:tcPr>
            <w:tcW w:w="3572" w:type="dxa"/>
            <w:noWrap/>
            <w:hideMark/>
          </w:tcPr>
          <w:p w14:paraId="6F8606C7" w14:textId="43EE2358" w:rsidR="00790CF4" w:rsidRPr="00B622DA" w:rsidRDefault="00790CF4" w:rsidP="00247456">
            <w:pPr>
              <w:pStyle w:val="Tabletext"/>
              <w:rPr>
                <w:lang w:eastAsia="en-AU"/>
              </w:rPr>
            </w:pPr>
            <w:r w:rsidRPr="00BC6413">
              <w:t>ReAmped Energy Pty Ltd</w:t>
            </w:r>
          </w:p>
        </w:tc>
        <w:tc>
          <w:tcPr>
            <w:tcW w:w="885" w:type="dxa"/>
            <w:noWrap/>
            <w:hideMark/>
          </w:tcPr>
          <w:p w14:paraId="03BEFD81" w14:textId="12FE5FED" w:rsidR="00790CF4" w:rsidRPr="00B622DA" w:rsidRDefault="00790CF4" w:rsidP="00247456">
            <w:pPr>
              <w:pStyle w:val="Tabletext"/>
              <w:jc w:val="center"/>
              <w:rPr>
                <w:lang w:eastAsia="en-AU"/>
              </w:rPr>
            </w:pPr>
            <w:r w:rsidRPr="00BC6413">
              <w:t>4</w:t>
            </w:r>
          </w:p>
        </w:tc>
        <w:tc>
          <w:tcPr>
            <w:tcW w:w="884" w:type="dxa"/>
            <w:noWrap/>
            <w:hideMark/>
          </w:tcPr>
          <w:p w14:paraId="510FDF0E" w14:textId="3D97C973" w:rsidR="00790CF4" w:rsidRPr="00B622DA" w:rsidRDefault="00790CF4" w:rsidP="00247456">
            <w:pPr>
              <w:pStyle w:val="Tabletext"/>
              <w:jc w:val="center"/>
              <w:rPr>
                <w:lang w:eastAsia="en-AU"/>
              </w:rPr>
            </w:pPr>
            <w:r w:rsidRPr="00BC6413">
              <w:t>6</w:t>
            </w:r>
          </w:p>
        </w:tc>
        <w:tc>
          <w:tcPr>
            <w:tcW w:w="884" w:type="dxa"/>
            <w:noWrap/>
            <w:hideMark/>
          </w:tcPr>
          <w:p w14:paraId="68ED07D5" w14:textId="4F182D31" w:rsidR="00790CF4" w:rsidRPr="00B622DA" w:rsidRDefault="00790CF4" w:rsidP="00247456">
            <w:pPr>
              <w:pStyle w:val="Tabletext"/>
              <w:jc w:val="center"/>
              <w:rPr>
                <w:lang w:eastAsia="en-AU"/>
              </w:rPr>
            </w:pPr>
            <w:r w:rsidRPr="00BC6413">
              <w:t>2</w:t>
            </w:r>
          </w:p>
        </w:tc>
        <w:tc>
          <w:tcPr>
            <w:tcW w:w="884" w:type="dxa"/>
            <w:noWrap/>
            <w:hideMark/>
          </w:tcPr>
          <w:p w14:paraId="685257DC" w14:textId="759CADC5" w:rsidR="00790CF4" w:rsidRPr="00B622DA" w:rsidRDefault="00790CF4" w:rsidP="00247456">
            <w:pPr>
              <w:pStyle w:val="Tabletext"/>
              <w:jc w:val="center"/>
              <w:rPr>
                <w:lang w:eastAsia="en-AU"/>
              </w:rPr>
            </w:pPr>
            <w:r w:rsidRPr="00BC6413">
              <w:t>0</w:t>
            </w:r>
          </w:p>
        </w:tc>
        <w:tc>
          <w:tcPr>
            <w:tcW w:w="945" w:type="dxa"/>
            <w:noWrap/>
            <w:hideMark/>
          </w:tcPr>
          <w:p w14:paraId="3A0178D3" w14:textId="5E0C54D9" w:rsidR="00790CF4" w:rsidRPr="00B622DA" w:rsidRDefault="00790CF4" w:rsidP="00247456">
            <w:pPr>
              <w:pStyle w:val="Tabletext"/>
              <w:jc w:val="center"/>
              <w:rPr>
                <w:lang w:eastAsia="en-AU"/>
              </w:rPr>
            </w:pPr>
            <w:r w:rsidRPr="00BC6413">
              <w:t>0</w:t>
            </w:r>
          </w:p>
        </w:tc>
      </w:tr>
      <w:tr w:rsidR="007E3CCD" w:rsidRPr="00B622DA" w14:paraId="138D20A3" w14:textId="77777777" w:rsidTr="008A3D9E">
        <w:trPr>
          <w:trHeight w:val="300"/>
        </w:trPr>
        <w:tc>
          <w:tcPr>
            <w:tcW w:w="1302" w:type="dxa"/>
            <w:noWrap/>
            <w:hideMark/>
          </w:tcPr>
          <w:p w14:paraId="3D048160" w14:textId="586C626F" w:rsidR="00790CF4" w:rsidRPr="00B622DA" w:rsidRDefault="00790CF4" w:rsidP="00247456">
            <w:pPr>
              <w:pStyle w:val="Tabletext"/>
              <w:rPr>
                <w:lang w:eastAsia="en-AU"/>
              </w:rPr>
            </w:pPr>
            <w:r w:rsidRPr="00BC6413">
              <w:t>Customer Service</w:t>
            </w:r>
          </w:p>
        </w:tc>
        <w:tc>
          <w:tcPr>
            <w:tcW w:w="3572" w:type="dxa"/>
            <w:noWrap/>
            <w:hideMark/>
          </w:tcPr>
          <w:p w14:paraId="70E4240D" w14:textId="66A6A3C7" w:rsidR="00790CF4" w:rsidRPr="00B622DA" w:rsidRDefault="00790CF4" w:rsidP="00247456">
            <w:pPr>
              <w:pStyle w:val="Tabletext"/>
              <w:rPr>
                <w:lang w:eastAsia="en-AU"/>
              </w:rPr>
            </w:pPr>
            <w:r w:rsidRPr="00BC6413">
              <w:t>Discover Energy Pty Ltd</w:t>
            </w:r>
          </w:p>
        </w:tc>
        <w:tc>
          <w:tcPr>
            <w:tcW w:w="885" w:type="dxa"/>
            <w:noWrap/>
            <w:hideMark/>
          </w:tcPr>
          <w:p w14:paraId="7B48014D" w14:textId="0FA58EB8" w:rsidR="00790CF4" w:rsidRPr="00B622DA" w:rsidRDefault="00790CF4" w:rsidP="00247456">
            <w:pPr>
              <w:pStyle w:val="Tabletext"/>
              <w:jc w:val="center"/>
              <w:rPr>
                <w:lang w:eastAsia="en-AU"/>
              </w:rPr>
            </w:pPr>
            <w:r w:rsidRPr="00BC6413">
              <w:t>0</w:t>
            </w:r>
          </w:p>
        </w:tc>
        <w:tc>
          <w:tcPr>
            <w:tcW w:w="884" w:type="dxa"/>
            <w:noWrap/>
            <w:hideMark/>
          </w:tcPr>
          <w:p w14:paraId="1466ED79" w14:textId="69191A23" w:rsidR="00790CF4" w:rsidRPr="00B622DA" w:rsidRDefault="00790CF4" w:rsidP="00247456">
            <w:pPr>
              <w:pStyle w:val="Tabletext"/>
              <w:jc w:val="center"/>
              <w:rPr>
                <w:lang w:eastAsia="en-AU"/>
              </w:rPr>
            </w:pPr>
            <w:r w:rsidRPr="00BC6413">
              <w:t>2</w:t>
            </w:r>
          </w:p>
        </w:tc>
        <w:tc>
          <w:tcPr>
            <w:tcW w:w="884" w:type="dxa"/>
            <w:noWrap/>
            <w:hideMark/>
          </w:tcPr>
          <w:p w14:paraId="4BB0F03B" w14:textId="187BDE17" w:rsidR="00790CF4" w:rsidRPr="00B622DA" w:rsidRDefault="00790CF4" w:rsidP="00247456">
            <w:pPr>
              <w:pStyle w:val="Tabletext"/>
              <w:jc w:val="center"/>
              <w:rPr>
                <w:lang w:eastAsia="en-AU"/>
              </w:rPr>
            </w:pPr>
            <w:r w:rsidRPr="00BC6413">
              <w:t>2</w:t>
            </w:r>
          </w:p>
        </w:tc>
        <w:tc>
          <w:tcPr>
            <w:tcW w:w="884" w:type="dxa"/>
            <w:noWrap/>
            <w:hideMark/>
          </w:tcPr>
          <w:p w14:paraId="5DFCE6E4" w14:textId="24B52749" w:rsidR="00790CF4" w:rsidRPr="00B622DA" w:rsidRDefault="00790CF4" w:rsidP="00247456">
            <w:pPr>
              <w:pStyle w:val="Tabletext"/>
              <w:jc w:val="center"/>
              <w:rPr>
                <w:lang w:eastAsia="en-AU"/>
              </w:rPr>
            </w:pPr>
            <w:r w:rsidRPr="00BC6413">
              <w:t>0</w:t>
            </w:r>
          </w:p>
        </w:tc>
        <w:tc>
          <w:tcPr>
            <w:tcW w:w="945" w:type="dxa"/>
            <w:noWrap/>
            <w:hideMark/>
          </w:tcPr>
          <w:p w14:paraId="4A32A267" w14:textId="239F1DA6" w:rsidR="00790CF4" w:rsidRPr="00B622DA" w:rsidRDefault="00790CF4" w:rsidP="00247456">
            <w:pPr>
              <w:pStyle w:val="Tabletext"/>
              <w:jc w:val="center"/>
              <w:rPr>
                <w:lang w:eastAsia="en-AU"/>
              </w:rPr>
            </w:pPr>
            <w:r w:rsidRPr="00BC6413">
              <w:t>0</w:t>
            </w:r>
          </w:p>
        </w:tc>
      </w:tr>
      <w:tr w:rsidR="007E3CCD" w:rsidRPr="00B622DA" w14:paraId="3AD1F5C0" w14:textId="77777777" w:rsidTr="008A3D9E">
        <w:trPr>
          <w:trHeight w:val="300"/>
        </w:trPr>
        <w:tc>
          <w:tcPr>
            <w:tcW w:w="1302" w:type="dxa"/>
            <w:noWrap/>
            <w:hideMark/>
          </w:tcPr>
          <w:p w14:paraId="2829D12D" w14:textId="209223F7" w:rsidR="00790CF4" w:rsidRPr="00B622DA" w:rsidRDefault="00790CF4" w:rsidP="00247456">
            <w:pPr>
              <w:pStyle w:val="Tabletext"/>
              <w:rPr>
                <w:lang w:eastAsia="en-AU"/>
              </w:rPr>
            </w:pPr>
            <w:r w:rsidRPr="00BC6413">
              <w:t>Customer Service</w:t>
            </w:r>
          </w:p>
        </w:tc>
        <w:tc>
          <w:tcPr>
            <w:tcW w:w="3572" w:type="dxa"/>
            <w:noWrap/>
            <w:hideMark/>
          </w:tcPr>
          <w:p w14:paraId="674A7B85" w14:textId="751B884C" w:rsidR="00790CF4" w:rsidRPr="00B622DA" w:rsidRDefault="00790CF4" w:rsidP="00247456">
            <w:pPr>
              <w:pStyle w:val="Tabletext"/>
              <w:rPr>
                <w:lang w:eastAsia="en-AU"/>
              </w:rPr>
            </w:pPr>
            <w:r w:rsidRPr="00BC6413">
              <w:t>Online Power and Gas Pty Ltd (trading as Future X Power)</w:t>
            </w:r>
          </w:p>
        </w:tc>
        <w:tc>
          <w:tcPr>
            <w:tcW w:w="885" w:type="dxa"/>
            <w:noWrap/>
            <w:hideMark/>
          </w:tcPr>
          <w:p w14:paraId="2F7184CB" w14:textId="4D6F96F3" w:rsidR="00790CF4" w:rsidRPr="00B622DA" w:rsidRDefault="00790CF4" w:rsidP="00247456">
            <w:pPr>
              <w:pStyle w:val="Tabletext"/>
              <w:jc w:val="center"/>
              <w:rPr>
                <w:lang w:eastAsia="en-AU"/>
              </w:rPr>
            </w:pPr>
            <w:r w:rsidRPr="00BC6413">
              <w:t>0</w:t>
            </w:r>
          </w:p>
        </w:tc>
        <w:tc>
          <w:tcPr>
            <w:tcW w:w="884" w:type="dxa"/>
            <w:noWrap/>
            <w:hideMark/>
          </w:tcPr>
          <w:p w14:paraId="310033AB" w14:textId="662196C8" w:rsidR="00790CF4" w:rsidRPr="00B622DA" w:rsidRDefault="00790CF4" w:rsidP="00247456">
            <w:pPr>
              <w:pStyle w:val="Tabletext"/>
              <w:jc w:val="center"/>
              <w:rPr>
                <w:lang w:eastAsia="en-AU"/>
              </w:rPr>
            </w:pPr>
            <w:r w:rsidRPr="00BC6413">
              <w:t>0</w:t>
            </w:r>
          </w:p>
        </w:tc>
        <w:tc>
          <w:tcPr>
            <w:tcW w:w="884" w:type="dxa"/>
            <w:noWrap/>
            <w:hideMark/>
          </w:tcPr>
          <w:p w14:paraId="6FCAEB61" w14:textId="3E246536" w:rsidR="00790CF4" w:rsidRPr="00B622DA" w:rsidRDefault="00790CF4" w:rsidP="00247456">
            <w:pPr>
              <w:pStyle w:val="Tabletext"/>
              <w:jc w:val="center"/>
              <w:rPr>
                <w:lang w:eastAsia="en-AU"/>
              </w:rPr>
            </w:pPr>
            <w:r w:rsidRPr="00BC6413">
              <w:t>1</w:t>
            </w:r>
          </w:p>
        </w:tc>
        <w:tc>
          <w:tcPr>
            <w:tcW w:w="884" w:type="dxa"/>
            <w:noWrap/>
            <w:hideMark/>
          </w:tcPr>
          <w:p w14:paraId="56B4D449" w14:textId="0F45AF78" w:rsidR="00790CF4" w:rsidRPr="00B622DA" w:rsidRDefault="00790CF4" w:rsidP="00247456">
            <w:pPr>
              <w:pStyle w:val="Tabletext"/>
              <w:jc w:val="center"/>
              <w:rPr>
                <w:lang w:eastAsia="en-AU"/>
              </w:rPr>
            </w:pPr>
            <w:r w:rsidRPr="00BC6413">
              <w:t>0</w:t>
            </w:r>
          </w:p>
        </w:tc>
        <w:tc>
          <w:tcPr>
            <w:tcW w:w="945" w:type="dxa"/>
            <w:noWrap/>
            <w:hideMark/>
          </w:tcPr>
          <w:p w14:paraId="7240CBA9" w14:textId="021BB51B" w:rsidR="00790CF4" w:rsidRPr="00B622DA" w:rsidRDefault="00790CF4" w:rsidP="00247456">
            <w:pPr>
              <w:pStyle w:val="Tabletext"/>
              <w:jc w:val="center"/>
              <w:rPr>
                <w:lang w:eastAsia="en-AU"/>
              </w:rPr>
            </w:pPr>
            <w:r w:rsidRPr="00BC6413">
              <w:t>0</w:t>
            </w:r>
          </w:p>
        </w:tc>
      </w:tr>
      <w:tr w:rsidR="007E3CCD" w:rsidRPr="00B622DA" w14:paraId="5AE54CC3" w14:textId="77777777" w:rsidTr="008A3D9E">
        <w:trPr>
          <w:trHeight w:val="300"/>
        </w:trPr>
        <w:tc>
          <w:tcPr>
            <w:tcW w:w="1302" w:type="dxa"/>
            <w:noWrap/>
            <w:hideMark/>
          </w:tcPr>
          <w:p w14:paraId="23CD9B32" w14:textId="13EF01F0" w:rsidR="00790CF4" w:rsidRPr="00B622DA" w:rsidRDefault="00790CF4" w:rsidP="00247456">
            <w:pPr>
              <w:pStyle w:val="Tabletext"/>
              <w:rPr>
                <w:lang w:eastAsia="en-AU"/>
              </w:rPr>
            </w:pPr>
            <w:r w:rsidRPr="00BC6413">
              <w:t>Customer Service</w:t>
            </w:r>
          </w:p>
        </w:tc>
        <w:tc>
          <w:tcPr>
            <w:tcW w:w="3572" w:type="dxa"/>
            <w:noWrap/>
            <w:hideMark/>
          </w:tcPr>
          <w:p w14:paraId="21C79BD7" w14:textId="109CBD9A" w:rsidR="00790CF4" w:rsidRPr="00B622DA" w:rsidRDefault="00790CF4" w:rsidP="00247456">
            <w:pPr>
              <w:pStyle w:val="Tabletext"/>
              <w:rPr>
                <w:lang w:eastAsia="en-AU"/>
              </w:rPr>
            </w:pPr>
            <w:r w:rsidRPr="00BC6413">
              <w:t>Radian Holdings Pty Ltd</w:t>
            </w:r>
          </w:p>
        </w:tc>
        <w:tc>
          <w:tcPr>
            <w:tcW w:w="885" w:type="dxa"/>
            <w:noWrap/>
            <w:hideMark/>
          </w:tcPr>
          <w:p w14:paraId="01B2564F" w14:textId="0E5658DB" w:rsidR="00790CF4" w:rsidRPr="00B622DA" w:rsidRDefault="00790CF4" w:rsidP="00247456">
            <w:pPr>
              <w:pStyle w:val="Tabletext"/>
              <w:jc w:val="center"/>
              <w:rPr>
                <w:lang w:eastAsia="en-AU"/>
              </w:rPr>
            </w:pPr>
            <w:r w:rsidRPr="00BC6413">
              <w:t>N/A</w:t>
            </w:r>
          </w:p>
        </w:tc>
        <w:tc>
          <w:tcPr>
            <w:tcW w:w="884" w:type="dxa"/>
            <w:noWrap/>
            <w:hideMark/>
          </w:tcPr>
          <w:p w14:paraId="31A5C7F4" w14:textId="6524136C" w:rsidR="00790CF4" w:rsidRPr="00B622DA" w:rsidRDefault="00790CF4" w:rsidP="00247456">
            <w:pPr>
              <w:pStyle w:val="Tabletext"/>
              <w:jc w:val="center"/>
              <w:rPr>
                <w:lang w:eastAsia="en-AU"/>
              </w:rPr>
            </w:pPr>
            <w:r w:rsidRPr="00BC6413">
              <w:t>0</w:t>
            </w:r>
          </w:p>
        </w:tc>
        <w:tc>
          <w:tcPr>
            <w:tcW w:w="884" w:type="dxa"/>
            <w:noWrap/>
            <w:hideMark/>
          </w:tcPr>
          <w:p w14:paraId="3FF49869" w14:textId="7F81F595" w:rsidR="00790CF4" w:rsidRPr="00B622DA" w:rsidRDefault="00790CF4" w:rsidP="00247456">
            <w:pPr>
              <w:pStyle w:val="Tabletext"/>
              <w:jc w:val="center"/>
              <w:rPr>
                <w:lang w:eastAsia="en-AU"/>
              </w:rPr>
            </w:pPr>
            <w:r w:rsidRPr="00BC6413">
              <w:t>1</w:t>
            </w:r>
          </w:p>
        </w:tc>
        <w:tc>
          <w:tcPr>
            <w:tcW w:w="884" w:type="dxa"/>
            <w:noWrap/>
            <w:hideMark/>
          </w:tcPr>
          <w:p w14:paraId="2587CA8A" w14:textId="10D85E0A" w:rsidR="00790CF4" w:rsidRPr="00B622DA" w:rsidRDefault="00790CF4" w:rsidP="00247456">
            <w:pPr>
              <w:pStyle w:val="Tabletext"/>
              <w:jc w:val="center"/>
              <w:rPr>
                <w:lang w:eastAsia="en-AU"/>
              </w:rPr>
            </w:pPr>
            <w:r w:rsidRPr="00BC6413">
              <w:t>0</w:t>
            </w:r>
          </w:p>
        </w:tc>
        <w:tc>
          <w:tcPr>
            <w:tcW w:w="945" w:type="dxa"/>
            <w:noWrap/>
            <w:hideMark/>
          </w:tcPr>
          <w:p w14:paraId="6571D42A" w14:textId="274C53BB" w:rsidR="00790CF4" w:rsidRPr="00B622DA" w:rsidRDefault="00790CF4" w:rsidP="00247456">
            <w:pPr>
              <w:pStyle w:val="Tabletext"/>
              <w:jc w:val="center"/>
              <w:rPr>
                <w:lang w:eastAsia="en-AU"/>
              </w:rPr>
            </w:pPr>
            <w:r w:rsidRPr="00BC6413">
              <w:t>0</w:t>
            </w:r>
          </w:p>
        </w:tc>
      </w:tr>
      <w:tr w:rsidR="007E3CCD" w:rsidRPr="00B622DA" w14:paraId="1042FCEB" w14:textId="77777777" w:rsidTr="008A3D9E">
        <w:trPr>
          <w:trHeight w:val="300"/>
        </w:trPr>
        <w:tc>
          <w:tcPr>
            <w:tcW w:w="1302" w:type="dxa"/>
            <w:noWrap/>
            <w:hideMark/>
          </w:tcPr>
          <w:p w14:paraId="29BEB832" w14:textId="267AC358" w:rsidR="00790CF4" w:rsidRPr="00B622DA" w:rsidRDefault="00790CF4" w:rsidP="00247456">
            <w:pPr>
              <w:pStyle w:val="Tabletext"/>
              <w:rPr>
                <w:lang w:eastAsia="en-AU"/>
              </w:rPr>
            </w:pPr>
            <w:r w:rsidRPr="00BC6413">
              <w:t>Customer Service</w:t>
            </w:r>
          </w:p>
        </w:tc>
        <w:tc>
          <w:tcPr>
            <w:tcW w:w="3572" w:type="dxa"/>
            <w:noWrap/>
            <w:hideMark/>
          </w:tcPr>
          <w:p w14:paraId="14AD2A76" w14:textId="22380614" w:rsidR="00790CF4" w:rsidRPr="00B622DA" w:rsidRDefault="00790CF4" w:rsidP="00247456">
            <w:pPr>
              <w:pStyle w:val="Tabletext"/>
              <w:rPr>
                <w:lang w:eastAsia="en-AU"/>
              </w:rPr>
            </w:pPr>
            <w:r w:rsidRPr="00BC6413">
              <w:t>Apex Energy Holdings Pty Ltd</w:t>
            </w:r>
          </w:p>
        </w:tc>
        <w:tc>
          <w:tcPr>
            <w:tcW w:w="885" w:type="dxa"/>
            <w:noWrap/>
            <w:hideMark/>
          </w:tcPr>
          <w:p w14:paraId="5242B19B" w14:textId="79D5FDA1" w:rsidR="00790CF4" w:rsidRPr="00B622DA" w:rsidRDefault="00790CF4" w:rsidP="00247456">
            <w:pPr>
              <w:pStyle w:val="Tabletext"/>
              <w:jc w:val="center"/>
              <w:rPr>
                <w:lang w:eastAsia="en-AU"/>
              </w:rPr>
            </w:pPr>
            <w:r w:rsidRPr="00BC6413">
              <w:t>N/A</w:t>
            </w:r>
          </w:p>
        </w:tc>
        <w:tc>
          <w:tcPr>
            <w:tcW w:w="884" w:type="dxa"/>
            <w:noWrap/>
            <w:hideMark/>
          </w:tcPr>
          <w:p w14:paraId="63A45EC0" w14:textId="62FCB3F0" w:rsidR="00790CF4" w:rsidRPr="00B622DA" w:rsidRDefault="00790CF4" w:rsidP="00247456">
            <w:pPr>
              <w:pStyle w:val="Tabletext"/>
              <w:jc w:val="center"/>
              <w:rPr>
                <w:lang w:eastAsia="en-AU"/>
              </w:rPr>
            </w:pPr>
            <w:r w:rsidRPr="00BC6413">
              <w:t>1</w:t>
            </w:r>
          </w:p>
        </w:tc>
        <w:tc>
          <w:tcPr>
            <w:tcW w:w="884" w:type="dxa"/>
            <w:noWrap/>
            <w:hideMark/>
          </w:tcPr>
          <w:p w14:paraId="33D3C49E" w14:textId="1489C63D" w:rsidR="00790CF4" w:rsidRPr="00B622DA" w:rsidRDefault="00790CF4" w:rsidP="00247456">
            <w:pPr>
              <w:pStyle w:val="Tabletext"/>
              <w:jc w:val="center"/>
              <w:rPr>
                <w:lang w:eastAsia="en-AU"/>
              </w:rPr>
            </w:pPr>
            <w:r w:rsidRPr="00BC6413">
              <w:t>0</w:t>
            </w:r>
          </w:p>
        </w:tc>
        <w:tc>
          <w:tcPr>
            <w:tcW w:w="884" w:type="dxa"/>
            <w:noWrap/>
            <w:hideMark/>
          </w:tcPr>
          <w:p w14:paraId="5E2AA535" w14:textId="421F26F7" w:rsidR="00790CF4" w:rsidRPr="00B622DA" w:rsidRDefault="00790CF4" w:rsidP="00247456">
            <w:pPr>
              <w:pStyle w:val="Tabletext"/>
              <w:jc w:val="center"/>
              <w:rPr>
                <w:lang w:eastAsia="en-AU"/>
              </w:rPr>
            </w:pPr>
            <w:r w:rsidRPr="00BC6413">
              <w:t>0</w:t>
            </w:r>
          </w:p>
        </w:tc>
        <w:tc>
          <w:tcPr>
            <w:tcW w:w="945" w:type="dxa"/>
            <w:noWrap/>
            <w:hideMark/>
          </w:tcPr>
          <w:p w14:paraId="2510CADB" w14:textId="24210DC7" w:rsidR="00790CF4" w:rsidRPr="00B622DA" w:rsidRDefault="00790CF4" w:rsidP="00247456">
            <w:pPr>
              <w:pStyle w:val="Tabletext"/>
              <w:jc w:val="center"/>
              <w:rPr>
                <w:lang w:eastAsia="en-AU"/>
              </w:rPr>
            </w:pPr>
            <w:r w:rsidRPr="00BC6413">
              <w:t>0</w:t>
            </w:r>
          </w:p>
        </w:tc>
      </w:tr>
      <w:tr w:rsidR="007E3CCD" w:rsidRPr="00B622DA" w14:paraId="168B08F6" w14:textId="77777777" w:rsidTr="008A3D9E">
        <w:trPr>
          <w:trHeight w:val="300"/>
        </w:trPr>
        <w:tc>
          <w:tcPr>
            <w:tcW w:w="1302" w:type="dxa"/>
            <w:noWrap/>
            <w:hideMark/>
          </w:tcPr>
          <w:p w14:paraId="74ED702D" w14:textId="429EA974" w:rsidR="00790CF4" w:rsidRPr="00B622DA" w:rsidRDefault="00790CF4" w:rsidP="00247456">
            <w:pPr>
              <w:pStyle w:val="Tabletext"/>
              <w:rPr>
                <w:lang w:eastAsia="en-AU"/>
              </w:rPr>
            </w:pPr>
            <w:r w:rsidRPr="00BC6413">
              <w:t>Customer Service</w:t>
            </w:r>
          </w:p>
        </w:tc>
        <w:tc>
          <w:tcPr>
            <w:tcW w:w="3572" w:type="dxa"/>
            <w:noWrap/>
            <w:hideMark/>
          </w:tcPr>
          <w:p w14:paraId="53F56003" w14:textId="77B54C78" w:rsidR="00790CF4" w:rsidRPr="00B622DA" w:rsidRDefault="00790CF4" w:rsidP="00247456">
            <w:pPr>
              <w:pStyle w:val="Tabletext"/>
              <w:rPr>
                <w:lang w:eastAsia="en-AU"/>
              </w:rPr>
            </w:pPr>
            <w:r w:rsidRPr="00BC6413">
              <w:t>Elysian Energy Pty Ltd</w:t>
            </w:r>
          </w:p>
        </w:tc>
        <w:tc>
          <w:tcPr>
            <w:tcW w:w="885" w:type="dxa"/>
            <w:noWrap/>
            <w:hideMark/>
          </w:tcPr>
          <w:p w14:paraId="07714210" w14:textId="16C4BA12" w:rsidR="00790CF4" w:rsidRPr="00B622DA" w:rsidRDefault="00790CF4" w:rsidP="00247456">
            <w:pPr>
              <w:pStyle w:val="Tabletext"/>
              <w:jc w:val="center"/>
              <w:rPr>
                <w:lang w:eastAsia="en-AU"/>
              </w:rPr>
            </w:pPr>
            <w:r w:rsidRPr="00BC6413">
              <w:t>1</w:t>
            </w:r>
          </w:p>
        </w:tc>
        <w:tc>
          <w:tcPr>
            <w:tcW w:w="884" w:type="dxa"/>
            <w:noWrap/>
            <w:hideMark/>
          </w:tcPr>
          <w:p w14:paraId="1F0013AA" w14:textId="2054834E" w:rsidR="00790CF4" w:rsidRPr="00B622DA" w:rsidRDefault="00790CF4" w:rsidP="00247456">
            <w:pPr>
              <w:pStyle w:val="Tabletext"/>
              <w:jc w:val="center"/>
              <w:rPr>
                <w:lang w:eastAsia="en-AU"/>
              </w:rPr>
            </w:pPr>
            <w:r w:rsidRPr="00BC6413">
              <w:t>3</w:t>
            </w:r>
          </w:p>
        </w:tc>
        <w:tc>
          <w:tcPr>
            <w:tcW w:w="884" w:type="dxa"/>
            <w:noWrap/>
            <w:hideMark/>
          </w:tcPr>
          <w:p w14:paraId="60FF2EE8" w14:textId="1800A5D3" w:rsidR="00790CF4" w:rsidRPr="00B622DA" w:rsidRDefault="00790CF4" w:rsidP="00247456">
            <w:pPr>
              <w:pStyle w:val="Tabletext"/>
              <w:jc w:val="center"/>
              <w:rPr>
                <w:lang w:eastAsia="en-AU"/>
              </w:rPr>
            </w:pPr>
            <w:r w:rsidRPr="00BC6413">
              <w:t>2</w:t>
            </w:r>
          </w:p>
        </w:tc>
        <w:tc>
          <w:tcPr>
            <w:tcW w:w="884" w:type="dxa"/>
            <w:noWrap/>
            <w:hideMark/>
          </w:tcPr>
          <w:p w14:paraId="38B7656E" w14:textId="7DDAA170" w:rsidR="00790CF4" w:rsidRPr="00B622DA" w:rsidRDefault="00790CF4" w:rsidP="00247456">
            <w:pPr>
              <w:pStyle w:val="Tabletext"/>
              <w:jc w:val="center"/>
              <w:rPr>
                <w:lang w:eastAsia="en-AU"/>
              </w:rPr>
            </w:pPr>
            <w:r w:rsidRPr="00BC6413">
              <w:t>N/A</w:t>
            </w:r>
          </w:p>
        </w:tc>
        <w:tc>
          <w:tcPr>
            <w:tcW w:w="945" w:type="dxa"/>
            <w:noWrap/>
            <w:hideMark/>
          </w:tcPr>
          <w:p w14:paraId="6EBAFD0F" w14:textId="39754ABB" w:rsidR="00790CF4" w:rsidRPr="00B622DA" w:rsidRDefault="00790CF4" w:rsidP="00247456">
            <w:pPr>
              <w:pStyle w:val="Tabletext"/>
              <w:jc w:val="center"/>
              <w:rPr>
                <w:lang w:eastAsia="en-AU"/>
              </w:rPr>
            </w:pPr>
            <w:r w:rsidRPr="00BC6413">
              <w:t>N/A</w:t>
            </w:r>
          </w:p>
        </w:tc>
      </w:tr>
      <w:tr w:rsidR="007E3CCD" w:rsidRPr="00B622DA" w14:paraId="30380EC9" w14:textId="77777777" w:rsidTr="008A3D9E">
        <w:trPr>
          <w:trHeight w:val="300"/>
        </w:trPr>
        <w:tc>
          <w:tcPr>
            <w:tcW w:w="1302" w:type="dxa"/>
            <w:noWrap/>
            <w:hideMark/>
          </w:tcPr>
          <w:p w14:paraId="6EE3770B" w14:textId="73BA0767" w:rsidR="00790CF4" w:rsidRPr="00B622DA" w:rsidRDefault="00790CF4" w:rsidP="00247456">
            <w:pPr>
              <w:pStyle w:val="Tabletext"/>
              <w:rPr>
                <w:lang w:eastAsia="en-AU"/>
              </w:rPr>
            </w:pPr>
            <w:r w:rsidRPr="00BC6413">
              <w:t>Customer Service</w:t>
            </w:r>
          </w:p>
        </w:tc>
        <w:tc>
          <w:tcPr>
            <w:tcW w:w="3572" w:type="dxa"/>
            <w:noWrap/>
            <w:hideMark/>
          </w:tcPr>
          <w:p w14:paraId="275ACB3F" w14:textId="1802B08C" w:rsidR="00790CF4" w:rsidRPr="00B622DA" w:rsidRDefault="00790CF4" w:rsidP="00247456">
            <w:pPr>
              <w:pStyle w:val="Tabletext"/>
              <w:rPr>
                <w:lang w:eastAsia="en-AU"/>
              </w:rPr>
            </w:pPr>
            <w:r w:rsidRPr="00BC6413">
              <w:t>Mojo Power Pty Ltd</w:t>
            </w:r>
          </w:p>
        </w:tc>
        <w:tc>
          <w:tcPr>
            <w:tcW w:w="885" w:type="dxa"/>
            <w:noWrap/>
            <w:hideMark/>
          </w:tcPr>
          <w:p w14:paraId="6133F93D" w14:textId="1CB1B55B" w:rsidR="00790CF4" w:rsidRPr="00B622DA" w:rsidRDefault="00790CF4" w:rsidP="00247456">
            <w:pPr>
              <w:pStyle w:val="Tabletext"/>
              <w:jc w:val="center"/>
              <w:rPr>
                <w:lang w:eastAsia="en-AU"/>
              </w:rPr>
            </w:pPr>
            <w:r w:rsidRPr="00BC6413">
              <w:t>2</w:t>
            </w:r>
          </w:p>
        </w:tc>
        <w:tc>
          <w:tcPr>
            <w:tcW w:w="884" w:type="dxa"/>
            <w:noWrap/>
            <w:hideMark/>
          </w:tcPr>
          <w:p w14:paraId="21ED92B2" w14:textId="23BDFC00" w:rsidR="00790CF4" w:rsidRPr="00B622DA" w:rsidRDefault="00790CF4" w:rsidP="00247456">
            <w:pPr>
              <w:pStyle w:val="Tabletext"/>
              <w:jc w:val="center"/>
              <w:rPr>
                <w:lang w:eastAsia="en-AU"/>
              </w:rPr>
            </w:pPr>
            <w:r w:rsidRPr="00BC6413">
              <w:t>2</w:t>
            </w:r>
          </w:p>
        </w:tc>
        <w:tc>
          <w:tcPr>
            <w:tcW w:w="884" w:type="dxa"/>
            <w:noWrap/>
            <w:hideMark/>
          </w:tcPr>
          <w:p w14:paraId="322181F8" w14:textId="2C75EF9A" w:rsidR="00790CF4" w:rsidRPr="00B622DA" w:rsidRDefault="00790CF4" w:rsidP="00247456">
            <w:pPr>
              <w:pStyle w:val="Tabletext"/>
              <w:jc w:val="center"/>
              <w:rPr>
                <w:lang w:eastAsia="en-AU"/>
              </w:rPr>
            </w:pPr>
            <w:r w:rsidRPr="00BC6413">
              <w:t>2</w:t>
            </w:r>
          </w:p>
        </w:tc>
        <w:tc>
          <w:tcPr>
            <w:tcW w:w="884" w:type="dxa"/>
            <w:noWrap/>
            <w:hideMark/>
          </w:tcPr>
          <w:p w14:paraId="4A83CFA0" w14:textId="1352C028" w:rsidR="00790CF4" w:rsidRPr="00B622DA" w:rsidRDefault="00790CF4" w:rsidP="00247456">
            <w:pPr>
              <w:pStyle w:val="Tabletext"/>
              <w:jc w:val="center"/>
              <w:rPr>
                <w:lang w:eastAsia="en-AU"/>
              </w:rPr>
            </w:pPr>
            <w:r w:rsidRPr="00BC6413">
              <w:t>N/A</w:t>
            </w:r>
          </w:p>
        </w:tc>
        <w:tc>
          <w:tcPr>
            <w:tcW w:w="945" w:type="dxa"/>
            <w:noWrap/>
            <w:hideMark/>
          </w:tcPr>
          <w:p w14:paraId="3DC1005F" w14:textId="3D5B0D1C" w:rsidR="00790CF4" w:rsidRPr="00B622DA" w:rsidRDefault="00790CF4" w:rsidP="00247456">
            <w:pPr>
              <w:pStyle w:val="Tabletext"/>
              <w:jc w:val="center"/>
              <w:rPr>
                <w:lang w:eastAsia="en-AU"/>
              </w:rPr>
            </w:pPr>
            <w:r w:rsidRPr="00BC6413">
              <w:t>N/A</w:t>
            </w:r>
          </w:p>
        </w:tc>
      </w:tr>
      <w:tr w:rsidR="007E3CCD" w:rsidRPr="00B622DA" w14:paraId="2968B9DA" w14:textId="77777777" w:rsidTr="008A3D9E">
        <w:trPr>
          <w:trHeight w:val="300"/>
        </w:trPr>
        <w:tc>
          <w:tcPr>
            <w:tcW w:w="1302" w:type="dxa"/>
            <w:noWrap/>
            <w:hideMark/>
          </w:tcPr>
          <w:p w14:paraId="719BF96D" w14:textId="11F7206D" w:rsidR="00790CF4" w:rsidRPr="00057E90" w:rsidRDefault="00790CF4" w:rsidP="00247456">
            <w:pPr>
              <w:pStyle w:val="Tabletext"/>
              <w:rPr>
                <w:b/>
                <w:bCs/>
                <w:lang w:eastAsia="en-AU"/>
              </w:rPr>
            </w:pPr>
            <w:r w:rsidRPr="00BC6413">
              <w:t>Customer Service</w:t>
            </w:r>
          </w:p>
        </w:tc>
        <w:tc>
          <w:tcPr>
            <w:tcW w:w="3572" w:type="dxa"/>
            <w:noWrap/>
            <w:hideMark/>
          </w:tcPr>
          <w:p w14:paraId="07BCC496" w14:textId="331E1E1E" w:rsidR="00790CF4" w:rsidRPr="00057E90" w:rsidRDefault="00790CF4" w:rsidP="00247456">
            <w:pPr>
              <w:pStyle w:val="Tabletext"/>
              <w:rPr>
                <w:b/>
                <w:bCs/>
                <w:lang w:eastAsia="en-AU"/>
              </w:rPr>
            </w:pPr>
            <w:r w:rsidRPr="00BC6413">
              <w:t>Mojo Power East Pty Ltd (formerly People Energy Pty Ltd)</w:t>
            </w:r>
          </w:p>
        </w:tc>
        <w:tc>
          <w:tcPr>
            <w:tcW w:w="885" w:type="dxa"/>
            <w:noWrap/>
            <w:hideMark/>
          </w:tcPr>
          <w:p w14:paraId="6FCE56E0" w14:textId="415DAC58" w:rsidR="00790CF4" w:rsidRPr="00057E90" w:rsidRDefault="00790CF4" w:rsidP="00247456">
            <w:pPr>
              <w:pStyle w:val="Tabletext"/>
              <w:jc w:val="center"/>
              <w:rPr>
                <w:b/>
                <w:bCs/>
                <w:lang w:eastAsia="en-AU"/>
              </w:rPr>
            </w:pPr>
            <w:r w:rsidRPr="00BC6413">
              <w:t>0</w:t>
            </w:r>
          </w:p>
        </w:tc>
        <w:tc>
          <w:tcPr>
            <w:tcW w:w="884" w:type="dxa"/>
            <w:noWrap/>
            <w:hideMark/>
          </w:tcPr>
          <w:p w14:paraId="59E7CBE8" w14:textId="20E0B7F7" w:rsidR="00790CF4" w:rsidRPr="00057E90" w:rsidRDefault="00790CF4" w:rsidP="00247456">
            <w:pPr>
              <w:pStyle w:val="Tabletext"/>
              <w:jc w:val="center"/>
              <w:rPr>
                <w:b/>
                <w:bCs/>
                <w:lang w:eastAsia="en-AU"/>
              </w:rPr>
            </w:pPr>
            <w:r w:rsidRPr="00BC6413">
              <w:t>0</w:t>
            </w:r>
          </w:p>
        </w:tc>
        <w:tc>
          <w:tcPr>
            <w:tcW w:w="884" w:type="dxa"/>
            <w:noWrap/>
            <w:hideMark/>
          </w:tcPr>
          <w:p w14:paraId="2C8658ED" w14:textId="224E1996" w:rsidR="00790CF4" w:rsidRPr="00057E90" w:rsidRDefault="00790CF4" w:rsidP="00247456">
            <w:pPr>
              <w:pStyle w:val="Tabletext"/>
              <w:jc w:val="center"/>
              <w:rPr>
                <w:b/>
                <w:bCs/>
                <w:lang w:eastAsia="en-AU"/>
              </w:rPr>
            </w:pPr>
            <w:r w:rsidRPr="00BC6413">
              <w:t>1</w:t>
            </w:r>
          </w:p>
        </w:tc>
        <w:tc>
          <w:tcPr>
            <w:tcW w:w="884" w:type="dxa"/>
            <w:noWrap/>
            <w:hideMark/>
          </w:tcPr>
          <w:p w14:paraId="390E472D" w14:textId="7064FF22" w:rsidR="00790CF4" w:rsidRPr="00057E90" w:rsidRDefault="00790CF4" w:rsidP="00247456">
            <w:pPr>
              <w:pStyle w:val="Tabletext"/>
              <w:jc w:val="center"/>
              <w:rPr>
                <w:b/>
                <w:bCs/>
                <w:lang w:eastAsia="en-AU"/>
              </w:rPr>
            </w:pPr>
            <w:r w:rsidRPr="00BC6413">
              <w:t>N/A</w:t>
            </w:r>
          </w:p>
        </w:tc>
        <w:tc>
          <w:tcPr>
            <w:tcW w:w="945" w:type="dxa"/>
            <w:noWrap/>
            <w:hideMark/>
          </w:tcPr>
          <w:p w14:paraId="73CD6355" w14:textId="2C2B1DEE" w:rsidR="00790CF4" w:rsidRPr="00057E90" w:rsidRDefault="00790CF4" w:rsidP="00247456">
            <w:pPr>
              <w:pStyle w:val="Tabletext"/>
              <w:jc w:val="center"/>
              <w:rPr>
                <w:b/>
                <w:bCs/>
                <w:lang w:eastAsia="en-AU"/>
              </w:rPr>
            </w:pPr>
            <w:r w:rsidRPr="00BC6413">
              <w:t>N/A</w:t>
            </w:r>
          </w:p>
        </w:tc>
      </w:tr>
      <w:tr w:rsidR="007E3CCD" w:rsidRPr="00B622DA" w14:paraId="4B13DC10" w14:textId="77777777" w:rsidTr="008A3D9E">
        <w:trPr>
          <w:trHeight w:val="300"/>
        </w:trPr>
        <w:tc>
          <w:tcPr>
            <w:tcW w:w="1302" w:type="dxa"/>
            <w:noWrap/>
            <w:hideMark/>
          </w:tcPr>
          <w:p w14:paraId="31AEB158" w14:textId="521AB118" w:rsidR="00790CF4" w:rsidRPr="00B622DA" w:rsidRDefault="00790CF4" w:rsidP="00247456">
            <w:pPr>
              <w:pStyle w:val="Tabletext"/>
              <w:rPr>
                <w:lang w:eastAsia="en-AU"/>
              </w:rPr>
            </w:pPr>
            <w:r w:rsidRPr="00BC6413">
              <w:t>Customer Service</w:t>
            </w:r>
          </w:p>
        </w:tc>
        <w:tc>
          <w:tcPr>
            <w:tcW w:w="3572" w:type="dxa"/>
            <w:noWrap/>
            <w:hideMark/>
          </w:tcPr>
          <w:p w14:paraId="15D64BF2" w14:textId="1F3BB97F" w:rsidR="00790CF4" w:rsidRPr="00B622DA" w:rsidRDefault="00790CF4" w:rsidP="00247456">
            <w:pPr>
              <w:pStyle w:val="Tabletext"/>
              <w:rPr>
                <w:lang w:eastAsia="en-AU"/>
              </w:rPr>
            </w:pPr>
            <w:r w:rsidRPr="00BC6413">
              <w:t>Powerdirect Pty Ltd</w:t>
            </w:r>
          </w:p>
        </w:tc>
        <w:tc>
          <w:tcPr>
            <w:tcW w:w="885" w:type="dxa"/>
            <w:noWrap/>
            <w:hideMark/>
          </w:tcPr>
          <w:p w14:paraId="592C479F" w14:textId="54A951DF" w:rsidR="00790CF4" w:rsidRPr="00B622DA" w:rsidRDefault="00790CF4" w:rsidP="00247456">
            <w:pPr>
              <w:pStyle w:val="Tabletext"/>
              <w:jc w:val="center"/>
              <w:rPr>
                <w:lang w:eastAsia="en-AU"/>
              </w:rPr>
            </w:pPr>
            <w:r w:rsidRPr="00BC6413">
              <w:t>2</w:t>
            </w:r>
          </w:p>
        </w:tc>
        <w:tc>
          <w:tcPr>
            <w:tcW w:w="884" w:type="dxa"/>
            <w:noWrap/>
            <w:hideMark/>
          </w:tcPr>
          <w:p w14:paraId="12C48E42" w14:textId="445B6CA4" w:rsidR="00790CF4" w:rsidRPr="00B622DA" w:rsidRDefault="00790CF4" w:rsidP="00247456">
            <w:pPr>
              <w:pStyle w:val="Tabletext"/>
              <w:jc w:val="center"/>
              <w:rPr>
                <w:lang w:eastAsia="en-AU"/>
              </w:rPr>
            </w:pPr>
            <w:r w:rsidRPr="00BC6413">
              <w:t>2</w:t>
            </w:r>
          </w:p>
        </w:tc>
        <w:tc>
          <w:tcPr>
            <w:tcW w:w="884" w:type="dxa"/>
            <w:noWrap/>
            <w:hideMark/>
          </w:tcPr>
          <w:p w14:paraId="1992383F" w14:textId="42BDD2AF" w:rsidR="00790CF4" w:rsidRPr="00B622DA" w:rsidRDefault="00790CF4" w:rsidP="00247456">
            <w:pPr>
              <w:pStyle w:val="Tabletext"/>
              <w:jc w:val="center"/>
              <w:rPr>
                <w:lang w:eastAsia="en-AU"/>
              </w:rPr>
            </w:pPr>
            <w:r w:rsidRPr="00BC6413">
              <w:t>0</w:t>
            </w:r>
          </w:p>
        </w:tc>
        <w:tc>
          <w:tcPr>
            <w:tcW w:w="884" w:type="dxa"/>
            <w:noWrap/>
            <w:hideMark/>
          </w:tcPr>
          <w:p w14:paraId="19847A31" w14:textId="7D8DDBAE" w:rsidR="00790CF4" w:rsidRPr="00B622DA" w:rsidRDefault="00790CF4" w:rsidP="00247456">
            <w:pPr>
              <w:pStyle w:val="Tabletext"/>
              <w:jc w:val="center"/>
              <w:rPr>
                <w:lang w:eastAsia="en-AU"/>
              </w:rPr>
            </w:pPr>
            <w:r w:rsidRPr="00BC6413">
              <w:t>N/A</w:t>
            </w:r>
          </w:p>
        </w:tc>
        <w:tc>
          <w:tcPr>
            <w:tcW w:w="945" w:type="dxa"/>
            <w:noWrap/>
            <w:hideMark/>
          </w:tcPr>
          <w:p w14:paraId="0A507136" w14:textId="7916AF7E" w:rsidR="00790CF4" w:rsidRPr="00B622DA" w:rsidRDefault="00790CF4" w:rsidP="00247456">
            <w:pPr>
              <w:pStyle w:val="Tabletext"/>
              <w:jc w:val="center"/>
              <w:rPr>
                <w:lang w:eastAsia="en-AU"/>
              </w:rPr>
            </w:pPr>
            <w:r w:rsidRPr="00BC6413">
              <w:t>N/A</w:t>
            </w:r>
          </w:p>
        </w:tc>
      </w:tr>
      <w:tr w:rsidR="007E3CCD" w:rsidRPr="00B622DA" w14:paraId="7E0E5651" w14:textId="77777777" w:rsidTr="008A3D9E">
        <w:trPr>
          <w:trHeight w:val="300"/>
        </w:trPr>
        <w:tc>
          <w:tcPr>
            <w:tcW w:w="1302" w:type="dxa"/>
            <w:noWrap/>
            <w:hideMark/>
          </w:tcPr>
          <w:p w14:paraId="53EE3B89" w14:textId="104439C8" w:rsidR="00790CF4" w:rsidRPr="00B622DA" w:rsidRDefault="00790CF4" w:rsidP="00247456">
            <w:pPr>
              <w:pStyle w:val="Tabletext"/>
              <w:rPr>
                <w:lang w:eastAsia="en-AU"/>
              </w:rPr>
            </w:pPr>
            <w:r w:rsidRPr="00BC6413">
              <w:t>Customer Service</w:t>
            </w:r>
          </w:p>
        </w:tc>
        <w:tc>
          <w:tcPr>
            <w:tcW w:w="3572" w:type="dxa"/>
            <w:noWrap/>
            <w:hideMark/>
          </w:tcPr>
          <w:p w14:paraId="756EDBEB" w14:textId="78DA315E" w:rsidR="00790CF4" w:rsidRPr="00B622DA" w:rsidRDefault="00790CF4" w:rsidP="00247456">
            <w:pPr>
              <w:pStyle w:val="Tabletext"/>
              <w:rPr>
                <w:lang w:eastAsia="en-AU"/>
              </w:rPr>
            </w:pPr>
            <w:r w:rsidRPr="00BC6413">
              <w:t>QEnergy Limited</w:t>
            </w:r>
          </w:p>
        </w:tc>
        <w:tc>
          <w:tcPr>
            <w:tcW w:w="885" w:type="dxa"/>
            <w:noWrap/>
            <w:hideMark/>
          </w:tcPr>
          <w:p w14:paraId="38F7CED1" w14:textId="7F4BA11D" w:rsidR="00790CF4" w:rsidRPr="00B622DA" w:rsidRDefault="00790CF4" w:rsidP="00247456">
            <w:pPr>
              <w:pStyle w:val="Tabletext"/>
              <w:jc w:val="center"/>
              <w:rPr>
                <w:lang w:eastAsia="en-AU"/>
              </w:rPr>
            </w:pPr>
            <w:r w:rsidRPr="00BC6413">
              <w:t>3</w:t>
            </w:r>
          </w:p>
        </w:tc>
        <w:tc>
          <w:tcPr>
            <w:tcW w:w="884" w:type="dxa"/>
            <w:noWrap/>
            <w:hideMark/>
          </w:tcPr>
          <w:p w14:paraId="15C5F8ED" w14:textId="6BAD5ADB" w:rsidR="00790CF4" w:rsidRPr="00B622DA" w:rsidRDefault="00790CF4" w:rsidP="00247456">
            <w:pPr>
              <w:pStyle w:val="Tabletext"/>
              <w:jc w:val="center"/>
              <w:rPr>
                <w:lang w:eastAsia="en-AU"/>
              </w:rPr>
            </w:pPr>
            <w:r w:rsidRPr="00BC6413">
              <w:t>1</w:t>
            </w:r>
          </w:p>
        </w:tc>
        <w:tc>
          <w:tcPr>
            <w:tcW w:w="884" w:type="dxa"/>
            <w:noWrap/>
            <w:hideMark/>
          </w:tcPr>
          <w:p w14:paraId="66EB5D22" w14:textId="704970DD" w:rsidR="00790CF4" w:rsidRPr="00B622DA" w:rsidRDefault="00790CF4" w:rsidP="00247456">
            <w:pPr>
              <w:pStyle w:val="Tabletext"/>
              <w:jc w:val="center"/>
              <w:rPr>
                <w:lang w:eastAsia="en-AU"/>
              </w:rPr>
            </w:pPr>
            <w:r w:rsidRPr="00BC6413">
              <w:t>0</w:t>
            </w:r>
          </w:p>
        </w:tc>
        <w:tc>
          <w:tcPr>
            <w:tcW w:w="884" w:type="dxa"/>
            <w:noWrap/>
            <w:hideMark/>
          </w:tcPr>
          <w:p w14:paraId="6E60D4AA" w14:textId="42298020" w:rsidR="00790CF4" w:rsidRPr="00B622DA" w:rsidRDefault="00790CF4" w:rsidP="00247456">
            <w:pPr>
              <w:pStyle w:val="Tabletext"/>
              <w:jc w:val="center"/>
              <w:rPr>
                <w:lang w:eastAsia="en-AU"/>
              </w:rPr>
            </w:pPr>
            <w:r w:rsidRPr="00BC6413">
              <w:t>N/A</w:t>
            </w:r>
          </w:p>
        </w:tc>
        <w:tc>
          <w:tcPr>
            <w:tcW w:w="945" w:type="dxa"/>
            <w:noWrap/>
            <w:hideMark/>
          </w:tcPr>
          <w:p w14:paraId="13CB6C81" w14:textId="26712884" w:rsidR="00790CF4" w:rsidRPr="00B622DA" w:rsidRDefault="00790CF4" w:rsidP="00247456">
            <w:pPr>
              <w:pStyle w:val="Tabletext"/>
              <w:jc w:val="center"/>
              <w:rPr>
                <w:lang w:eastAsia="en-AU"/>
              </w:rPr>
            </w:pPr>
            <w:r w:rsidRPr="00BC6413">
              <w:t>N/A</w:t>
            </w:r>
          </w:p>
        </w:tc>
      </w:tr>
      <w:tr w:rsidR="007E3CCD" w:rsidRPr="00B622DA" w14:paraId="5A796721" w14:textId="77777777" w:rsidTr="008A3D9E">
        <w:trPr>
          <w:trHeight w:val="300"/>
        </w:trPr>
        <w:tc>
          <w:tcPr>
            <w:tcW w:w="1302" w:type="dxa"/>
            <w:noWrap/>
            <w:hideMark/>
          </w:tcPr>
          <w:p w14:paraId="0712703E" w14:textId="5ABA370D" w:rsidR="00790CF4" w:rsidRPr="00B622DA" w:rsidRDefault="00790CF4" w:rsidP="00247456">
            <w:pPr>
              <w:pStyle w:val="Tabletext"/>
              <w:rPr>
                <w:lang w:eastAsia="en-AU"/>
              </w:rPr>
            </w:pPr>
            <w:r w:rsidRPr="00BC6413">
              <w:lastRenderedPageBreak/>
              <w:t>Customer Service</w:t>
            </w:r>
          </w:p>
        </w:tc>
        <w:tc>
          <w:tcPr>
            <w:tcW w:w="3572" w:type="dxa"/>
            <w:noWrap/>
            <w:hideMark/>
          </w:tcPr>
          <w:p w14:paraId="6968B617" w14:textId="65AE2209" w:rsidR="00790CF4" w:rsidRPr="00B622DA" w:rsidRDefault="00790CF4" w:rsidP="00247456">
            <w:pPr>
              <w:pStyle w:val="Tabletext"/>
              <w:rPr>
                <w:lang w:eastAsia="en-AU"/>
              </w:rPr>
            </w:pPr>
            <w:r w:rsidRPr="00BC6413">
              <w:t>Enova Energy Pty Ltd</w:t>
            </w:r>
          </w:p>
        </w:tc>
        <w:tc>
          <w:tcPr>
            <w:tcW w:w="885" w:type="dxa"/>
            <w:noWrap/>
            <w:hideMark/>
          </w:tcPr>
          <w:p w14:paraId="711E79B4" w14:textId="53555B04" w:rsidR="00790CF4" w:rsidRPr="00B622DA" w:rsidRDefault="00790CF4" w:rsidP="00247456">
            <w:pPr>
              <w:pStyle w:val="Tabletext"/>
              <w:jc w:val="center"/>
              <w:rPr>
                <w:lang w:eastAsia="en-AU"/>
              </w:rPr>
            </w:pPr>
            <w:r w:rsidRPr="00BC6413">
              <w:t>1</w:t>
            </w:r>
          </w:p>
        </w:tc>
        <w:tc>
          <w:tcPr>
            <w:tcW w:w="884" w:type="dxa"/>
            <w:noWrap/>
            <w:hideMark/>
          </w:tcPr>
          <w:p w14:paraId="392FD711" w14:textId="4709545B" w:rsidR="00790CF4" w:rsidRPr="00B622DA" w:rsidRDefault="00790CF4" w:rsidP="00247456">
            <w:pPr>
              <w:pStyle w:val="Tabletext"/>
              <w:jc w:val="center"/>
              <w:rPr>
                <w:lang w:eastAsia="en-AU"/>
              </w:rPr>
            </w:pPr>
            <w:r w:rsidRPr="00BC6413">
              <w:t>0</w:t>
            </w:r>
          </w:p>
        </w:tc>
        <w:tc>
          <w:tcPr>
            <w:tcW w:w="884" w:type="dxa"/>
            <w:noWrap/>
            <w:hideMark/>
          </w:tcPr>
          <w:p w14:paraId="7B5A7792" w14:textId="37062F4E" w:rsidR="00790CF4" w:rsidRPr="00B622DA" w:rsidRDefault="00790CF4" w:rsidP="00247456">
            <w:pPr>
              <w:pStyle w:val="Tabletext"/>
              <w:jc w:val="center"/>
              <w:rPr>
                <w:lang w:eastAsia="en-AU"/>
              </w:rPr>
            </w:pPr>
            <w:r w:rsidRPr="00BC6413">
              <w:t>0</w:t>
            </w:r>
          </w:p>
        </w:tc>
        <w:tc>
          <w:tcPr>
            <w:tcW w:w="884" w:type="dxa"/>
            <w:noWrap/>
            <w:hideMark/>
          </w:tcPr>
          <w:p w14:paraId="58AA186B" w14:textId="6D3E368F" w:rsidR="00790CF4" w:rsidRPr="00B622DA" w:rsidRDefault="00790CF4" w:rsidP="00247456">
            <w:pPr>
              <w:pStyle w:val="Tabletext"/>
              <w:jc w:val="center"/>
              <w:rPr>
                <w:lang w:eastAsia="en-AU"/>
              </w:rPr>
            </w:pPr>
            <w:r w:rsidRPr="00BC6413">
              <w:t>N/A</w:t>
            </w:r>
          </w:p>
        </w:tc>
        <w:tc>
          <w:tcPr>
            <w:tcW w:w="945" w:type="dxa"/>
            <w:noWrap/>
            <w:hideMark/>
          </w:tcPr>
          <w:p w14:paraId="1077AECB" w14:textId="1051806A" w:rsidR="00790CF4" w:rsidRPr="00B622DA" w:rsidRDefault="00790CF4" w:rsidP="00247456">
            <w:pPr>
              <w:pStyle w:val="Tabletext"/>
              <w:jc w:val="center"/>
              <w:rPr>
                <w:lang w:eastAsia="en-AU"/>
              </w:rPr>
            </w:pPr>
            <w:r w:rsidRPr="00BC6413">
              <w:t>N/A</w:t>
            </w:r>
          </w:p>
        </w:tc>
      </w:tr>
      <w:tr w:rsidR="007E3CCD" w:rsidRPr="00B622DA" w14:paraId="7ACCFEF3" w14:textId="77777777" w:rsidTr="008A3D9E">
        <w:trPr>
          <w:trHeight w:val="300"/>
        </w:trPr>
        <w:tc>
          <w:tcPr>
            <w:tcW w:w="1302" w:type="dxa"/>
            <w:noWrap/>
            <w:hideMark/>
          </w:tcPr>
          <w:p w14:paraId="7E763E77" w14:textId="2D3BE136" w:rsidR="00790CF4" w:rsidRPr="00B622DA" w:rsidRDefault="00790CF4" w:rsidP="00247456">
            <w:pPr>
              <w:pStyle w:val="Tabletext"/>
              <w:rPr>
                <w:lang w:eastAsia="en-AU"/>
              </w:rPr>
            </w:pPr>
            <w:r w:rsidRPr="00BC6413">
              <w:t>Customer Service</w:t>
            </w:r>
          </w:p>
        </w:tc>
        <w:tc>
          <w:tcPr>
            <w:tcW w:w="3572" w:type="dxa"/>
            <w:noWrap/>
            <w:hideMark/>
          </w:tcPr>
          <w:p w14:paraId="19476780" w14:textId="264FE84A" w:rsidR="00790CF4" w:rsidRPr="00B622DA" w:rsidRDefault="00790CF4" w:rsidP="00247456">
            <w:pPr>
              <w:pStyle w:val="Tabletext"/>
              <w:rPr>
                <w:lang w:eastAsia="en-AU"/>
              </w:rPr>
            </w:pPr>
            <w:r w:rsidRPr="00BC6413">
              <w:t>Power Club Limited</w:t>
            </w:r>
          </w:p>
        </w:tc>
        <w:tc>
          <w:tcPr>
            <w:tcW w:w="885" w:type="dxa"/>
            <w:noWrap/>
            <w:hideMark/>
          </w:tcPr>
          <w:p w14:paraId="635A4E2C" w14:textId="28440820" w:rsidR="00790CF4" w:rsidRPr="00B622DA" w:rsidRDefault="00790CF4" w:rsidP="00247456">
            <w:pPr>
              <w:pStyle w:val="Tabletext"/>
              <w:jc w:val="center"/>
              <w:rPr>
                <w:lang w:eastAsia="en-AU"/>
              </w:rPr>
            </w:pPr>
            <w:r w:rsidRPr="00BC6413">
              <w:t>2</w:t>
            </w:r>
          </w:p>
        </w:tc>
        <w:tc>
          <w:tcPr>
            <w:tcW w:w="884" w:type="dxa"/>
            <w:noWrap/>
            <w:hideMark/>
          </w:tcPr>
          <w:p w14:paraId="1A75E26D" w14:textId="5DEAA4D1" w:rsidR="00790CF4" w:rsidRPr="00B622DA" w:rsidRDefault="00790CF4" w:rsidP="00247456">
            <w:pPr>
              <w:pStyle w:val="Tabletext"/>
              <w:jc w:val="center"/>
              <w:rPr>
                <w:lang w:eastAsia="en-AU"/>
              </w:rPr>
            </w:pPr>
            <w:r w:rsidRPr="00BC6413">
              <w:t>0</w:t>
            </w:r>
          </w:p>
        </w:tc>
        <w:tc>
          <w:tcPr>
            <w:tcW w:w="884" w:type="dxa"/>
            <w:noWrap/>
            <w:hideMark/>
          </w:tcPr>
          <w:p w14:paraId="377C2D6A" w14:textId="5D4E0F38" w:rsidR="00790CF4" w:rsidRPr="00B622DA" w:rsidRDefault="00790CF4" w:rsidP="00247456">
            <w:pPr>
              <w:pStyle w:val="Tabletext"/>
              <w:jc w:val="center"/>
              <w:rPr>
                <w:lang w:eastAsia="en-AU"/>
              </w:rPr>
            </w:pPr>
            <w:r w:rsidRPr="00BC6413">
              <w:t>N/A</w:t>
            </w:r>
          </w:p>
        </w:tc>
        <w:tc>
          <w:tcPr>
            <w:tcW w:w="884" w:type="dxa"/>
            <w:noWrap/>
            <w:hideMark/>
          </w:tcPr>
          <w:p w14:paraId="31E70FBA" w14:textId="2E0E61BB" w:rsidR="00790CF4" w:rsidRPr="00B622DA" w:rsidRDefault="00790CF4" w:rsidP="00247456">
            <w:pPr>
              <w:pStyle w:val="Tabletext"/>
              <w:jc w:val="center"/>
              <w:rPr>
                <w:lang w:eastAsia="en-AU"/>
              </w:rPr>
            </w:pPr>
            <w:r w:rsidRPr="00BC6413">
              <w:t>N/A</w:t>
            </w:r>
          </w:p>
        </w:tc>
        <w:tc>
          <w:tcPr>
            <w:tcW w:w="945" w:type="dxa"/>
            <w:noWrap/>
            <w:hideMark/>
          </w:tcPr>
          <w:p w14:paraId="085332B5" w14:textId="2C27D617" w:rsidR="00790CF4" w:rsidRPr="00B622DA" w:rsidRDefault="00790CF4" w:rsidP="00247456">
            <w:pPr>
              <w:pStyle w:val="Tabletext"/>
              <w:jc w:val="center"/>
              <w:rPr>
                <w:lang w:eastAsia="en-AU"/>
              </w:rPr>
            </w:pPr>
            <w:r w:rsidRPr="00BC6413">
              <w:t>N/A</w:t>
            </w:r>
          </w:p>
        </w:tc>
      </w:tr>
      <w:tr w:rsidR="007E3CCD" w:rsidRPr="00B622DA" w14:paraId="78903408" w14:textId="77777777" w:rsidTr="008A3D9E">
        <w:trPr>
          <w:trHeight w:val="300"/>
        </w:trPr>
        <w:tc>
          <w:tcPr>
            <w:tcW w:w="1302" w:type="dxa"/>
            <w:noWrap/>
            <w:hideMark/>
          </w:tcPr>
          <w:p w14:paraId="255DAF22" w14:textId="193C7576" w:rsidR="00790CF4" w:rsidRPr="00B622DA" w:rsidRDefault="00790CF4" w:rsidP="00247456">
            <w:pPr>
              <w:pStyle w:val="Tabletext"/>
              <w:rPr>
                <w:lang w:eastAsia="en-AU"/>
              </w:rPr>
            </w:pPr>
            <w:r w:rsidRPr="00BC6413">
              <w:t>Customer Service</w:t>
            </w:r>
          </w:p>
        </w:tc>
        <w:tc>
          <w:tcPr>
            <w:tcW w:w="3572" w:type="dxa"/>
            <w:noWrap/>
            <w:hideMark/>
          </w:tcPr>
          <w:p w14:paraId="161472C3" w14:textId="3582B8E6" w:rsidR="00790CF4" w:rsidRPr="00B622DA" w:rsidRDefault="00790CF4" w:rsidP="00247456">
            <w:pPr>
              <w:pStyle w:val="Tabletext"/>
              <w:rPr>
                <w:lang w:eastAsia="en-AU"/>
              </w:rPr>
            </w:pPr>
            <w:r w:rsidRPr="00BC6413">
              <w:t>Click Energy Pty Ltd</w:t>
            </w:r>
          </w:p>
        </w:tc>
        <w:tc>
          <w:tcPr>
            <w:tcW w:w="885" w:type="dxa"/>
            <w:noWrap/>
            <w:hideMark/>
          </w:tcPr>
          <w:p w14:paraId="29835A4A" w14:textId="4FF7CBEA" w:rsidR="00790CF4" w:rsidRPr="00B622DA" w:rsidRDefault="00790CF4" w:rsidP="00247456">
            <w:pPr>
              <w:pStyle w:val="Tabletext"/>
              <w:jc w:val="center"/>
              <w:rPr>
                <w:lang w:eastAsia="en-AU"/>
              </w:rPr>
            </w:pPr>
            <w:r w:rsidRPr="00BC6413">
              <w:t>10</w:t>
            </w:r>
          </w:p>
        </w:tc>
        <w:tc>
          <w:tcPr>
            <w:tcW w:w="884" w:type="dxa"/>
            <w:noWrap/>
            <w:hideMark/>
          </w:tcPr>
          <w:p w14:paraId="2F2B8C3F" w14:textId="46B64767" w:rsidR="00790CF4" w:rsidRPr="00B622DA" w:rsidRDefault="00790CF4" w:rsidP="00247456">
            <w:pPr>
              <w:pStyle w:val="Tabletext"/>
              <w:jc w:val="center"/>
              <w:rPr>
                <w:lang w:eastAsia="en-AU"/>
              </w:rPr>
            </w:pPr>
            <w:r w:rsidRPr="00BC6413">
              <w:t>N/A</w:t>
            </w:r>
          </w:p>
        </w:tc>
        <w:tc>
          <w:tcPr>
            <w:tcW w:w="884" w:type="dxa"/>
            <w:noWrap/>
            <w:hideMark/>
          </w:tcPr>
          <w:p w14:paraId="34B00BAD" w14:textId="370401ED" w:rsidR="00790CF4" w:rsidRPr="00B622DA" w:rsidRDefault="00790CF4" w:rsidP="00247456">
            <w:pPr>
              <w:pStyle w:val="Tabletext"/>
              <w:jc w:val="center"/>
              <w:rPr>
                <w:lang w:eastAsia="en-AU"/>
              </w:rPr>
            </w:pPr>
            <w:r w:rsidRPr="00BC6413">
              <w:t>N/A</w:t>
            </w:r>
          </w:p>
        </w:tc>
        <w:tc>
          <w:tcPr>
            <w:tcW w:w="884" w:type="dxa"/>
            <w:noWrap/>
            <w:hideMark/>
          </w:tcPr>
          <w:p w14:paraId="60BCCDED" w14:textId="0EA923EA" w:rsidR="00790CF4" w:rsidRPr="00B622DA" w:rsidRDefault="00790CF4" w:rsidP="00247456">
            <w:pPr>
              <w:pStyle w:val="Tabletext"/>
              <w:jc w:val="center"/>
              <w:rPr>
                <w:lang w:eastAsia="en-AU"/>
              </w:rPr>
            </w:pPr>
            <w:r w:rsidRPr="00BC6413">
              <w:t>N/A</w:t>
            </w:r>
          </w:p>
        </w:tc>
        <w:tc>
          <w:tcPr>
            <w:tcW w:w="945" w:type="dxa"/>
            <w:noWrap/>
            <w:hideMark/>
          </w:tcPr>
          <w:p w14:paraId="4634F462" w14:textId="14207419" w:rsidR="00790CF4" w:rsidRPr="00B622DA" w:rsidRDefault="00790CF4" w:rsidP="00247456">
            <w:pPr>
              <w:pStyle w:val="Tabletext"/>
              <w:jc w:val="center"/>
              <w:rPr>
                <w:lang w:eastAsia="en-AU"/>
              </w:rPr>
            </w:pPr>
            <w:r w:rsidRPr="00BC6413">
              <w:t>N/A</w:t>
            </w:r>
          </w:p>
        </w:tc>
      </w:tr>
      <w:tr w:rsidR="007E3CCD" w:rsidRPr="00B622DA" w14:paraId="45B1DDBF" w14:textId="77777777" w:rsidTr="008A3D9E">
        <w:trPr>
          <w:trHeight w:val="300"/>
        </w:trPr>
        <w:tc>
          <w:tcPr>
            <w:tcW w:w="1302" w:type="dxa"/>
            <w:noWrap/>
            <w:hideMark/>
          </w:tcPr>
          <w:p w14:paraId="4F290E57" w14:textId="307CF9BE" w:rsidR="00790CF4" w:rsidRPr="003D5930" w:rsidRDefault="00790CF4" w:rsidP="00247456">
            <w:pPr>
              <w:pStyle w:val="Tabletext"/>
              <w:rPr>
                <w:b/>
                <w:bCs/>
                <w:lang w:eastAsia="en-AU"/>
              </w:rPr>
            </w:pPr>
            <w:r w:rsidRPr="00790CF4">
              <w:rPr>
                <w:b/>
                <w:bCs/>
              </w:rPr>
              <w:t>Customer Service</w:t>
            </w:r>
          </w:p>
        </w:tc>
        <w:tc>
          <w:tcPr>
            <w:tcW w:w="3572" w:type="dxa"/>
            <w:noWrap/>
            <w:hideMark/>
          </w:tcPr>
          <w:p w14:paraId="75180E1F" w14:textId="36F84A7A"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36E2B865" w14:textId="41503296" w:rsidR="00790CF4" w:rsidRPr="003D5930" w:rsidRDefault="00790CF4" w:rsidP="00247456">
            <w:pPr>
              <w:pStyle w:val="Tabletext"/>
              <w:jc w:val="center"/>
              <w:rPr>
                <w:b/>
                <w:bCs/>
                <w:lang w:eastAsia="en-AU"/>
              </w:rPr>
            </w:pPr>
            <w:r w:rsidRPr="00790CF4">
              <w:rPr>
                <w:b/>
                <w:bCs/>
              </w:rPr>
              <w:t>358</w:t>
            </w:r>
          </w:p>
        </w:tc>
        <w:tc>
          <w:tcPr>
            <w:tcW w:w="884" w:type="dxa"/>
            <w:noWrap/>
            <w:hideMark/>
          </w:tcPr>
          <w:p w14:paraId="32C8BB5B" w14:textId="7E42EBD3" w:rsidR="00790CF4" w:rsidRPr="003D5930" w:rsidRDefault="00790CF4" w:rsidP="00247456">
            <w:pPr>
              <w:pStyle w:val="Tabletext"/>
              <w:jc w:val="center"/>
              <w:rPr>
                <w:b/>
                <w:bCs/>
                <w:lang w:eastAsia="en-AU"/>
              </w:rPr>
            </w:pPr>
            <w:r w:rsidRPr="00790CF4">
              <w:rPr>
                <w:b/>
                <w:bCs/>
              </w:rPr>
              <w:t>307</w:t>
            </w:r>
          </w:p>
        </w:tc>
        <w:tc>
          <w:tcPr>
            <w:tcW w:w="884" w:type="dxa"/>
            <w:noWrap/>
            <w:hideMark/>
          </w:tcPr>
          <w:p w14:paraId="59C86288" w14:textId="7ABDB6D6" w:rsidR="00790CF4" w:rsidRPr="003D5930" w:rsidRDefault="00790CF4" w:rsidP="00247456">
            <w:pPr>
              <w:pStyle w:val="Tabletext"/>
              <w:jc w:val="center"/>
              <w:rPr>
                <w:b/>
                <w:bCs/>
                <w:lang w:eastAsia="en-AU"/>
              </w:rPr>
            </w:pPr>
            <w:r w:rsidRPr="00790CF4">
              <w:rPr>
                <w:b/>
                <w:bCs/>
              </w:rPr>
              <w:t>410</w:t>
            </w:r>
          </w:p>
        </w:tc>
        <w:tc>
          <w:tcPr>
            <w:tcW w:w="884" w:type="dxa"/>
            <w:noWrap/>
            <w:hideMark/>
          </w:tcPr>
          <w:p w14:paraId="7778D864" w14:textId="5F99B46D" w:rsidR="00790CF4" w:rsidRPr="003D5930" w:rsidRDefault="00790CF4" w:rsidP="00247456">
            <w:pPr>
              <w:pStyle w:val="Tabletext"/>
              <w:jc w:val="center"/>
              <w:rPr>
                <w:b/>
                <w:bCs/>
                <w:lang w:eastAsia="en-AU"/>
              </w:rPr>
            </w:pPr>
            <w:r w:rsidRPr="00790CF4">
              <w:rPr>
                <w:b/>
                <w:bCs/>
              </w:rPr>
              <w:t>1,280</w:t>
            </w:r>
          </w:p>
        </w:tc>
        <w:tc>
          <w:tcPr>
            <w:tcW w:w="945" w:type="dxa"/>
            <w:noWrap/>
            <w:hideMark/>
          </w:tcPr>
          <w:p w14:paraId="72125E20" w14:textId="21970697" w:rsidR="00790CF4" w:rsidRPr="003D5930" w:rsidRDefault="00790CF4" w:rsidP="00247456">
            <w:pPr>
              <w:pStyle w:val="Tabletext"/>
              <w:jc w:val="center"/>
              <w:rPr>
                <w:b/>
                <w:bCs/>
                <w:lang w:eastAsia="en-AU"/>
              </w:rPr>
            </w:pPr>
            <w:r w:rsidRPr="00790CF4">
              <w:rPr>
                <w:b/>
                <w:bCs/>
              </w:rPr>
              <w:t>573</w:t>
            </w:r>
          </w:p>
        </w:tc>
      </w:tr>
      <w:tr w:rsidR="007E3CCD" w:rsidRPr="00B622DA" w14:paraId="6F879599" w14:textId="77777777" w:rsidTr="008A3D9E">
        <w:trPr>
          <w:trHeight w:val="300"/>
        </w:trPr>
        <w:tc>
          <w:tcPr>
            <w:tcW w:w="1302" w:type="dxa"/>
            <w:noWrap/>
            <w:hideMark/>
          </w:tcPr>
          <w:p w14:paraId="5394C66C" w14:textId="12BB76C3" w:rsidR="00790CF4" w:rsidRPr="00B622DA" w:rsidRDefault="00790CF4" w:rsidP="00247456">
            <w:pPr>
              <w:pStyle w:val="Tabletext"/>
              <w:rPr>
                <w:lang w:eastAsia="en-AU"/>
              </w:rPr>
            </w:pPr>
            <w:r w:rsidRPr="00BC6413">
              <w:t>Provision</w:t>
            </w:r>
          </w:p>
        </w:tc>
        <w:tc>
          <w:tcPr>
            <w:tcW w:w="3572" w:type="dxa"/>
            <w:noWrap/>
            <w:hideMark/>
          </w:tcPr>
          <w:p w14:paraId="0D8CF581" w14:textId="5B49CD53" w:rsidR="00790CF4" w:rsidRPr="00B622DA" w:rsidRDefault="00790CF4" w:rsidP="00247456">
            <w:pPr>
              <w:pStyle w:val="Tabletext"/>
              <w:rPr>
                <w:lang w:eastAsia="en-AU"/>
              </w:rPr>
            </w:pPr>
            <w:r w:rsidRPr="00BC6413">
              <w:t>Origin Energy Electricity Limited</w:t>
            </w:r>
          </w:p>
        </w:tc>
        <w:tc>
          <w:tcPr>
            <w:tcW w:w="885" w:type="dxa"/>
            <w:noWrap/>
            <w:hideMark/>
          </w:tcPr>
          <w:p w14:paraId="73B3084A" w14:textId="522FA8AD" w:rsidR="00790CF4" w:rsidRPr="00B622DA" w:rsidRDefault="00790CF4" w:rsidP="00247456">
            <w:pPr>
              <w:pStyle w:val="Tabletext"/>
              <w:jc w:val="center"/>
              <w:rPr>
                <w:lang w:eastAsia="en-AU"/>
              </w:rPr>
            </w:pPr>
            <w:r w:rsidRPr="00BC6413">
              <w:t>101</w:t>
            </w:r>
          </w:p>
        </w:tc>
        <w:tc>
          <w:tcPr>
            <w:tcW w:w="884" w:type="dxa"/>
            <w:noWrap/>
            <w:hideMark/>
          </w:tcPr>
          <w:p w14:paraId="3651E217" w14:textId="47FA28C6" w:rsidR="00790CF4" w:rsidRPr="00B622DA" w:rsidRDefault="00790CF4" w:rsidP="00247456">
            <w:pPr>
              <w:pStyle w:val="Tabletext"/>
              <w:jc w:val="center"/>
              <w:rPr>
                <w:lang w:eastAsia="en-AU"/>
              </w:rPr>
            </w:pPr>
            <w:r w:rsidRPr="00BC6413">
              <w:t>93</w:t>
            </w:r>
          </w:p>
        </w:tc>
        <w:tc>
          <w:tcPr>
            <w:tcW w:w="884" w:type="dxa"/>
            <w:noWrap/>
            <w:hideMark/>
          </w:tcPr>
          <w:p w14:paraId="7E5B52B6" w14:textId="5409F336" w:rsidR="00790CF4" w:rsidRPr="00B622DA" w:rsidRDefault="00790CF4" w:rsidP="00247456">
            <w:pPr>
              <w:pStyle w:val="Tabletext"/>
              <w:jc w:val="center"/>
              <w:rPr>
                <w:lang w:eastAsia="en-AU"/>
              </w:rPr>
            </w:pPr>
            <w:r w:rsidRPr="00BC6413">
              <w:t>63</w:t>
            </w:r>
          </w:p>
        </w:tc>
        <w:tc>
          <w:tcPr>
            <w:tcW w:w="884" w:type="dxa"/>
            <w:noWrap/>
            <w:hideMark/>
          </w:tcPr>
          <w:p w14:paraId="1080FF77" w14:textId="315A33C9" w:rsidR="00790CF4" w:rsidRPr="00B622DA" w:rsidRDefault="00790CF4" w:rsidP="00247456">
            <w:pPr>
              <w:pStyle w:val="Tabletext"/>
              <w:jc w:val="center"/>
              <w:rPr>
                <w:lang w:eastAsia="en-AU"/>
              </w:rPr>
            </w:pPr>
            <w:r w:rsidRPr="00BC6413">
              <w:t>72</w:t>
            </w:r>
          </w:p>
        </w:tc>
        <w:tc>
          <w:tcPr>
            <w:tcW w:w="945" w:type="dxa"/>
            <w:noWrap/>
            <w:hideMark/>
          </w:tcPr>
          <w:p w14:paraId="3FD528B6" w14:textId="3D9A5D89" w:rsidR="00790CF4" w:rsidRPr="00B622DA" w:rsidRDefault="00790CF4" w:rsidP="00247456">
            <w:pPr>
              <w:pStyle w:val="Tabletext"/>
              <w:jc w:val="center"/>
              <w:rPr>
                <w:lang w:eastAsia="en-AU"/>
              </w:rPr>
            </w:pPr>
            <w:r w:rsidRPr="00BC6413">
              <w:t>78</w:t>
            </w:r>
          </w:p>
        </w:tc>
      </w:tr>
      <w:tr w:rsidR="007E3CCD" w:rsidRPr="00B622DA" w14:paraId="416BF132" w14:textId="77777777" w:rsidTr="008A3D9E">
        <w:trPr>
          <w:trHeight w:val="300"/>
        </w:trPr>
        <w:tc>
          <w:tcPr>
            <w:tcW w:w="1302" w:type="dxa"/>
            <w:noWrap/>
            <w:hideMark/>
          </w:tcPr>
          <w:p w14:paraId="3F82F35C" w14:textId="22E27035" w:rsidR="00790CF4" w:rsidRPr="00B622DA" w:rsidRDefault="00790CF4" w:rsidP="00247456">
            <w:pPr>
              <w:pStyle w:val="Tabletext"/>
              <w:rPr>
                <w:lang w:eastAsia="en-AU"/>
              </w:rPr>
            </w:pPr>
            <w:r w:rsidRPr="00BC6413">
              <w:t>Provision</w:t>
            </w:r>
          </w:p>
        </w:tc>
        <w:tc>
          <w:tcPr>
            <w:tcW w:w="3572" w:type="dxa"/>
            <w:noWrap/>
            <w:hideMark/>
          </w:tcPr>
          <w:p w14:paraId="1DBEF61A" w14:textId="25A4F723" w:rsidR="00790CF4" w:rsidRPr="00B622DA" w:rsidRDefault="00790CF4" w:rsidP="00247456">
            <w:pPr>
              <w:pStyle w:val="Tabletext"/>
              <w:rPr>
                <w:lang w:eastAsia="en-AU"/>
              </w:rPr>
            </w:pPr>
            <w:r w:rsidRPr="00BC6413">
              <w:t>Alinta Energy Retail Sales Pty Ltd</w:t>
            </w:r>
          </w:p>
        </w:tc>
        <w:tc>
          <w:tcPr>
            <w:tcW w:w="885" w:type="dxa"/>
            <w:noWrap/>
            <w:hideMark/>
          </w:tcPr>
          <w:p w14:paraId="41F40994" w14:textId="4065546F" w:rsidR="00790CF4" w:rsidRPr="00B622DA" w:rsidRDefault="00790CF4" w:rsidP="00247456">
            <w:pPr>
              <w:pStyle w:val="Tabletext"/>
              <w:jc w:val="center"/>
              <w:rPr>
                <w:lang w:eastAsia="en-AU"/>
              </w:rPr>
            </w:pPr>
            <w:r w:rsidRPr="00BC6413">
              <w:t>34</w:t>
            </w:r>
          </w:p>
        </w:tc>
        <w:tc>
          <w:tcPr>
            <w:tcW w:w="884" w:type="dxa"/>
            <w:noWrap/>
            <w:hideMark/>
          </w:tcPr>
          <w:p w14:paraId="4A204D34" w14:textId="5E4E6DBE" w:rsidR="00790CF4" w:rsidRPr="00B622DA" w:rsidRDefault="00790CF4" w:rsidP="00247456">
            <w:pPr>
              <w:pStyle w:val="Tabletext"/>
              <w:jc w:val="center"/>
              <w:rPr>
                <w:lang w:eastAsia="en-AU"/>
              </w:rPr>
            </w:pPr>
            <w:r w:rsidRPr="00BC6413">
              <w:t>26</w:t>
            </w:r>
          </w:p>
        </w:tc>
        <w:tc>
          <w:tcPr>
            <w:tcW w:w="884" w:type="dxa"/>
            <w:noWrap/>
            <w:hideMark/>
          </w:tcPr>
          <w:p w14:paraId="543EA6F2" w14:textId="6024520F" w:rsidR="00790CF4" w:rsidRPr="00B622DA" w:rsidRDefault="00790CF4" w:rsidP="00247456">
            <w:pPr>
              <w:pStyle w:val="Tabletext"/>
              <w:jc w:val="center"/>
              <w:rPr>
                <w:lang w:eastAsia="en-AU"/>
              </w:rPr>
            </w:pPr>
            <w:r w:rsidRPr="00BC6413">
              <w:t>18</w:t>
            </w:r>
          </w:p>
        </w:tc>
        <w:tc>
          <w:tcPr>
            <w:tcW w:w="884" w:type="dxa"/>
            <w:noWrap/>
            <w:hideMark/>
          </w:tcPr>
          <w:p w14:paraId="029770B4" w14:textId="2B9A110E" w:rsidR="00790CF4" w:rsidRPr="00B622DA" w:rsidRDefault="00790CF4" w:rsidP="00247456">
            <w:pPr>
              <w:pStyle w:val="Tabletext"/>
              <w:jc w:val="center"/>
              <w:rPr>
                <w:lang w:eastAsia="en-AU"/>
              </w:rPr>
            </w:pPr>
            <w:r w:rsidRPr="00BC6413">
              <w:t>20</w:t>
            </w:r>
          </w:p>
        </w:tc>
        <w:tc>
          <w:tcPr>
            <w:tcW w:w="945" w:type="dxa"/>
            <w:noWrap/>
            <w:hideMark/>
          </w:tcPr>
          <w:p w14:paraId="06CB5441" w14:textId="4EC43327" w:rsidR="00790CF4" w:rsidRPr="00B622DA" w:rsidRDefault="00790CF4" w:rsidP="00247456">
            <w:pPr>
              <w:pStyle w:val="Tabletext"/>
              <w:jc w:val="center"/>
              <w:rPr>
                <w:lang w:eastAsia="en-AU"/>
              </w:rPr>
            </w:pPr>
            <w:r w:rsidRPr="00BC6413">
              <w:t>52</w:t>
            </w:r>
          </w:p>
        </w:tc>
      </w:tr>
      <w:tr w:rsidR="007E3CCD" w:rsidRPr="00B622DA" w14:paraId="3F64AE03" w14:textId="77777777" w:rsidTr="008A3D9E">
        <w:trPr>
          <w:trHeight w:val="300"/>
        </w:trPr>
        <w:tc>
          <w:tcPr>
            <w:tcW w:w="1302" w:type="dxa"/>
            <w:noWrap/>
            <w:hideMark/>
          </w:tcPr>
          <w:p w14:paraId="6510E2BE" w14:textId="756719DD" w:rsidR="00790CF4" w:rsidRPr="00B622DA" w:rsidRDefault="00790CF4" w:rsidP="00247456">
            <w:pPr>
              <w:pStyle w:val="Tabletext"/>
              <w:rPr>
                <w:lang w:eastAsia="en-AU"/>
              </w:rPr>
            </w:pPr>
            <w:r w:rsidRPr="00BC6413">
              <w:t>Provision</w:t>
            </w:r>
          </w:p>
        </w:tc>
        <w:tc>
          <w:tcPr>
            <w:tcW w:w="3572" w:type="dxa"/>
            <w:noWrap/>
            <w:hideMark/>
          </w:tcPr>
          <w:p w14:paraId="53D790E7" w14:textId="420D3E93" w:rsidR="00790CF4" w:rsidRPr="00B622DA" w:rsidRDefault="00790CF4" w:rsidP="00247456">
            <w:pPr>
              <w:pStyle w:val="Tabletext"/>
              <w:rPr>
                <w:lang w:eastAsia="en-AU"/>
              </w:rPr>
            </w:pPr>
            <w:r w:rsidRPr="00BC6413">
              <w:t>Ergon Energy Queensland Pty Ltd</w:t>
            </w:r>
          </w:p>
        </w:tc>
        <w:tc>
          <w:tcPr>
            <w:tcW w:w="885" w:type="dxa"/>
            <w:noWrap/>
            <w:hideMark/>
          </w:tcPr>
          <w:p w14:paraId="0FDECDC1" w14:textId="0BA68C6E" w:rsidR="00790CF4" w:rsidRPr="00B622DA" w:rsidRDefault="00790CF4" w:rsidP="00247456">
            <w:pPr>
              <w:pStyle w:val="Tabletext"/>
              <w:jc w:val="center"/>
              <w:rPr>
                <w:lang w:eastAsia="en-AU"/>
              </w:rPr>
            </w:pPr>
            <w:r w:rsidRPr="00BC6413">
              <w:t>37</w:t>
            </w:r>
          </w:p>
        </w:tc>
        <w:tc>
          <w:tcPr>
            <w:tcW w:w="884" w:type="dxa"/>
            <w:noWrap/>
            <w:hideMark/>
          </w:tcPr>
          <w:p w14:paraId="718824CD" w14:textId="576489C8" w:rsidR="00790CF4" w:rsidRPr="00B622DA" w:rsidRDefault="00790CF4" w:rsidP="00247456">
            <w:pPr>
              <w:pStyle w:val="Tabletext"/>
              <w:jc w:val="center"/>
              <w:rPr>
                <w:lang w:eastAsia="en-AU"/>
              </w:rPr>
            </w:pPr>
            <w:r w:rsidRPr="00BC6413">
              <w:t>56</w:t>
            </w:r>
          </w:p>
        </w:tc>
        <w:tc>
          <w:tcPr>
            <w:tcW w:w="884" w:type="dxa"/>
            <w:noWrap/>
            <w:hideMark/>
          </w:tcPr>
          <w:p w14:paraId="0EF8B573" w14:textId="668F2B09" w:rsidR="00790CF4" w:rsidRPr="00B622DA" w:rsidRDefault="00790CF4" w:rsidP="00247456">
            <w:pPr>
              <w:pStyle w:val="Tabletext"/>
              <w:jc w:val="center"/>
              <w:rPr>
                <w:lang w:eastAsia="en-AU"/>
              </w:rPr>
            </w:pPr>
            <w:r w:rsidRPr="00BC6413">
              <w:t>41</w:t>
            </w:r>
          </w:p>
        </w:tc>
        <w:tc>
          <w:tcPr>
            <w:tcW w:w="884" w:type="dxa"/>
            <w:noWrap/>
            <w:hideMark/>
          </w:tcPr>
          <w:p w14:paraId="7655C2AF" w14:textId="5A9F9A93" w:rsidR="00790CF4" w:rsidRPr="00B622DA" w:rsidRDefault="00790CF4" w:rsidP="00247456">
            <w:pPr>
              <w:pStyle w:val="Tabletext"/>
              <w:jc w:val="center"/>
              <w:rPr>
                <w:lang w:eastAsia="en-AU"/>
              </w:rPr>
            </w:pPr>
            <w:r w:rsidRPr="00BC6413">
              <w:t>55</w:t>
            </w:r>
          </w:p>
        </w:tc>
        <w:tc>
          <w:tcPr>
            <w:tcW w:w="945" w:type="dxa"/>
            <w:noWrap/>
            <w:hideMark/>
          </w:tcPr>
          <w:p w14:paraId="531A9F78" w14:textId="060FE45D" w:rsidR="00790CF4" w:rsidRPr="00B622DA" w:rsidRDefault="00790CF4" w:rsidP="00247456">
            <w:pPr>
              <w:pStyle w:val="Tabletext"/>
              <w:jc w:val="center"/>
              <w:rPr>
                <w:lang w:eastAsia="en-AU"/>
              </w:rPr>
            </w:pPr>
            <w:r w:rsidRPr="00BC6413">
              <w:t>50</w:t>
            </w:r>
          </w:p>
        </w:tc>
      </w:tr>
      <w:tr w:rsidR="007E3CCD" w:rsidRPr="00B622DA" w14:paraId="6192A3CA" w14:textId="77777777" w:rsidTr="008A3D9E">
        <w:trPr>
          <w:trHeight w:val="300"/>
        </w:trPr>
        <w:tc>
          <w:tcPr>
            <w:tcW w:w="1302" w:type="dxa"/>
            <w:noWrap/>
            <w:hideMark/>
          </w:tcPr>
          <w:p w14:paraId="147486C1" w14:textId="0181F9FE" w:rsidR="00790CF4" w:rsidRPr="00B622DA" w:rsidRDefault="00790CF4" w:rsidP="00247456">
            <w:pPr>
              <w:pStyle w:val="Tabletext"/>
              <w:rPr>
                <w:lang w:eastAsia="en-AU"/>
              </w:rPr>
            </w:pPr>
            <w:r w:rsidRPr="00BC6413">
              <w:t>Provision</w:t>
            </w:r>
          </w:p>
        </w:tc>
        <w:tc>
          <w:tcPr>
            <w:tcW w:w="3572" w:type="dxa"/>
            <w:noWrap/>
            <w:hideMark/>
          </w:tcPr>
          <w:p w14:paraId="55624F89" w14:textId="6D51B33E" w:rsidR="00790CF4" w:rsidRPr="00B622DA" w:rsidRDefault="00790CF4" w:rsidP="00247456">
            <w:pPr>
              <w:pStyle w:val="Tabletext"/>
              <w:rPr>
                <w:lang w:eastAsia="en-AU"/>
              </w:rPr>
            </w:pPr>
            <w:r w:rsidRPr="00BC6413">
              <w:t>AGL Sales (Queensland Electricity) Pty Ltd</w:t>
            </w:r>
          </w:p>
        </w:tc>
        <w:tc>
          <w:tcPr>
            <w:tcW w:w="885" w:type="dxa"/>
            <w:noWrap/>
            <w:hideMark/>
          </w:tcPr>
          <w:p w14:paraId="3792282A" w14:textId="74CF1B36" w:rsidR="00790CF4" w:rsidRPr="00B622DA" w:rsidRDefault="00790CF4" w:rsidP="00247456">
            <w:pPr>
              <w:pStyle w:val="Tabletext"/>
              <w:jc w:val="center"/>
              <w:rPr>
                <w:lang w:eastAsia="en-AU"/>
              </w:rPr>
            </w:pPr>
            <w:r w:rsidRPr="00BC6413">
              <w:t>57</w:t>
            </w:r>
          </w:p>
        </w:tc>
        <w:tc>
          <w:tcPr>
            <w:tcW w:w="884" w:type="dxa"/>
            <w:noWrap/>
            <w:hideMark/>
          </w:tcPr>
          <w:p w14:paraId="7D1BB496" w14:textId="5374F2EF" w:rsidR="00790CF4" w:rsidRPr="00B622DA" w:rsidRDefault="00790CF4" w:rsidP="00247456">
            <w:pPr>
              <w:pStyle w:val="Tabletext"/>
              <w:jc w:val="center"/>
              <w:rPr>
                <w:lang w:eastAsia="en-AU"/>
              </w:rPr>
            </w:pPr>
            <w:r w:rsidRPr="00BC6413">
              <w:t>42</w:t>
            </w:r>
          </w:p>
        </w:tc>
        <w:tc>
          <w:tcPr>
            <w:tcW w:w="884" w:type="dxa"/>
            <w:noWrap/>
            <w:hideMark/>
          </w:tcPr>
          <w:p w14:paraId="2AEBDCD3" w14:textId="23800D6B" w:rsidR="00790CF4" w:rsidRPr="00B622DA" w:rsidRDefault="00790CF4" w:rsidP="00247456">
            <w:pPr>
              <w:pStyle w:val="Tabletext"/>
              <w:jc w:val="center"/>
              <w:rPr>
                <w:lang w:eastAsia="en-AU"/>
              </w:rPr>
            </w:pPr>
            <w:r w:rsidRPr="00BC6413">
              <w:t>37</w:t>
            </w:r>
          </w:p>
        </w:tc>
        <w:tc>
          <w:tcPr>
            <w:tcW w:w="884" w:type="dxa"/>
            <w:noWrap/>
            <w:hideMark/>
          </w:tcPr>
          <w:p w14:paraId="358347B8" w14:textId="58D1583F" w:rsidR="00790CF4" w:rsidRPr="00B622DA" w:rsidRDefault="00790CF4" w:rsidP="00247456">
            <w:pPr>
              <w:pStyle w:val="Tabletext"/>
              <w:jc w:val="center"/>
              <w:rPr>
                <w:lang w:eastAsia="en-AU"/>
              </w:rPr>
            </w:pPr>
            <w:r w:rsidRPr="00BC6413">
              <w:t>36</w:t>
            </w:r>
          </w:p>
        </w:tc>
        <w:tc>
          <w:tcPr>
            <w:tcW w:w="945" w:type="dxa"/>
            <w:noWrap/>
            <w:hideMark/>
          </w:tcPr>
          <w:p w14:paraId="0863391C" w14:textId="366541C9" w:rsidR="00790CF4" w:rsidRPr="00B622DA" w:rsidRDefault="00790CF4" w:rsidP="00247456">
            <w:pPr>
              <w:pStyle w:val="Tabletext"/>
              <w:jc w:val="center"/>
              <w:rPr>
                <w:lang w:eastAsia="en-AU"/>
              </w:rPr>
            </w:pPr>
            <w:r w:rsidRPr="00BC6413">
              <w:t>33</w:t>
            </w:r>
          </w:p>
        </w:tc>
      </w:tr>
      <w:tr w:rsidR="007E3CCD" w:rsidRPr="00B622DA" w14:paraId="77B59A28" w14:textId="77777777" w:rsidTr="008A3D9E">
        <w:trPr>
          <w:trHeight w:val="300"/>
        </w:trPr>
        <w:tc>
          <w:tcPr>
            <w:tcW w:w="1302" w:type="dxa"/>
            <w:noWrap/>
            <w:hideMark/>
          </w:tcPr>
          <w:p w14:paraId="51A25433" w14:textId="4EE0788F" w:rsidR="00790CF4" w:rsidRPr="00B622DA" w:rsidRDefault="00790CF4" w:rsidP="00247456">
            <w:pPr>
              <w:pStyle w:val="Tabletext"/>
              <w:rPr>
                <w:lang w:eastAsia="en-AU"/>
              </w:rPr>
            </w:pPr>
            <w:r w:rsidRPr="00BC6413">
              <w:t>Provision</w:t>
            </w:r>
          </w:p>
        </w:tc>
        <w:tc>
          <w:tcPr>
            <w:tcW w:w="3572" w:type="dxa"/>
            <w:noWrap/>
            <w:hideMark/>
          </w:tcPr>
          <w:p w14:paraId="5B84FDDF" w14:textId="3F633300" w:rsidR="00790CF4" w:rsidRPr="00B622DA" w:rsidRDefault="00790CF4" w:rsidP="00247456">
            <w:pPr>
              <w:pStyle w:val="Tabletext"/>
              <w:rPr>
                <w:lang w:eastAsia="en-AU"/>
              </w:rPr>
            </w:pPr>
            <w:r w:rsidRPr="00BC6413">
              <w:t>EnergyAustralia Pty Ltd</w:t>
            </w:r>
          </w:p>
        </w:tc>
        <w:tc>
          <w:tcPr>
            <w:tcW w:w="885" w:type="dxa"/>
            <w:noWrap/>
            <w:hideMark/>
          </w:tcPr>
          <w:p w14:paraId="180C2995" w14:textId="62FD07C7" w:rsidR="00790CF4" w:rsidRPr="00B622DA" w:rsidRDefault="00790CF4" w:rsidP="00247456">
            <w:pPr>
              <w:pStyle w:val="Tabletext"/>
              <w:jc w:val="center"/>
              <w:rPr>
                <w:lang w:eastAsia="en-AU"/>
              </w:rPr>
            </w:pPr>
            <w:r w:rsidRPr="00BC6413">
              <w:t>24</w:t>
            </w:r>
          </w:p>
        </w:tc>
        <w:tc>
          <w:tcPr>
            <w:tcW w:w="884" w:type="dxa"/>
            <w:noWrap/>
            <w:hideMark/>
          </w:tcPr>
          <w:p w14:paraId="25A3FD3E" w14:textId="142B68C3" w:rsidR="00790CF4" w:rsidRPr="00B622DA" w:rsidRDefault="00790CF4" w:rsidP="00247456">
            <w:pPr>
              <w:pStyle w:val="Tabletext"/>
              <w:jc w:val="center"/>
              <w:rPr>
                <w:lang w:eastAsia="en-AU"/>
              </w:rPr>
            </w:pPr>
            <w:r w:rsidRPr="00BC6413">
              <w:t>13</w:t>
            </w:r>
          </w:p>
        </w:tc>
        <w:tc>
          <w:tcPr>
            <w:tcW w:w="884" w:type="dxa"/>
            <w:noWrap/>
            <w:hideMark/>
          </w:tcPr>
          <w:p w14:paraId="1F36EB46" w14:textId="2BD0DDC1" w:rsidR="00790CF4" w:rsidRPr="00B622DA" w:rsidRDefault="00790CF4" w:rsidP="00247456">
            <w:pPr>
              <w:pStyle w:val="Tabletext"/>
              <w:jc w:val="center"/>
              <w:rPr>
                <w:lang w:eastAsia="en-AU"/>
              </w:rPr>
            </w:pPr>
            <w:r w:rsidRPr="00BC6413">
              <w:t>13</w:t>
            </w:r>
          </w:p>
        </w:tc>
        <w:tc>
          <w:tcPr>
            <w:tcW w:w="884" w:type="dxa"/>
            <w:noWrap/>
            <w:hideMark/>
          </w:tcPr>
          <w:p w14:paraId="18EC954E" w14:textId="28EDC1E2" w:rsidR="00790CF4" w:rsidRPr="00B622DA" w:rsidRDefault="00790CF4" w:rsidP="00247456">
            <w:pPr>
              <w:pStyle w:val="Tabletext"/>
              <w:jc w:val="center"/>
              <w:rPr>
                <w:lang w:eastAsia="en-AU"/>
              </w:rPr>
            </w:pPr>
            <w:r w:rsidRPr="00BC6413">
              <w:t>18</w:t>
            </w:r>
          </w:p>
        </w:tc>
        <w:tc>
          <w:tcPr>
            <w:tcW w:w="945" w:type="dxa"/>
            <w:noWrap/>
            <w:hideMark/>
          </w:tcPr>
          <w:p w14:paraId="47287FA4" w14:textId="1320F75D" w:rsidR="00790CF4" w:rsidRPr="00B622DA" w:rsidRDefault="00790CF4" w:rsidP="00247456">
            <w:pPr>
              <w:pStyle w:val="Tabletext"/>
              <w:jc w:val="center"/>
              <w:rPr>
                <w:lang w:eastAsia="en-AU"/>
              </w:rPr>
            </w:pPr>
            <w:r w:rsidRPr="00BC6413">
              <w:t>11</w:t>
            </w:r>
          </w:p>
        </w:tc>
      </w:tr>
      <w:tr w:rsidR="007E3CCD" w:rsidRPr="00B622DA" w14:paraId="7274916F" w14:textId="77777777" w:rsidTr="008A3D9E">
        <w:trPr>
          <w:trHeight w:val="300"/>
        </w:trPr>
        <w:tc>
          <w:tcPr>
            <w:tcW w:w="1302" w:type="dxa"/>
            <w:noWrap/>
            <w:hideMark/>
          </w:tcPr>
          <w:p w14:paraId="0CE7D9BC" w14:textId="0EA5A5D2" w:rsidR="00790CF4" w:rsidRPr="00B622DA" w:rsidRDefault="00790CF4" w:rsidP="00247456">
            <w:pPr>
              <w:pStyle w:val="Tabletext"/>
              <w:rPr>
                <w:lang w:eastAsia="en-AU"/>
              </w:rPr>
            </w:pPr>
            <w:r w:rsidRPr="00BC6413">
              <w:t>Provision</w:t>
            </w:r>
          </w:p>
        </w:tc>
        <w:tc>
          <w:tcPr>
            <w:tcW w:w="3572" w:type="dxa"/>
            <w:noWrap/>
            <w:hideMark/>
          </w:tcPr>
          <w:p w14:paraId="3598B5AC" w14:textId="71BEB71C" w:rsidR="00790CF4" w:rsidRPr="00B622DA" w:rsidRDefault="00790CF4" w:rsidP="00247456">
            <w:pPr>
              <w:pStyle w:val="Tabletext"/>
              <w:rPr>
                <w:lang w:eastAsia="en-AU"/>
              </w:rPr>
            </w:pPr>
            <w:r w:rsidRPr="00BC6413">
              <w:t>Simply Energy (ENGIE)</w:t>
            </w:r>
          </w:p>
        </w:tc>
        <w:tc>
          <w:tcPr>
            <w:tcW w:w="885" w:type="dxa"/>
            <w:noWrap/>
            <w:hideMark/>
          </w:tcPr>
          <w:p w14:paraId="3E7E600D" w14:textId="207166B7" w:rsidR="00790CF4" w:rsidRPr="00B622DA" w:rsidRDefault="00790CF4" w:rsidP="00247456">
            <w:pPr>
              <w:pStyle w:val="Tabletext"/>
              <w:jc w:val="center"/>
              <w:rPr>
                <w:lang w:eastAsia="en-AU"/>
              </w:rPr>
            </w:pPr>
            <w:r w:rsidRPr="00BC6413">
              <w:t>5</w:t>
            </w:r>
          </w:p>
        </w:tc>
        <w:tc>
          <w:tcPr>
            <w:tcW w:w="884" w:type="dxa"/>
            <w:noWrap/>
            <w:hideMark/>
          </w:tcPr>
          <w:p w14:paraId="1137A107" w14:textId="38C44108" w:rsidR="00790CF4" w:rsidRPr="00B622DA" w:rsidRDefault="00790CF4" w:rsidP="00247456">
            <w:pPr>
              <w:pStyle w:val="Tabletext"/>
              <w:jc w:val="center"/>
              <w:rPr>
                <w:lang w:eastAsia="en-AU"/>
              </w:rPr>
            </w:pPr>
            <w:r w:rsidRPr="00BC6413">
              <w:t>4</w:t>
            </w:r>
          </w:p>
        </w:tc>
        <w:tc>
          <w:tcPr>
            <w:tcW w:w="884" w:type="dxa"/>
            <w:noWrap/>
            <w:hideMark/>
          </w:tcPr>
          <w:p w14:paraId="1E2935E7" w14:textId="76F81A65" w:rsidR="00790CF4" w:rsidRPr="00B622DA" w:rsidRDefault="00790CF4" w:rsidP="00247456">
            <w:pPr>
              <w:pStyle w:val="Tabletext"/>
              <w:jc w:val="center"/>
              <w:rPr>
                <w:lang w:eastAsia="en-AU"/>
              </w:rPr>
            </w:pPr>
            <w:r w:rsidRPr="00BC6413">
              <w:t>2</w:t>
            </w:r>
          </w:p>
        </w:tc>
        <w:tc>
          <w:tcPr>
            <w:tcW w:w="884" w:type="dxa"/>
            <w:noWrap/>
            <w:hideMark/>
          </w:tcPr>
          <w:p w14:paraId="2E05A6C7" w14:textId="1C71BB5B" w:rsidR="00790CF4" w:rsidRPr="00B622DA" w:rsidRDefault="00790CF4" w:rsidP="00247456">
            <w:pPr>
              <w:pStyle w:val="Tabletext"/>
              <w:jc w:val="center"/>
              <w:rPr>
                <w:lang w:eastAsia="en-AU"/>
              </w:rPr>
            </w:pPr>
            <w:r w:rsidRPr="00BC6413">
              <w:t>0</w:t>
            </w:r>
          </w:p>
        </w:tc>
        <w:tc>
          <w:tcPr>
            <w:tcW w:w="945" w:type="dxa"/>
            <w:noWrap/>
            <w:hideMark/>
          </w:tcPr>
          <w:p w14:paraId="29DBDB30" w14:textId="3046EE1F" w:rsidR="00790CF4" w:rsidRPr="00B622DA" w:rsidRDefault="00790CF4" w:rsidP="00247456">
            <w:pPr>
              <w:pStyle w:val="Tabletext"/>
              <w:jc w:val="center"/>
              <w:rPr>
                <w:lang w:eastAsia="en-AU"/>
              </w:rPr>
            </w:pPr>
            <w:r w:rsidRPr="00BC6413">
              <w:t>9</w:t>
            </w:r>
          </w:p>
        </w:tc>
      </w:tr>
      <w:tr w:rsidR="007E3CCD" w:rsidRPr="00B622DA" w14:paraId="1EE25982" w14:textId="77777777" w:rsidTr="008A3D9E">
        <w:trPr>
          <w:trHeight w:val="300"/>
        </w:trPr>
        <w:tc>
          <w:tcPr>
            <w:tcW w:w="1302" w:type="dxa"/>
            <w:noWrap/>
            <w:hideMark/>
          </w:tcPr>
          <w:p w14:paraId="7CFC36B9" w14:textId="5D963BAE" w:rsidR="00790CF4" w:rsidRPr="00B622DA" w:rsidRDefault="00790CF4" w:rsidP="00247456">
            <w:pPr>
              <w:pStyle w:val="Tabletext"/>
              <w:rPr>
                <w:lang w:eastAsia="en-AU"/>
              </w:rPr>
            </w:pPr>
            <w:r w:rsidRPr="00BC6413">
              <w:t>Provision</w:t>
            </w:r>
          </w:p>
        </w:tc>
        <w:tc>
          <w:tcPr>
            <w:tcW w:w="3572" w:type="dxa"/>
            <w:noWrap/>
            <w:hideMark/>
          </w:tcPr>
          <w:p w14:paraId="72CC4A85" w14:textId="2BEF2D59" w:rsidR="00790CF4" w:rsidRPr="00B622DA" w:rsidRDefault="00790CF4" w:rsidP="00247456">
            <w:pPr>
              <w:pStyle w:val="Tabletext"/>
              <w:rPr>
                <w:lang w:eastAsia="en-AU"/>
              </w:rPr>
            </w:pPr>
            <w:r w:rsidRPr="00BC6413">
              <w:t>Red Energy Pty Ltd</w:t>
            </w:r>
          </w:p>
        </w:tc>
        <w:tc>
          <w:tcPr>
            <w:tcW w:w="885" w:type="dxa"/>
            <w:noWrap/>
            <w:hideMark/>
          </w:tcPr>
          <w:p w14:paraId="2253BF23" w14:textId="7C0516CD" w:rsidR="00790CF4" w:rsidRPr="00B622DA" w:rsidRDefault="00790CF4" w:rsidP="00247456">
            <w:pPr>
              <w:pStyle w:val="Tabletext"/>
              <w:jc w:val="center"/>
              <w:rPr>
                <w:lang w:eastAsia="en-AU"/>
              </w:rPr>
            </w:pPr>
            <w:r w:rsidRPr="00BC6413">
              <w:t>12</w:t>
            </w:r>
          </w:p>
        </w:tc>
        <w:tc>
          <w:tcPr>
            <w:tcW w:w="884" w:type="dxa"/>
            <w:noWrap/>
            <w:hideMark/>
          </w:tcPr>
          <w:p w14:paraId="01D86E12" w14:textId="012D8CD7" w:rsidR="00790CF4" w:rsidRPr="00B622DA" w:rsidRDefault="00790CF4" w:rsidP="00247456">
            <w:pPr>
              <w:pStyle w:val="Tabletext"/>
              <w:jc w:val="center"/>
              <w:rPr>
                <w:lang w:eastAsia="en-AU"/>
              </w:rPr>
            </w:pPr>
            <w:r w:rsidRPr="00BC6413">
              <w:t>8</w:t>
            </w:r>
          </w:p>
        </w:tc>
        <w:tc>
          <w:tcPr>
            <w:tcW w:w="884" w:type="dxa"/>
            <w:noWrap/>
            <w:hideMark/>
          </w:tcPr>
          <w:p w14:paraId="67035F89" w14:textId="25309F6B" w:rsidR="00790CF4" w:rsidRPr="00B622DA" w:rsidRDefault="00790CF4" w:rsidP="00247456">
            <w:pPr>
              <w:pStyle w:val="Tabletext"/>
              <w:jc w:val="center"/>
              <w:rPr>
                <w:lang w:eastAsia="en-AU"/>
              </w:rPr>
            </w:pPr>
            <w:r w:rsidRPr="00BC6413">
              <w:t>6</w:t>
            </w:r>
          </w:p>
        </w:tc>
        <w:tc>
          <w:tcPr>
            <w:tcW w:w="884" w:type="dxa"/>
            <w:noWrap/>
            <w:hideMark/>
          </w:tcPr>
          <w:p w14:paraId="0774F10E" w14:textId="7474EECF" w:rsidR="00790CF4" w:rsidRPr="00B622DA" w:rsidRDefault="00790CF4" w:rsidP="00247456">
            <w:pPr>
              <w:pStyle w:val="Tabletext"/>
              <w:jc w:val="center"/>
              <w:rPr>
                <w:lang w:eastAsia="en-AU"/>
              </w:rPr>
            </w:pPr>
            <w:r w:rsidRPr="00BC6413">
              <w:t>6</w:t>
            </w:r>
          </w:p>
        </w:tc>
        <w:tc>
          <w:tcPr>
            <w:tcW w:w="945" w:type="dxa"/>
            <w:noWrap/>
            <w:hideMark/>
          </w:tcPr>
          <w:p w14:paraId="2C5047E1" w14:textId="55E48C9E" w:rsidR="00790CF4" w:rsidRPr="00B622DA" w:rsidRDefault="00790CF4" w:rsidP="00247456">
            <w:pPr>
              <w:pStyle w:val="Tabletext"/>
              <w:jc w:val="center"/>
              <w:rPr>
                <w:lang w:eastAsia="en-AU"/>
              </w:rPr>
            </w:pPr>
            <w:r w:rsidRPr="00BC6413">
              <w:t>8</w:t>
            </w:r>
          </w:p>
        </w:tc>
      </w:tr>
      <w:tr w:rsidR="007E3CCD" w:rsidRPr="00B622DA" w14:paraId="08FF4F19" w14:textId="77777777" w:rsidTr="008A3D9E">
        <w:trPr>
          <w:trHeight w:val="300"/>
        </w:trPr>
        <w:tc>
          <w:tcPr>
            <w:tcW w:w="1302" w:type="dxa"/>
            <w:noWrap/>
            <w:hideMark/>
          </w:tcPr>
          <w:p w14:paraId="6C9090BD" w14:textId="021099E6" w:rsidR="00790CF4" w:rsidRPr="00B622DA" w:rsidRDefault="00790CF4" w:rsidP="00247456">
            <w:pPr>
              <w:pStyle w:val="Tabletext"/>
              <w:rPr>
                <w:lang w:eastAsia="en-AU"/>
              </w:rPr>
            </w:pPr>
            <w:r w:rsidRPr="00BC6413">
              <w:t>Provision</w:t>
            </w:r>
          </w:p>
        </w:tc>
        <w:tc>
          <w:tcPr>
            <w:tcW w:w="3572" w:type="dxa"/>
            <w:noWrap/>
            <w:hideMark/>
          </w:tcPr>
          <w:p w14:paraId="010D8B90" w14:textId="01A12F52" w:rsidR="00790CF4" w:rsidRPr="00B622DA" w:rsidRDefault="00790CF4" w:rsidP="00247456">
            <w:pPr>
              <w:pStyle w:val="Tabletext"/>
              <w:rPr>
                <w:lang w:eastAsia="en-AU"/>
              </w:rPr>
            </w:pPr>
            <w:r w:rsidRPr="00BC6413">
              <w:t>Dodo Power &amp; Gas Pty Ltd</w:t>
            </w:r>
          </w:p>
        </w:tc>
        <w:tc>
          <w:tcPr>
            <w:tcW w:w="885" w:type="dxa"/>
            <w:noWrap/>
            <w:hideMark/>
          </w:tcPr>
          <w:p w14:paraId="7FAFD22C" w14:textId="7E1FB339" w:rsidR="00790CF4" w:rsidRPr="00B622DA" w:rsidRDefault="00790CF4" w:rsidP="00247456">
            <w:pPr>
              <w:pStyle w:val="Tabletext"/>
              <w:jc w:val="center"/>
              <w:rPr>
                <w:lang w:eastAsia="en-AU"/>
              </w:rPr>
            </w:pPr>
            <w:r w:rsidRPr="00BC6413">
              <w:t>3</w:t>
            </w:r>
          </w:p>
        </w:tc>
        <w:tc>
          <w:tcPr>
            <w:tcW w:w="884" w:type="dxa"/>
            <w:noWrap/>
            <w:hideMark/>
          </w:tcPr>
          <w:p w14:paraId="171EF167" w14:textId="1D1555B0" w:rsidR="00790CF4" w:rsidRPr="00B622DA" w:rsidRDefault="00790CF4" w:rsidP="00247456">
            <w:pPr>
              <w:pStyle w:val="Tabletext"/>
              <w:jc w:val="center"/>
              <w:rPr>
                <w:lang w:eastAsia="en-AU"/>
              </w:rPr>
            </w:pPr>
            <w:r w:rsidRPr="00BC6413">
              <w:t>6</w:t>
            </w:r>
          </w:p>
        </w:tc>
        <w:tc>
          <w:tcPr>
            <w:tcW w:w="884" w:type="dxa"/>
            <w:noWrap/>
            <w:hideMark/>
          </w:tcPr>
          <w:p w14:paraId="191FAE66" w14:textId="49D747AF" w:rsidR="00790CF4" w:rsidRPr="00B622DA" w:rsidRDefault="00790CF4" w:rsidP="00247456">
            <w:pPr>
              <w:pStyle w:val="Tabletext"/>
              <w:jc w:val="center"/>
              <w:rPr>
                <w:lang w:eastAsia="en-AU"/>
              </w:rPr>
            </w:pPr>
            <w:r w:rsidRPr="00BC6413">
              <w:t>7</w:t>
            </w:r>
          </w:p>
        </w:tc>
        <w:tc>
          <w:tcPr>
            <w:tcW w:w="884" w:type="dxa"/>
            <w:noWrap/>
            <w:hideMark/>
          </w:tcPr>
          <w:p w14:paraId="6F723872" w14:textId="25E04DB6" w:rsidR="00790CF4" w:rsidRPr="00B622DA" w:rsidRDefault="00790CF4" w:rsidP="00247456">
            <w:pPr>
              <w:pStyle w:val="Tabletext"/>
              <w:jc w:val="center"/>
              <w:rPr>
                <w:lang w:eastAsia="en-AU"/>
              </w:rPr>
            </w:pPr>
            <w:r w:rsidRPr="00BC6413">
              <w:t>0</w:t>
            </w:r>
          </w:p>
        </w:tc>
        <w:tc>
          <w:tcPr>
            <w:tcW w:w="945" w:type="dxa"/>
            <w:noWrap/>
            <w:hideMark/>
          </w:tcPr>
          <w:p w14:paraId="0BEC72DD" w14:textId="31C8150E" w:rsidR="00790CF4" w:rsidRPr="00B622DA" w:rsidRDefault="00790CF4" w:rsidP="00247456">
            <w:pPr>
              <w:pStyle w:val="Tabletext"/>
              <w:jc w:val="center"/>
              <w:rPr>
                <w:lang w:eastAsia="en-AU"/>
              </w:rPr>
            </w:pPr>
            <w:r w:rsidRPr="00BC6413">
              <w:t>6</w:t>
            </w:r>
          </w:p>
        </w:tc>
      </w:tr>
      <w:tr w:rsidR="007E3CCD" w:rsidRPr="00B622DA" w14:paraId="626679E6" w14:textId="77777777" w:rsidTr="008A3D9E">
        <w:trPr>
          <w:trHeight w:val="300"/>
        </w:trPr>
        <w:tc>
          <w:tcPr>
            <w:tcW w:w="1302" w:type="dxa"/>
            <w:noWrap/>
            <w:hideMark/>
          </w:tcPr>
          <w:p w14:paraId="458A1825" w14:textId="1D3B3E44" w:rsidR="00790CF4" w:rsidRPr="00B622DA" w:rsidRDefault="00790CF4" w:rsidP="00247456">
            <w:pPr>
              <w:pStyle w:val="Tabletext"/>
              <w:rPr>
                <w:lang w:eastAsia="en-AU"/>
              </w:rPr>
            </w:pPr>
            <w:r w:rsidRPr="00BC6413">
              <w:t>Provision</w:t>
            </w:r>
          </w:p>
        </w:tc>
        <w:tc>
          <w:tcPr>
            <w:tcW w:w="3572" w:type="dxa"/>
            <w:noWrap/>
            <w:hideMark/>
          </w:tcPr>
          <w:p w14:paraId="5DCD27C5" w14:textId="4F2F22B6" w:rsidR="00790CF4" w:rsidRPr="00B622DA" w:rsidRDefault="00790CF4" w:rsidP="00247456">
            <w:pPr>
              <w:pStyle w:val="Tabletext"/>
              <w:rPr>
                <w:lang w:eastAsia="en-AU"/>
              </w:rPr>
            </w:pPr>
            <w:r w:rsidRPr="00BC6413">
              <w:t>Locality Planning Energy Pty Ltd</w:t>
            </w:r>
          </w:p>
        </w:tc>
        <w:tc>
          <w:tcPr>
            <w:tcW w:w="885" w:type="dxa"/>
            <w:noWrap/>
            <w:hideMark/>
          </w:tcPr>
          <w:p w14:paraId="227B92B9" w14:textId="45D342A6" w:rsidR="00790CF4" w:rsidRPr="00B622DA" w:rsidRDefault="00790CF4" w:rsidP="00247456">
            <w:pPr>
              <w:pStyle w:val="Tabletext"/>
              <w:jc w:val="center"/>
              <w:rPr>
                <w:lang w:eastAsia="en-AU"/>
              </w:rPr>
            </w:pPr>
            <w:r w:rsidRPr="00BC6413">
              <w:t>2</w:t>
            </w:r>
          </w:p>
        </w:tc>
        <w:tc>
          <w:tcPr>
            <w:tcW w:w="884" w:type="dxa"/>
            <w:noWrap/>
            <w:hideMark/>
          </w:tcPr>
          <w:p w14:paraId="79B89B18" w14:textId="17527FC4" w:rsidR="00790CF4" w:rsidRPr="00B622DA" w:rsidRDefault="00790CF4" w:rsidP="00247456">
            <w:pPr>
              <w:pStyle w:val="Tabletext"/>
              <w:jc w:val="center"/>
              <w:rPr>
                <w:lang w:eastAsia="en-AU"/>
              </w:rPr>
            </w:pPr>
            <w:r w:rsidRPr="00BC6413">
              <w:t>0</w:t>
            </w:r>
          </w:p>
        </w:tc>
        <w:tc>
          <w:tcPr>
            <w:tcW w:w="884" w:type="dxa"/>
            <w:noWrap/>
            <w:hideMark/>
          </w:tcPr>
          <w:p w14:paraId="3A22EA65" w14:textId="33366845" w:rsidR="00790CF4" w:rsidRPr="00B622DA" w:rsidRDefault="00790CF4" w:rsidP="00247456">
            <w:pPr>
              <w:pStyle w:val="Tabletext"/>
              <w:jc w:val="center"/>
              <w:rPr>
                <w:lang w:eastAsia="en-AU"/>
              </w:rPr>
            </w:pPr>
            <w:r w:rsidRPr="00BC6413">
              <w:t>0</w:t>
            </w:r>
          </w:p>
        </w:tc>
        <w:tc>
          <w:tcPr>
            <w:tcW w:w="884" w:type="dxa"/>
            <w:noWrap/>
            <w:hideMark/>
          </w:tcPr>
          <w:p w14:paraId="6886F623" w14:textId="58B7F66E" w:rsidR="00790CF4" w:rsidRPr="00B622DA" w:rsidRDefault="00790CF4" w:rsidP="00247456">
            <w:pPr>
              <w:pStyle w:val="Tabletext"/>
              <w:jc w:val="center"/>
              <w:rPr>
                <w:lang w:eastAsia="en-AU"/>
              </w:rPr>
            </w:pPr>
            <w:r w:rsidRPr="00BC6413">
              <w:t>4</w:t>
            </w:r>
          </w:p>
        </w:tc>
        <w:tc>
          <w:tcPr>
            <w:tcW w:w="945" w:type="dxa"/>
            <w:noWrap/>
            <w:hideMark/>
          </w:tcPr>
          <w:p w14:paraId="1C9D8791" w14:textId="560348AA" w:rsidR="00790CF4" w:rsidRPr="00B622DA" w:rsidRDefault="00790CF4" w:rsidP="00247456">
            <w:pPr>
              <w:pStyle w:val="Tabletext"/>
              <w:jc w:val="center"/>
              <w:rPr>
                <w:lang w:eastAsia="en-AU"/>
              </w:rPr>
            </w:pPr>
            <w:r w:rsidRPr="00BC6413">
              <w:t>5</w:t>
            </w:r>
          </w:p>
        </w:tc>
      </w:tr>
      <w:tr w:rsidR="007E3CCD" w:rsidRPr="00B622DA" w14:paraId="11E5D7EF" w14:textId="77777777" w:rsidTr="008A3D9E">
        <w:trPr>
          <w:trHeight w:val="300"/>
        </w:trPr>
        <w:tc>
          <w:tcPr>
            <w:tcW w:w="1302" w:type="dxa"/>
            <w:noWrap/>
            <w:hideMark/>
          </w:tcPr>
          <w:p w14:paraId="105F5D8D" w14:textId="5736F612" w:rsidR="00790CF4" w:rsidRPr="00B622DA" w:rsidRDefault="00790CF4" w:rsidP="00247456">
            <w:pPr>
              <w:pStyle w:val="Tabletext"/>
              <w:rPr>
                <w:lang w:eastAsia="en-AU"/>
              </w:rPr>
            </w:pPr>
            <w:r w:rsidRPr="00BC6413">
              <w:t>Provision</w:t>
            </w:r>
          </w:p>
        </w:tc>
        <w:tc>
          <w:tcPr>
            <w:tcW w:w="3572" w:type="dxa"/>
            <w:noWrap/>
            <w:hideMark/>
          </w:tcPr>
          <w:p w14:paraId="35949A67" w14:textId="55BBC381" w:rsidR="00790CF4" w:rsidRPr="00B622DA" w:rsidRDefault="00790CF4" w:rsidP="00247456">
            <w:pPr>
              <w:pStyle w:val="Tabletext"/>
              <w:rPr>
                <w:lang w:eastAsia="en-AU"/>
              </w:rPr>
            </w:pPr>
            <w:r w:rsidRPr="00BC6413">
              <w:t>Sumo Power Pty Ltd</w:t>
            </w:r>
          </w:p>
        </w:tc>
        <w:tc>
          <w:tcPr>
            <w:tcW w:w="885" w:type="dxa"/>
            <w:noWrap/>
            <w:hideMark/>
          </w:tcPr>
          <w:p w14:paraId="20F43364" w14:textId="2BC17D07" w:rsidR="00790CF4" w:rsidRPr="00B622DA" w:rsidRDefault="00790CF4" w:rsidP="00247456">
            <w:pPr>
              <w:pStyle w:val="Tabletext"/>
              <w:jc w:val="center"/>
              <w:rPr>
                <w:lang w:eastAsia="en-AU"/>
              </w:rPr>
            </w:pPr>
            <w:r w:rsidRPr="00BC6413">
              <w:t>0</w:t>
            </w:r>
          </w:p>
        </w:tc>
        <w:tc>
          <w:tcPr>
            <w:tcW w:w="884" w:type="dxa"/>
            <w:noWrap/>
            <w:hideMark/>
          </w:tcPr>
          <w:p w14:paraId="5364523A" w14:textId="71F128C7" w:rsidR="00790CF4" w:rsidRPr="00B622DA" w:rsidRDefault="00790CF4" w:rsidP="00247456">
            <w:pPr>
              <w:pStyle w:val="Tabletext"/>
              <w:jc w:val="center"/>
              <w:rPr>
                <w:lang w:eastAsia="en-AU"/>
              </w:rPr>
            </w:pPr>
            <w:r w:rsidRPr="00BC6413">
              <w:t>3</w:t>
            </w:r>
          </w:p>
        </w:tc>
        <w:tc>
          <w:tcPr>
            <w:tcW w:w="884" w:type="dxa"/>
            <w:noWrap/>
            <w:hideMark/>
          </w:tcPr>
          <w:p w14:paraId="4AB35F2D" w14:textId="2B702644" w:rsidR="00790CF4" w:rsidRPr="00B622DA" w:rsidRDefault="00790CF4" w:rsidP="00247456">
            <w:pPr>
              <w:pStyle w:val="Tabletext"/>
              <w:jc w:val="center"/>
              <w:rPr>
                <w:lang w:eastAsia="en-AU"/>
              </w:rPr>
            </w:pPr>
            <w:r w:rsidRPr="00BC6413">
              <w:t>1</w:t>
            </w:r>
          </w:p>
        </w:tc>
        <w:tc>
          <w:tcPr>
            <w:tcW w:w="884" w:type="dxa"/>
            <w:noWrap/>
            <w:hideMark/>
          </w:tcPr>
          <w:p w14:paraId="5E570E99" w14:textId="1F93B89C" w:rsidR="00790CF4" w:rsidRPr="00B622DA" w:rsidRDefault="00790CF4" w:rsidP="00247456">
            <w:pPr>
              <w:pStyle w:val="Tabletext"/>
              <w:jc w:val="center"/>
              <w:rPr>
                <w:lang w:eastAsia="en-AU"/>
              </w:rPr>
            </w:pPr>
            <w:r w:rsidRPr="00BC6413">
              <w:t>3</w:t>
            </w:r>
          </w:p>
        </w:tc>
        <w:tc>
          <w:tcPr>
            <w:tcW w:w="945" w:type="dxa"/>
            <w:noWrap/>
            <w:hideMark/>
          </w:tcPr>
          <w:p w14:paraId="4CD7E7D6" w14:textId="76188708" w:rsidR="00790CF4" w:rsidRPr="00B622DA" w:rsidRDefault="00790CF4" w:rsidP="00247456">
            <w:pPr>
              <w:pStyle w:val="Tabletext"/>
              <w:jc w:val="center"/>
              <w:rPr>
                <w:lang w:eastAsia="en-AU"/>
              </w:rPr>
            </w:pPr>
            <w:r w:rsidRPr="00BC6413">
              <w:t>5</w:t>
            </w:r>
          </w:p>
        </w:tc>
      </w:tr>
      <w:tr w:rsidR="007E3CCD" w:rsidRPr="00B622DA" w14:paraId="77FC785C" w14:textId="77777777" w:rsidTr="008A3D9E">
        <w:trPr>
          <w:trHeight w:val="300"/>
        </w:trPr>
        <w:tc>
          <w:tcPr>
            <w:tcW w:w="1302" w:type="dxa"/>
            <w:noWrap/>
            <w:hideMark/>
          </w:tcPr>
          <w:p w14:paraId="3999A179" w14:textId="16E9CA35" w:rsidR="00790CF4" w:rsidRPr="00B622DA" w:rsidRDefault="00790CF4" w:rsidP="00247456">
            <w:pPr>
              <w:pStyle w:val="Tabletext"/>
              <w:rPr>
                <w:lang w:eastAsia="en-AU"/>
              </w:rPr>
            </w:pPr>
            <w:r w:rsidRPr="00BC6413">
              <w:t>Provision</w:t>
            </w:r>
          </w:p>
        </w:tc>
        <w:tc>
          <w:tcPr>
            <w:tcW w:w="3572" w:type="dxa"/>
            <w:noWrap/>
            <w:hideMark/>
          </w:tcPr>
          <w:p w14:paraId="55D47AE5" w14:textId="512A94AA" w:rsidR="00790CF4" w:rsidRPr="00B622DA" w:rsidRDefault="00790CF4" w:rsidP="00247456">
            <w:pPr>
              <w:pStyle w:val="Tabletext"/>
              <w:rPr>
                <w:lang w:eastAsia="en-AU"/>
              </w:rPr>
            </w:pPr>
            <w:r w:rsidRPr="00BC6413">
              <w:t>Metered Energy Holdings Pty Ltd</w:t>
            </w:r>
          </w:p>
        </w:tc>
        <w:tc>
          <w:tcPr>
            <w:tcW w:w="885" w:type="dxa"/>
            <w:noWrap/>
            <w:hideMark/>
          </w:tcPr>
          <w:p w14:paraId="537B7829" w14:textId="3D987FD1" w:rsidR="00790CF4" w:rsidRPr="00B622DA" w:rsidRDefault="00790CF4" w:rsidP="00247456">
            <w:pPr>
              <w:pStyle w:val="Tabletext"/>
              <w:jc w:val="center"/>
              <w:rPr>
                <w:lang w:eastAsia="en-AU"/>
              </w:rPr>
            </w:pPr>
            <w:r w:rsidRPr="00BC6413">
              <w:t>N/A</w:t>
            </w:r>
          </w:p>
        </w:tc>
        <w:tc>
          <w:tcPr>
            <w:tcW w:w="884" w:type="dxa"/>
            <w:noWrap/>
            <w:hideMark/>
          </w:tcPr>
          <w:p w14:paraId="42BD95FC" w14:textId="39D4C0DF" w:rsidR="00790CF4" w:rsidRPr="00B622DA" w:rsidRDefault="00790CF4" w:rsidP="00247456">
            <w:pPr>
              <w:pStyle w:val="Tabletext"/>
              <w:jc w:val="center"/>
              <w:rPr>
                <w:lang w:eastAsia="en-AU"/>
              </w:rPr>
            </w:pPr>
            <w:r w:rsidRPr="00BC6413">
              <w:t>1</w:t>
            </w:r>
          </w:p>
        </w:tc>
        <w:tc>
          <w:tcPr>
            <w:tcW w:w="884" w:type="dxa"/>
            <w:noWrap/>
            <w:hideMark/>
          </w:tcPr>
          <w:p w14:paraId="7E2FBD42" w14:textId="1074ECAD" w:rsidR="00790CF4" w:rsidRPr="00B622DA" w:rsidRDefault="00790CF4" w:rsidP="00247456">
            <w:pPr>
              <w:pStyle w:val="Tabletext"/>
              <w:jc w:val="center"/>
              <w:rPr>
                <w:lang w:eastAsia="en-AU"/>
              </w:rPr>
            </w:pPr>
            <w:r w:rsidRPr="00BC6413">
              <w:t>5</w:t>
            </w:r>
          </w:p>
        </w:tc>
        <w:tc>
          <w:tcPr>
            <w:tcW w:w="884" w:type="dxa"/>
            <w:noWrap/>
            <w:hideMark/>
          </w:tcPr>
          <w:p w14:paraId="087C8F95" w14:textId="06664844" w:rsidR="00790CF4" w:rsidRPr="00B622DA" w:rsidRDefault="00790CF4" w:rsidP="00247456">
            <w:pPr>
              <w:pStyle w:val="Tabletext"/>
              <w:jc w:val="center"/>
              <w:rPr>
                <w:lang w:eastAsia="en-AU"/>
              </w:rPr>
            </w:pPr>
            <w:r w:rsidRPr="00BC6413">
              <w:t>4</w:t>
            </w:r>
          </w:p>
        </w:tc>
        <w:tc>
          <w:tcPr>
            <w:tcW w:w="945" w:type="dxa"/>
            <w:noWrap/>
            <w:hideMark/>
          </w:tcPr>
          <w:p w14:paraId="2D9CEB52" w14:textId="1BD539D0" w:rsidR="00790CF4" w:rsidRPr="00B622DA" w:rsidRDefault="00790CF4" w:rsidP="00247456">
            <w:pPr>
              <w:pStyle w:val="Tabletext"/>
              <w:jc w:val="center"/>
              <w:rPr>
                <w:lang w:eastAsia="en-AU"/>
              </w:rPr>
            </w:pPr>
            <w:r w:rsidRPr="00BC6413">
              <w:t>4</w:t>
            </w:r>
          </w:p>
        </w:tc>
      </w:tr>
      <w:tr w:rsidR="007E3CCD" w:rsidRPr="00B622DA" w14:paraId="4C678988" w14:textId="77777777" w:rsidTr="008A3D9E">
        <w:trPr>
          <w:trHeight w:val="300"/>
        </w:trPr>
        <w:tc>
          <w:tcPr>
            <w:tcW w:w="1302" w:type="dxa"/>
            <w:noWrap/>
            <w:hideMark/>
          </w:tcPr>
          <w:p w14:paraId="2BA25DE1" w14:textId="4CE9EF06" w:rsidR="00790CF4" w:rsidRPr="00B622DA" w:rsidRDefault="00790CF4" w:rsidP="00247456">
            <w:pPr>
              <w:pStyle w:val="Tabletext"/>
              <w:rPr>
                <w:lang w:eastAsia="en-AU"/>
              </w:rPr>
            </w:pPr>
            <w:r w:rsidRPr="00BC6413">
              <w:t>Provision</w:t>
            </w:r>
          </w:p>
        </w:tc>
        <w:tc>
          <w:tcPr>
            <w:tcW w:w="3572" w:type="dxa"/>
            <w:noWrap/>
            <w:hideMark/>
          </w:tcPr>
          <w:p w14:paraId="0EF84F57" w14:textId="64C5ABD0" w:rsidR="00790CF4" w:rsidRPr="00B622DA" w:rsidRDefault="00790CF4" w:rsidP="00247456">
            <w:pPr>
              <w:pStyle w:val="Tabletext"/>
              <w:rPr>
                <w:lang w:eastAsia="en-AU"/>
              </w:rPr>
            </w:pPr>
            <w:r w:rsidRPr="00BC6413">
              <w:t>OVO Energy Pty Ltd</w:t>
            </w:r>
          </w:p>
        </w:tc>
        <w:tc>
          <w:tcPr>
            <w:tcW w:w="885" w:type="dxa"/>
            <w:noWrap/>
            <w:hideMark/>
          </w:tcPr>
          <w:p w14:paraId="670884D6" w14:textId="28F0B692" w:rsidR="00790CF4" w:rsidRPr="00B622DA" w:rsidRDefault="00790CF4" w:rsidP="00247456">
            <w:pPr>
              <w:pStyle w:val="Tabletext"/>
              <w:jc w:val="center"/>
              <w:rPr>
                <w:lang w:eastAsia="en-AU"/>
              </w:rPr>
            </w:pPr>
            <w:r w:rsidRPr="00BC6413">
              <w:t>1</w:t>
            </w:r>
          </w:p>
        </w:tc>
        <w:tc>
          <w:tcPr>
            <w:tcW w:w="884" w:type="dxa"/>
            <w:noWrap/>
            <w:hideMark/>
          </w:tcPr>
          <w:p w14:paraId="4CDCE37A" w14:textId="41AE5977" w:rsidR="00790CF4" w:rsidRPr="00B622DA" w:rsidRDefault="00790CF4" w:rsidP="00247456">
            <w:pPr>
              <w:pStyle w:val="Tabletext"/>
              <w:jc w:val="center"/>
              <w:rPr>
                <w:lang w:eastAsia="en-AU"/>
              </w:rPr>
            </w:pPr>
            <w:r w:rsidRPr="00BC6413">
              <w:t>0</w:t>
            </w:r>
          </w:p>
        </w:tc>
        <w:tc>
          <w:tcPr>
            <w:tcW w:w="884" w:type="dxa"/>
            <w:noWrap/>
            <w:hideMark/>
          </w:tcPr>
          <w:p w14:paraId="510FA213" w14:textId="3399FA48" w:rsidR="00790CF4" w:rsidRPr="00B622DA" w:rsidRDefault="00790CF4" w:rsidP="00247456">
            <w:pPr>
              <w:pStyle w:val="Tabletext"/>
              <w:jc w:val="center"/>
              <w:rPr>
                <w:lang w:eastAsia="en-AU"/>
              </w:rPr>
            </w:pPr>
            <w:r w:rsidRPr="00BC6413">
              <w:t>2</w:t>
            </w:r>
          </w:p>
        </w:tc>
        <w:tc>
          <w:tcPr>
            <w:tcW w:w="884" w:type="dxa"/>
            <w:noWrap/>
            <w:hideMark/>
          </w:tcPr>
          <w:p w14:paraId="5FC99C2D" w14:textId="2AC35CB6" w:rsidR="00790CF4" w:rsidRPr="00B622DA" w:rsidRDefault="00790CF4" w:rsidP="00247456">
            <w:pPr>
              <w:pStyle w:val="Tabletext"/>
              <w:jc w:val="center"/>
              <w:rPr>
                <w:lang w:eastAsia="en-AU"/>
              </w:rPr>
            </w:pPr>
            <w:r w:rsidRPr="00BC6413">
              <w:t>2</w:t>
            </w:r>
          </w:p>
        </w:tc>
        <w:tc>
          <w:tcPr>
            <w:tcW w:w="945" w:type="dxa"/>
            <w:noWrap/>
            <w:hideMark/>
          </w:tcPr>
          <w:p w14:paraId="54794C0E" w14:textId="5A83C32A" w:rsidR="00790CF4" w:rsidRPr="00B622DA" w:rsidRDefault="00790CF4" w:rsidP="00247456">
            <w:pPr>
              <w:pStyle w:val="Tabletext"/>
              <w:jc w:val="center"/>
              <w:rPr>
                <w:lang w:eastAsia="en-AU"/>
              </w:rPr>
            </w:pPr>
            <w:r w:rsidRPr="00BC6413">
              <w:t>4</w:t>
            </w:r>
          </w:p>
        </w:tc>
      </w:tr>
      <w:tr w:rsidR="007E3CCD" w:rsidRPr="00B622DA" w14:paraId="6507FE08" w14:textId="77777777" w:rsidTr="008A3D9E">
        <w:trPr>
          <w:trHeight w:val="300"/>
        </w:trPr>
        <w:tc>
          <w:tcPr>
            <w:tcW w:w="1302" w:type="dxa"/>
            <w:noWrap/>
            <w:hideMark/>
          </w:tcPr>
          <w:p w14:paraId="3B13F515" w14:textId="203E421D" w:rsidR="00790CF4" w:rsidRPr="00B622DA" w:rsidRDefault="00790CF4" w:rsidP="00247456">
            <w:pPr>
              <w:pStyle w:val="Tabletext"/>
              <w:rPr>
                <w:lang w:eastAsia="en-AU"/>
              </w:rPr>
            </w:pPr>
            <w:r w:rsidRPr="00BC6413">
              <w:t>Provision</w:t>
            </w:r>
          </w:p>
        </w:tc>
        <w:tc>
          <w:tcPr>
            <w:tcW w:w="3572" w:type="dxa"/>
            <w:noWrap/>
            <w:hideMark/>
          </w:tcPr>
          <w:p w14:paraId="07ADF5D5" w14:textId="029339DD" w:rsidR="00790CF4" w:rsidRPr="00B622DA" w:rsidRDefault="00790CF4" w:rsidP="00247456">
            <w:pPr>
              <w:pStyle w:val="Tabletext"/>
              <w:rPr>
                <w:lang w:eastAsia="en-AU"/>
              </w:rPr>
            </w:pPr>
            <w:r w:rsidRPr="00BC6413">
              <w:t>Ampol Energy (Retail) Pty Ltd</w:t>
            </w:r>
          </w:p>
        </w:tc>
        <w:tc>
          <w:tcPr>
            <w:tcW w:w="885" w:type="dxa"/>
            <w:noWrap/>
            <w:hideMark/>
          </w:tcPr>
          <w:p w14:paraId="37BC9FA1" w14:textId="03E98AE2" w:rsidR="00790CF4" w:rsidRPr="00B622DA" w:rsidRDefault="00790CF4" w:rsidP="00247456">
            <w:pPr>
              <w:pStyle w:val="Tabletext"/>
              <w:jc w:val="center"/>
              <w:rPr>
                <w:lang w:eastAsia="en-AU"/>
              </w:rPr>
            </w:pPr>
            <w:r w:rsidRPr="00BC6413">
              <w:t>N/A</w:t>
            </w:r>
          </w:p>
        </w:tc>
        <w:tc>
          <w:tcPr>
            <w:tcW w:w="884" w:type="dxa"/>
            <w:noWrap/>
            <w:hideMark/>
          </w:tcPr>
          <w:p w14:paraId="5A44C69E" w14:textId="56EA30E9" w:rsidR="00790CF4" w:rsidRPr="00B622DA" w:rsidRDefault="00790CF4" w:rsidP="00247456">
            <w:pPr>
              <w:pStyle w:val="Tabletext"/>
              <w:jc w:val="center"/>
              <w:rPr>
                <w:lang w:eastAsia="en-AU"/>
              </w:rPr>
            </w:pPr>
            <w:r w:rsidRPr="00BC6413">
              <w:t>N/A</w:t>
            </w:r>
          </w:p>
        </w:tc>
        <w:tc>
          <w:tcPr>
            <w:tcW w:w="884" w:type="dxa"/>
            <w:noWrap/>
            <w:hideMark/>
          </w:tcPr>
          <w:p w14:paraId="1B848127" w14:textId="09D7FD12" w:rsidR="00790CF4" w:rsidRPr="00B622DA" w:rsidRDefault="00790CF4" w:rsidP="00247456">
            <w:pPr>
              <w:pStyle w:val="Tabletext"/>
              <w:jc w:val="center"/>
              <w:rPr>
                <w:lang w:eastAsia="en-AU"/>
              </w:rPr>
            </w:pPr>
            <w:r w:rsidRPr="00BC6413">
              <w:t>N/A</w:t>
            </w:r>
          </w:p>
        </w:tc>
        <w:tc>
          <w:tcPr>
            <w:tcW w:w="884" w:type="dxa"/>
            <w:noWrap/>
            <w:hideMark/>
          </w:tcPr>
          <w:p w14:paraId="455B8245" w14:textId="2C8F9979" w:rsidR="00790CF4" w:rsidRPr="00B622DA" w:rsidRDefault="00790CF4" w:rsidP="00247456">
            <w:pPr>
              <w:pStyle w:val="Tabletext"/>
              <w:jc w:val="center"/>
              <w:rPr>
                <w:lang w:eastAsia="en-AU"/>
              </w:rPr>
            </w:pPr>
            <w:r w:rsidRPr="00BC6413">
              <w:t>2</w:t>
            </w:r>
          </w:p>
        </w:tc>
        <w:tc>
          <w:tcPr>
            <w:tcW w:w="945" w:type="dxa"/>
            <w:noWrap/>
            <w:hideMark/>
          </w:tcPr>
          <w:p w14:paraId="62A16762" w14:textId="31552DFB" w:rsidR="00790CF4" w:rsidRPr="00B622DA" w:rsidRDefault="00790CF4" w:rsidP="00247456">
            <w:pPr>
              <w:pStyle w:val="Tabletext"/>
              <w:jc w:val="center"/>
              <w:rPr>
                <w:lang w:eastAsia="en-AU"/>
              </w:rPr>
            </w:pPr>
            <w:r w:rsidRPr="00BC6413">
              <w:t>4</w:t>
            </w:r>
          </w:p>
        </w:tc>
      </w:tr>
      <w:tr w:rsidR="007E3CCD" w:rsidRPr="00B622DA" w14:paraId="3DB36A69" w14:textId="77777777" w:rsidTr="008A3D9E">
        <w:trPr>
          <w:trHeight w:val="300"/>
        </w:trPr>
        <w:tc>
          <w:tcPr>
            <w:tcW w:w="1302" w:type="dxa"/>
            <w:noWrap/>
            <w:hideMark/>
          </w:tcPr>
          <w:p w14:paraId="7EA9542A" w14:textId="27497457" w:rsidR="00790CF4" w:rsidRPr="00B622DA" w:rsidRDefault="00790CF4" w:rsidP="00247456">
            <w:pPr>
              <w:pStyle w:val="Tabletext"/>
              <w:rPr>
                <w:lang w:eastAsia="en-AU"/>
              </w:rPr>
            </w:pPr>
            <w:r w:rsidRPr="00BC6413">
              <w:t>Provision</w:t>
            </w:r>
          </w:p>
        </w:tc>
        <w:tc>
          <w:tcPr>
            <w:tcW w:w="3572" w:type="dxa"/>
            <w:noWrap/>
            <w:hideMark/>
          </w:tcPr>
          <w:p w14:paraId="410ED89A" w14:textId="6A3135F7" w:rsidR="00790CF4" w:rsidRPr="00B622DA" w:rsidRDefault="00790CF4" w:rsidP="00247456">
            <w:pPr>
              <w:pStyle w:val="Tabletext"/>
              <w:rPr>
                <w:lang w:eastAsia="en-AU"/>
              </w:rPr>
            </w:pPr>
            <w:r w:rsidRPr="00BC6413">
              <w:t>Globird Energy Pty Ltd</w:t>
            </w:r>
          </w:p>
        </w:tc>
        <w:tc>
          <w:tcPr>
            <w:tcW w:w="885" w:type="dxa"/>
            <w:noWrap/>
            <w:hideMark/>
          </w:tcPr>
          <w:p w14:paraId="719863D5" w14:textId="24080ABF" w:rsidR="00790CF4" w:rsidRPr="00B622DA" w:rsidRDefault="00790CF4" w:rsidP="00247456">
            <w:pPr>
              <w:pStyle w:val="Tabletext"/>
              <w:jc w:val="center"/>
              <w:rPr>
                <w:lang w:eastAsia="en-AU"/>
              </w:rPr>
            </w:pPr>
            <w:r w:rsidRPr="00BC6413">
              <w:t>N/A</w:t>
            </w:r>
          </w:p>
        </w:tc>
        <w:tc>
          <w:tcPr>
            <w:tcW w:w="884" w:type="dxa"/>
            <w:noWrap/>
            <w:hideMark/>
          </w:tcPr>
          <w:p w14:paraId="7E3AE50D" w14:textId="4D4D7A17" w:rsidR="00790CF4" w:rsidRPr="00B622DA" w:rsidRDefault="00790CF4" w:rsidP="00247456">
            <w:pPr>
              <w:pStyle w:val="Tabletext"/>
              <w:jc w:val="center"/>
              <w:rPr>
                <w:lang w:eastAsia="en-AU"/>
              </w:rPr>
            </w:pPr>
            <w:r w:rsidRPr="00BC6413">
              <w:t>1</w:t>
            </w:r>
          </w:p>
        </w:tc>
        <w:tc>
          <w:tcPr>
            <w:tcW w:w="884" w:type="dxa"/>
            <w:noWrap/>
            <w:hideMark/>
          </w:tcPr>
          <w:p w14:paraId="34721B89" w14:textId="49145478" w:rsidR="00790CF4" w:rsidRPr="00B622DA" w:rsidRDefault="00790CF4" w:rsidP="00247456">
            <w:pPr>
              <w:pStyle w:val="Tabletext"/>
              <w:jc w:val="center"/>
              <w:rPr>
                <w:lang w:eastAsia="en-AU"/>
              </w:rPr>
            </w:pPr>
            <w:r w:rsidRPr="00BC6413">
              <w:t>0</w:t>
            </w:r>
          </w:p>
        </w:tc>
        <w:tc>
          <w:tcPr>
            <w:tcW w:w="884" w:type="dxa"/>
            <w:noWrap/>
            <w:hideMark/>
          </w:tcPr>
          <w:p w14:paraId="18971B55" w14:textId="197B36E5" w:rsidR="00790CF4" w:rsidRPr="00B622DA" w:rsidRDefault="00790CF4" w:rsidP="00247456">
            <w:pPr>
              <w:pStyle w:val="Tabletext"/>
              <w:jc w:val="center"/>
              <w:rPr>
                <w:lang w:eastAsia="en-AU"/>
              </w:rPr>
            </w:pPr>
            <w:r w:rsidRPr="00BC6413">
              <w:t>3</w:t>
            </w:r>
          </w:p>
        </w:tc>
        <w:tc>
          <w:tcPr>
            <w:tcW w:w="945" w:type="dxa"/>
            <w:noWrap/>
            <w:hideMark/>
          </w:tcPr>
          <w:p w14:paraId="78004712" w14:textId="38238F28" w:rsidR="00790CF4" w:rsidRPr="00B622DA" w:rsidRDefault="00790CF4" w:rsidP="00247456">
            <w:pPr>
              <w:pStyle w:val="Tabletext"/>
              <w:jc w:val="center"/>
              <w:rPr>
                <w:lang w:eastAsia="en-AU"/>
              </w:rPr>
            </w:pPr>
            <w:r w:rsidRPr="00BC6413">
              <w:t>3</w:t>
            </w:r>
          </w:p>
        </w:tc>
      </w:tr>
      <w:tr w:rsidR="007E3CCD" w:rsidRPr="00B622DA" w14:paraId="1962484D" w14:textId="77777777" w:rsidTr="008A3D9E">
        <w:trPr>
          <w:trHeight w:val="300"/>
        </w:trPr>
        <w:tc>
          <w:tcPr>
            <w:tcW w:w="1302" w:type="dxa"/>
            <w:noWrap/>
            <w:hideMark/>
          </w:tcPr>
          <w:p w14:paraId="27061523" w14:textId="413FDBAB" w:rsidR="00790CF4" w:rsidRPr="00B622DA" w:rsidRDefault="00790CF4" w:rsidP="00247456">
            <w:pPr>
              <w:pStyle w:val="Tabletext"/>
              <w:rPr>
                <w:lang w:eastAsia="en-AU"/>
              </w:rPr>
            </w:pPr>
            <w:r w:rsidRPr="00BC6413">
              <w:t>Provision</w:t>
            </w:r>
          </w:p>
        </w:tc>
        <w:tc>
          <w:tcPr>
            <w:tcW w:w="3572" w:type="dxa"/>
            <w:noWrap/>
            <w:hideMark/>
          </w:tcPr>
          <w:p w14:paraId="2F65B522" w14:textId="731055BE" w:rsidR="00790CF4" w:rsidRPr="00B622DA" w:rsidRDefault="00790CF4" w:rsidP="00247456">
            <w:pPr>
              <w:pStyle w:val="Tabletext"/>
              <w:rPr>
                <w:lang w:eastAsia="en-AU"/>
              </w:rPr>
            </w:pPr>
            <w:r w:rsidRPr="00BC6413">
              <w:t>Pacific Blue Retail Pty Ltd (trading as Tango Energy)</w:t>
            </w:r>
          </w:p>
        </w:tc>
        <w:tc>
          <w:tcPr>
            <w:tcW w:w="885" w:type="dxa"/>
            <w:noWrap/>
            <w:hideMark/>
          </w:tcPr>
          <w:p w14:paraId="6BE2B5E3" w14:textId="7231BA81" w:rsidR="00790CF4" w:rsidRPr="00B622DA" w:rsidRDefault="00790CF4" w:rsidP="00247456">
            <w:pPr>
              <w:pStyle w:val="Tabletext"/>
              <w:jc w:val="center"/>
              <w:rPr>
                <w:lang w:eastAsia="en-AU"/>
              </w:rPr>
            </w:pPr>
            <w:r w:rsidRPr="00BC6413">
              <w:t>N/A</w:t>
            </w:r>
          </w:p>
        </w:tc>
        <w:tc>
          <w:tcPr>
            <w:tcW w:w="884" w:type="dxa"/>
            <w:noWrap/>
            <w:hideMark/>
          </w:tcPr>
          <w:p w14:paraId="7368ABD0" w14:textId="6730EFDA" w:rsidR="00790CF4" w:rsidRPr="00B622DA" w:rsidRDefault="00790CF4" w:rsidP="00247456">
            <w:pPr>
              <w:pStyle w:val="Tabletext"/>
              <w:jc w:val="center"/>
              <w:rPr>
                <w:lang w:eastAsia="en-AU"/>
              </w:rPr>
            </w:pPr>
            <w:r w:rsidRPr="00BC6413">
              <w:t>0</w:t>
            </w:r>
          </w:p>
        </w:tc>
        <w:tc>
          <w:tcPr>
            <w:tcW w:w="884" w:type="dxa"/>
            <w:noWrap/>
            <w:hideMark/>
          </w:tcPr>
          <w:p w14:paraId="11944F90" w14:textId="33791FD7" w:rsidR="00790CF4" w:rsidRPr="00B622DA" w:rsidRDefault="00790CF4" w:rsidP="00247456">
            <w:pPr>
              <w:pStyle w:val="Tabletext"/>
              <w:jc w:val="center"/>
              <w:rPr>
                <w:lang w:eastAsia="en-AU"/>
              </w:rPr>
            </w:pPr>
            <w:r w:rsidRPr="00BC6413">
              <w:t>0</w:t>
            </w:r>
          </w:p>
        </w:tc>
        <w:tc>
          <w:tcPr>
            <w:tcW w:w="884" w:type="dxa"/>
            <w:noWrap/>
            <w:hideMark/>
          </w:tcPr>
          <w:p w14:paraId="01BD0AAD" w14:textId="1EAE80A5" w:rsidR="00790CF4" w:rsidRPr="00B622DA" w:rsidRDefault="00790CF4" w:rsidP="00247456">
            <w:pPr>
              <w:pStyle w:val="Tabletext"/>
              <w:jc w:val="center"/>
              <w:rPr>
                <w:lang w:eastAsia="en-AU"/>
              </w:rPr>
            </w:pPr>
            <w:r w:rsidRPr="00BC6413">
              <w:t>0</w:t>
            </w:r>
          </w:p>
        </w:tc>
        <w:tc>
          <w:tcPr>
            <w:tcW w:w="945" w:type="dxa"/>
            <w:noWrap/>
            <w:hideMark/>
          </w:tcPr>
          <w:p w14:paraId="4C4F4DA3" w14:textId="73DE5717" w:rsidR="00790CF4" w:rsidRPr="00B622DA" w:rsidRDefault="00790CF4" w:rsidP="00247456">
            <w:pPr>
              <w:pStyle w:val="Tabletext"/>
              <w:jc w:val="center"/>
              <w:rPr>
                <w:lang w:eastAsia="en-AU"/>
              </w:rPr>
            </w:pPr>
            <w:r w:rsidRPr="00BC6413">
              <w:t>3</w:t>
            </w:r>
          </w:p>
        </w:tc>
      </w:tr>
      <w:tr w:rsidR="007E3CCD" w:rsidRPr="00B622DA" w14:paraId="3D75FA62" w14:textId="77777777" w:rsidTr="008A3D9E">
        <w:trPr>
          <w:trHeight w:val="300"/>
        </w:trPr>
        <w:tc>
          <w:tcPr>
            <w:tcW w:w="1302" w:type="dxa"/>
            <w:noWrap/>
            <w:hideMark/>
          </w:tcPr>
          <w:p w14:paraId="6A7C7388" w14:textId="6620635F" w:rsidR="00790CF4" w:rsidRPr="00B622DA" w:rsidRDefault="00790CF4" w:rsidP="00247456">
            <w:pPr>
              <w:pStyle w:val="Tabletext"/>
              <w:rPr>
                <w:lang w:eastAsia="en-AU"/>
              </w:rPr>
            </w:pPr>
            <w:r w:rsidRPr="00BC6413">
              <w:t>Provision</w:t>
            </w:r>
          </w:p>
        </w:tc>
        <w:tc>
          <w:tcPr>
            <w:tcW w:w="3572" w:type="dxa"/>
            <w:noWrap/>
            <w:hideMark/>
          </w:tcPr>
          <w:p w14:paraId="43692623" w14:textId="72493E5E" w:rsidR="00790CF4" w:rsidRPr="00B622DA" w:rsidRDefault="00790CF4" w:rsidP="00247456">
            <w:pPr>
              <w:pStyle w:val="Tabletext"/>
              <w:rPr>
                <w:lang w:eastAsia="en-AU"/>
              </w:rPr>
            </w:pPr>
            <w:r w:rsidRPr="00BC6413">
              <w:t>Hanwha Energy Retail Australia Pty Ltd (trading as Nectr Energy)</w:t>
            </w:r>
          </w:p>
        </w:tc>
        <w:tc>
          <w:tcPr>
            <w:tcW w:w="885" w:type="dxa"/>
            <w:noWrap/>
            <w:hideMark/>
          </w:tcPr>
          <w:p w14:paraId="33E8DE9D" w14:textId="091E1ECA" w:rsidR="00790CF4" w:rsidRPr="00B622DA" w:rsidRDefault="00790CF4" w:rsidP="00247456">
            <w:pPr>
              <w:pStyle w:val="Tabletext"/>
              <w:jc w:val="center"/>
              <w:rPr>
                <w:lang w:eastAsia="en-AU"/>
              </w:rPr>
            </w:pPr>
            <w:r w:rsidRPr="00BC6413">
              <w:t>2</w:t>
            </w:r>
          </w:p>
        </w:tc>
        <w:tc>
          <w:tcPr>
            <w:tcW w:w="884" w:type="dxa"/>
            <w:noWrap/>
            <w:hideMark/>
          </w:tcPr>
          <w:p w14:paraId="07B0F4F8" w14:textId="20CFF652" w:rsidR="00790CF4" w:rsidRPr="00B622DA" w:rsidRDefault="00790CF4" w:rsidP="00247456">
            <w:pPr>
              <w:pStyle w:val="Tabletext"/>
              <w:jc w:val="center"/>
              <w:rPr>
                <w:lang w:eastAsia="en-AU"/>
              </w:rPr>
            </w:pPr>
            <w:r w:rsidRPr="00BC6413">
              <w:t>0</w:t>
            </w:r>
          </w:p>
        </w:tc>
        <w:tc>
          <w:tcPr>
            <w:tcW w:w="884" w:type="dxa"/>
            <w:noWrap/>
            <w:hideMark/>
          </w:tcPr>
          <w:p w14:paraId="2AB28FF5" w14:textId="01EC2B5B" w:rsidR="00790CF4" w:rsidRPr="00B622DA" w:rsidRDefault="00790CF4" w:rsidP="00247456">
            <w:pPr>
              <w:pStyle w:val="Tabletext"/>
              <w:jc w:val="center"/>
              <w:rPr>
                <w:lang w:eastAsia="en-AU"/>
              </w:rPr>
            </w:pPr>
            <w:r w:rsidRPr="00BC6413">
              <w:t>0</w:t>
            </w:r>
          </w:p>
        </w:tc>
        <w:tc>
          <w:tcPr>
            <w:tcW w:w="884" w:type="dxa"/>
            <w:noWrap/>
            <w:hideMark/>
          </w:tcPr>
          <w:p w14:paraId="1F4976E2" w14:textId="51F93F8B" w:rsidR="00790CF4" w:rsidRPr="00B622DA" w:rsidRDefault="00790CF4" w:rsidP="00247456">
            <w:pPr>
              <w:pStyle w:val="Tabletext"/>
              <w:jc w:val="center"/>
              <w:rPr>
                <w:lang w:eastAsia="en-AU"/>
              </w:rPr>
            </w:pPr>
            <w:r w:rsidRPr="00BC6413">
              <w:t>4</w:t>
            </w:r>
          </w:p>
        </w:tc>
        <w:tc>
          <w:tcPr>
            <w:tcW w:w="945" w:type="dxa"/>
            <w:noWrap/>
            <w:hideMark/>
          </w:tcPr>
          <w:p w14:paraId="60627D83" w14:textId="58C6B1BF" w:rsidR="00790CF4" w:rsidRPr="00B622DA" w:rsidRDefault="00790CF4" w:rsidP="00247456">
            <w:pPr>
              <w:pStyle w:val="Tabletext"/>
              <w:jc w:val="center"/>
              <w:rPr>
                <w:lang w:eastAsia="en-AU"/>
              </w:rPr>
            </w:pPr>
            <w:r w:rsidRPr="00BC6413">
              <w:t>2</w:t>
            </w:r>
          </w:p>
        </w:tc>
      </w:tr>
      <w:tr w:rsidR="007E3CCD" w:rsidRPr="00B622DA" w14:paraId="43EA9D8D" w14:textId="77777777" w:rsidTr="008A3D9E">
        <w:trPr>
          <w:trHeight w:val="300"/>
        </w:trPr>
        <w:tc>
          <w:tcPr>
            <w:tcW w:w="1302" w:type="dxa"/>
            <w:noWrap/>
            <w:hideMark/>
          </w:tcPr>
          <w:p w14:paraId="72135BBD" w14:textId="18036BA1" w:rsidR="00790CF4" w:rsidRPr="00B622DA" w:rsidRDefault="00790CF4" w:rsidP="00247456">
            <w:pPr>
              <w:pStyle w:val="Tabletext"/>
              <w:rPr>
                <w:lang w:eastAsia="en-AU"/>
              </w:rPr>
            </w:pPr>
            <w:r w:rsidRPr="00BC6413">
              <w:t>Provision</w:t>
            </w:r>
          </w:p>
        </w:tc>
        <w:tc>
          <w:tcPr>
            <w:tcW w:w="3572" w:type="dxa"/>
            <w:noWrap/>
            <w:hideMark/>
          </w:tcPr>
          <w:p w14:paraId="6BB34F34" w14:textId="257B54EE" w:rsidR="00790CF4" w:rsidRPr="00B622DA" w:rsidRDefault="00790CF4" w:rsidP="00247456">
            <w:pPr>
              <w:pStyle w:val="Tabletext"/>
              <w:rPr>
                <w:lang w:eastAsia="en-AU"/>
              </w:rPr>
            </w:pPr>
            <w:r w:rsidRPr="00BC6413">
              <w:t>Amber Electric Pty Ltd</w:t>
            </w:r>
          </w:p>
        </w:tc>
        <w:tc>
          <w:tcPr>
            <w:tcW w:w="885" w:type="dxa"/>
            <w:noWrap/>
            <w:hideMark/>
          </w:tcPr>
          <w:p w14:paraId="58F26D4F" w14:textId="521012D9" w:rsidR="00790CF4" w:rsidRPr="00B622DA" w:rsidRDefault="00790CF4" w:rsidP="00247456">
            <w:pPr>
              <w:pStyle w:val="Tabletext"/>
              <w:jc w:val="center"/>
              <w:rPr>
                <w:lang w:eastAsia="en-AU"/>
              </w:rPr>
            </w:pPr>
            <w:r w:rsidRPr="00BC6413">
              <w:t>N/A</w:t>
            </w:r>
          </w:p>
        </w:tc>
        <w:tc>
          <w:tcPr>
            <w:tcW w:w="884" w:type="dxa"/>
            <w:noWrap/>
            <w:hideMark/>
          </w:tcPr>
          <w:p w14:paraId="67584D6F" w14:textId="71A03317" w:rsidR="00790CF4" w:rsidRPr="00B622DA" w:rsidRDefault="00790CF4" w:rsidP="00247456">
            <w:pPr>
              <w:pStyle w:val="Tabletext"/>
              <w:jc w:val="center"/>
              <w:rPr>
                <w:lang w:eastAsia="en-AU"/>
              </w:rPr>
            </w:pPr>
            <w:r w:rsidRPr="00BC6413">
              <w:t>N/A</w:t>
            </w:r>
          </w:p>
        </w:tc>
        <w:tc>
          <w:tcPr>
            <w:tcW w:w="884" w:type="dxa"/>
            <w:noWrap/>
            <w:hideMark/>
          </w:tcPr>
          <w:p w14:paraId="419F7E14" w14:textId="6B42CB96" w:rsidR="00790CF4" w:rsidRPr="00B622DA" w:rsidRDefault="00790CF4" w:rsidP="00247456">
            <w:pPr>
              <w:pStyle w:val="Tabletext"/>
              <w:jc w:val="center"/>
              <w:rPr>
                <w:lang w:eastAsia="en-AU"/>
              </w:rPr>
            </w:pPr>
            <w:r w:rsidRPr="00BC6413">
              <w:t>1</w:t>
            </w:r>
          </w:p>
        </w:tc>
        <w:tc>
          <w:tcPr>
            <w:tcW w:w="884" w:type="dxa"/>
            <w:noWrap/>
            <w:hideMark/>
          </w:tcPr>
          <w:p w14:paraId="1EB4AE8B" w14:textId="35E1E5B9" w:rsidR="00790CF4" w:rsidRPr="00B622DA" w:rsidRDefault="00790CF4" w:rsidP="00247456">
            <w:pPr>
              <w:pStyle w:val="Tabletext"/>
              <w:jc w:val="center"/>
              <w:rPr>
                <w:lang w:eastAsia="en-AU"/>
              </w:rPr>
            </w:pPr>
            <w:r w:rsidRPr="00BC6413">
              <w:t>2</w:t>
            </w:r>
          </w:p>
        </w:tc>
        <w:tc>
          <w:tcPr>
            <w:tcW w:w="945" w:type="dxa"/>
            <w:noWrap/>
            <w:hideMark/>
          </w:tcPr>
          <w:p w14:paraId="1498C5D8" w14:textId="6B2BF323" w:rsidR="00790CF4" w:rsidRPr="00B622DA" w:rsidRDefault="00790CF4" w:rsidP="00247456">
            <w:pPr>
              <w:pStyle w:val="Tabletext"/>
              <w:jc w:val="center"/>
              <w:rPr>
                <w:lang w:eastAsia="en-AU"/>
              </w:rPr>
            </w:pPr>
            <w:r w:rsidRPr="00BC6413">
              <w:t>2</w:t>
            </w:r>
          </w:p>
        </w:tc>
      </w:tr>
      <w:tr w:rsidR="007E3CCD" w:rsidRPr="00B622DA" w14:paraId="3818CD2D" w14:textId="77777777" w:rsidTr="008A3D9E">
        <w:trPr>
          <w:trHeight w:val="300"/>
        </w:trPr>
        <w:tc>
          <w:tcPr>
            <w:tcW w:w="1302" w:type="dxa"/>
            <w:noWrap/>
            <w:hideMark/>
          </w:tcPr>
          <w:p w14:paraId="1AAAF8E6" w14:textId="07FC3C01" w:rsidR="00790CF4" w:rsidRPr="00B622DA" w:rsidRDefault="00790CF4" w:rsidP="00247456">
            <w:pPr>
              <w:pStyle w:val="Tabletext"/>
              <w:rPr>
                <w:lang w:eastAsia="en-AU"/>
              </w:rPr>
            </w:pPr>
            <w:r w:rsidRPr="00BC6413">
              <w:lastRenderedPageBreak/>
              <w:t>Provision</w:t>
            </w:r>
          </w:p>
        </w:tc>
        <w:tc>
          <w:tcPr>
            <w:tcW w:w="3572" w:type="dxa"/>
            <w:noWrap/>
            <w:hideMark/>
          </w:tcPr>
          <w:p w14:paraId="2C1B5EC1" w14:textId="1A33C5F5" w:rsidR="00790CF4" w:rsidRPr="00B622DA" w:rsidRDefault="00790CF4" w:rsidP="00247456">
            <w:pPr>
              <w:pStyle w:val="Tabletext"/>
              <w:rPr>
                <w:lang w:eastAsia="en-AU"/>
              </w:rPr>
            </w:pPr>
            <w:r w:rsidRPr="00BC6413">
              <w:t>Powershop Australia Pty Ltd</w:t>
            </w:r>
          </w:p>
        </w:tc>
        <w:tc>
          <w:tcPr>
            <w:tcW w:w="885" w:type="dxa"/>
            <w:noWrap/>
            <w:hideMark/>
          </w:tcPr>
          <w:p w14:paraId="310EEBBB" w14:textId="1BE4C151" w:rsidR="00790CF4" w:rsidRPr="00B622DA" w:rsidRDefault="00790CF4" w:rsidP="00247456">
            <w:pPr>
              <w:pStyle w:val="Tabletext"/>
              <w:jc w:val="center"/>
              <w:rPr>
                <w:lang w:eastAsia="en-AU"/>
              </w:rPr>
            </w:pPr>
            <w:r w:rsidRPr="00BC6413">
              <w:t>2</w:t>
            </w:r>
          </w:p>
        </w:tc>
        <w:tc>
          <w:tcPr>
            <w:tcW w:w="884" w:type="dxa"/>
            <w:noWrap/>
            <w:hideMark/>
          </w:tcPr>
          <w:p w14:paraId="247621B4" w14:textId="6F5BC52F" w:rsidR="00790CF4" w:rsidRPr="00B622DA" w:rsidRDefault="00790CF4" w:rsidP="00247456">
            <w:pPr>
              <w:pStyle w:val="Tabletext"/>
              <w:jc w:val="center"/>
              <w:rPr>
                <w:lang w:eastAsia="en-AU"/>
              </w:rPr>
            </w:pPr>
            <w:r w:rsidRPr="00BC6413">
              <w:t>3</w:t>
            </w:r>
          </w:p>
        </w:tc>
        <w:tc>
          <w:tcPr>
            <w:tcW w:w="884" w:type="dxa"/>
            <w:noWrap/>
            <w:hideMark/>
          </w:tcPr>
          <w:p w14:paraId="62F7B5C7" w14:textId="153B24A6" w:rsidR="00790CF4" w:rsidRPr="00B622DA" w:rsidRDefault="00790CF4" w:rsidP="00247456">
            <w:pPr>
              <w:pStyle w:val="Tabletext"/>
              <w:jc w:val="center"/>
              <w:rPr>
                <w:lang w:eastAsia="en-AU"/>
              </w:rPr>
            </w:pPr>
            <w:r w:rsidRPr="00BC6413">
              <w:t>4</w:t>
            </w:r>
          </w:p>
        </w:tc>
        <w:tc>
          <w:tcPr>
            <w:tcW w:w="884" w:type="dxa"/>
            <w:noWrap/>
            <w:hideMark/>
          </w:tcPr>
          <w:p w14:paraId="540586C2" w14:textId="3B33A603" w:rsidR="00790CF4" w:rsidRPr="00B622DA" w:rsidRDefault="00790CF4" w:rsidP="00247456">
            <w:pPr>
              <w:pStyle w:val="Tabletext"/>
              <w:jc w:val="center"/>
              <w:rPr>
                <w:lang w:eastAsia="en-AU"/>
              </w:rPr>
            </w:pPr>
            <w:r w:rsidRPr="00BC6413">
              <w:t>1</w:t>
            </w:r>
          </w:p>
        </w:tc>
        <w:tc>
          <w:tcPr>
            <w:tcW w:w="945" w:type="dxa"/>
            <w:noWrap/>
            <w:hideMark/>
          </w:tcPr>
          <w:p w14:paraId="730F96CB" w14:textId="5E855859" w:rsidR="00790CF4" w:rsidRPr="00B622DA" w:rsidRDefault="00790CF4" w:rsidP="00247456">
            <w:pPr>
              <w:pStyle w:val="Tabletext"/>
              <w:jc w:val="center"/>
              <w:rPr>
                <w:lang w:eastAsia="en-AU"/>
              </w:rPr>
            </w:pPr>
            <w:r w:rsidRPr="00BC6413">
              <w:t>2</w:t>
            </w:r>
          </w:p>
        </w:tc>
      </w:tr>
      <w:tr w:rsidR="007E3CCD" w:rsidRPr="00B622DA" w14:paraId="3D4CE8CE" w14:textId="77777777" w:rsidTr="008A3D9E">
        <w:trPr>
          <w:trHeight w:val="300"/>
        </w:trPr>
        <w:tc>
          <w:tcPr>
            <w:tcW w:w="1302" w:type="dxa"/>
            <w:noWrap/>
            <w:hideMark/>
          </w:tcPr>
          <w:p w14:paraId="2A8412B0" w14:textId="2A1B723B" w:rsidR="00790CF4" w:rsidRPr="00B622DA" w:rsidRDefault="00790CF4" w:rsidP="00247456">
            <w:pPr>
              <w:pStyle w:val="Tabletext"/>
              <w:rPr>
                <w:lang w:eastAsia="en-AU"/>
              </w:rPr>
            </w:pPr>
            <w:r w:rsidRPr="00BC6413">
              <w:t>Provision</w:t>
            </w:r>
          </w:p>
        </w:tc>
        <w:tc>
          <w:tcPr>
            <w:tcW w:w="3572" w:type="dxa"/>
            <w:noWrap/>
            <w:hideMark/>
          </w:tcPr>
          <w:p w14:paraId="27CDAD86" w14:textId="0A4B85BC" w:rsidR="00790CF4" w:rsidRPr="00B622DA" w:rsidRDefault="00790CF4" w:rsidP="00247456">
            <w:pPr>
              <w:pStyle w:val="Tabletext"/>
              <w:rPr>
                <w:lang w:eastAsia="en-AU"/>
              </w:rPr>
            </w:pPr>
            <w:r w:rsidRPr="00BC6413">
              <w:t>Humenergy Group Pty Ltd</w:t>
            </w:r>
          </w:p>
        </w:tc>
        <w:tc>
          <w:tcPr>
            <w:tcW w:w="885" w:type="dxa"/>
            <w:noWrap/>
            <w:hideMark/>
          </w:tcPr>
          <w:p w14:paraId="1886C161" w14:textId="1D7CD7E1" w:rsidR="00790CF4" w:rsidRPr="00B622DA" w:rsidRDefault="00790CF4" w:rsidP="00247456">
            <w:pPr>
              <w:pStyle w:val="Tabletext"/>
              <w:jc w:val="center"/>
              <w:rPr>
                <w:lang w:eastAsia="en-AU"/>
              </w:rPr>
            </w:pPr>
            <w:r w:rsidRPr="00BC6413">
              <w:t>N/A</w:t>
            </w:r>
          </w:p>
        </w:tc>
        <w:tc>
          <w:tcPr>
            <w:tcW w:w="884" w:type="dxa"/>
            <w:noWrap/>
            <w:hideMark/>
          </w:tcPr>
          <w:p w14:paraId="04B55599" w14:textId="193D8189" w:rsidR="00790CF4" w:rsidRPr="00B622DA" w:rsidRDefault="00790CF4" w:rsidP="00247456">
            <w:pPr>
              <w:pStyle w:val="Tabletext"/>
              <w:jc w:val="center"/>
              <w:rPr>
                <w:lang w:eastAsia="en-AU"/>
              </w:rPr>
            </w:pPr>
            <w:r w:rsidRPr="00BC6413">
              <w:t>0</w:t>
            </w:r>
          </w:p>
        </w:tc>
        <w:tc>
          <w:tcPr>
            <w:tcW w:w="884" w:type="dxa"/>
            <w:noWrap/>
            <w:hideMark/>
          </w:tcPr>
          <w:p w14:paraId="3BA17A44" w14:textId="5EA86C97" w:rsidR="00790CF4" w:rsidRPr="00B622DA" w:rsidRDefault="00790CF4" w:rsidP="00247456">
            <w:pPr>
              <w:pStyle w:val="Tabletext"/>
              <w:jc w:val="center"/>
              <w:rPr>
                <w:lang w:eastAsia="en-AU"/>
              </w:rPr>
            </w:pPr>
            <w:r w:rsidRPr="00BC6413">
              <w:t>0</w:t>
            </w:r>
          </w:p>
        </w:tc>
        <w:tc>
          <w:tcPr>
            <w:tcW w:w="884" w:type="dxa"/>
            <w:noWrap/>
            <w:hideMark/>
          </w:tcPr>
          <w:p w14:paraId="3CDC5892" w14:textId="7B58C2BA" w:rsidR="00790CF4" w:rsidRPr="00B622DA" w:rsidRDefault="00790CF4" w:rsidP="00247456">
            <w:pPr>
              <w:pStyle w:val="Tabletext"/>
              <w:jc w:val="center"/>
              <w:rPr>
                <w:lang w:eastAsia="en-AU"/>
              </w:rPr>
            </w:pPr>
            <w:r w:rsidRPr="00BC6413">
              <w:t>0</w:t>
            </w:r>
          </w:p>
        </w:tc>
        <w:tc>
          <w:tcPr>
            <w:tcW w:w="945" w:type="dxa"/>
            <w:noWrap/>
            <w:hideMark/>
          </w:tcPr>
          <w:p w14:paraId="6C3EB905" w14:textId="2669E54D" w:rsidR="00790CF4" w:rsidRPr="00B622DA" w:rsidRDefault="00790CF4" w:rsidP="00247456">
            <w:pPr>
              <w:pStyle w:val="Tabletext"/>
              <w:jc w:val="center"/>
              <w:rPr>
                <w:lang w:eastAsia="en-AU"/>
              </w:rPr>
            </w:pPr>
            <w:r w:rsidRPr="00BC6413">
              <w:t>2</w:t>
            </w:r>
          </w:p>
        </w:tc>
      </w:tr>
      <w:tr w:rsidR="007E3CCD" w:rsidRPr="00B622DA" w14:paraId="37649AE5" w14:textId="77777777" w:rsidTr="008A3D9E">
        <w:trPr>
          <w:trHeight w:val="300"/>
        </w:trPr>
        <w:tc>
          <w:tcPr>
            <w:tcW w:w="1302" w:type="dxa"/>
            <w:noWrap/>
            <w:hideMark/>
          </w:tcPr>
          <w:p w14:paraId="4A8C0791" w14:textId="41DBF929" w:rsidR="00790CF4" w:rsidRPr="00B622DA" w:rsidRDefault="00790CF4" w:rsidP="00247456">
            <w:pPr>
              <w:pStyle w:val="Tabletext"/>
              <w:rPr>
                <w:lang w:eastAsia="en-AU"/>
              </w:rPr>
            </w:pPr>
            <w:r w:rsidRPr="00BC6413">
              <w:t>Provision</w:t>
            </w:r>
          </w:p>
        </w:tc>
        <w:tc>
          <w:tcPr>
            <w:tcW w:w="3572" w:type="dxa"/>
            <w:noWrap/>
            <w:hideMark/>
          </w:tcPr>
          <w:p w14:paraId="790B329E" w14:textId="2582AE27" w:rsidR="00790CF4" w:rsidRPr="00B622DA" w:rsidRDefault="00790CF4" w:rsidP="00247456">
            <w:pPr>
              <w:pStyle w:val="Tabletext"/>
              <w:rPr>
                <w:lang w:eastAsia="en-AU"/>
              </w:rPr>
            </w:pPr>
            <w:r w:rsidRPr="00BC6413">
              <w:t>Powershop - Kogan</w:t>
            </w:r>
          </w:p>
        </w:tc>
        <w:tc>
          <w:tcPr>
            <w:tcW w:w="885" w:type="dxa"/>
            <w:noWrap/>
            <w:hideMark/>
          </w:tcPr>
          <w:p w14:paraId="3DA1DBA6" w14:textId="751E1FDF" w:rsidR="00790CF4" w:rsidRPr="00B622DA" w:rsidRDefault="00790CF4" w:rsidP="00247456">
            <w:pPr>
              <w:pStyle w:val="Tabletext"/>
              <w:jc w:val="center"/>
              <w:rPr>
                <w:lang w:eastAsia="en-AU"/>
              </w:rPr>
            </w:pPr>
            <w:r w:rsidRPr="00BC6413">
              <w:t>0</w:t>
            </w:r>
          </w:p>
        </w:tc>
        <w:tc>
          <w:tcPr>
            <w:tcW w:w="884" w:type="dxa"/>
            <w:noWrap/>
            <w:hideMark/>
          </w:tcPr>
          <w:p w14:paraId="057439B6" w14:textId="323A9BB2" w:rsidR="00790CF4" w:rsidRPr="00B622DA" w:rsidRDefault="00790CF4" w:rsidP="00247456">
            <w:pPr>
              <w:pStyle w:val="Tabletext"/>
              <w:jc w:val="center"/>
              <w:rPr>
                <w:lang w:eastAsia="en-AU"/>
              </w:rPr>
            </w:pPr>
            <w:r w:rsidRPr="00BC6413">
              <w:t>0</w:t>
            </w:r>
          </w:p>
        </w:tc>
        <w:tc>
          <w:tcPr>
            <w:tcW w:w="884" w:type="dxa"/>
            <w:noWrap/>
            <w:hideMark/>
          </w:tcPr>
          <w:p w14:paraId="56D6BCC1" w14:textId="2E31BA4A" w:rsidR="00790CF4" w:rsidRPr="00B622DA" w:rsidRDefault="00790CF4" w:rsidP="00247456">
            <w:pPr>
              <w:pStyle w:val="Tabletext"/>
              <w:jc w:val="center"/>
              <w:rPr>
                <w:lang w:eastAsia="en-AU"/>
              </w:rPr>
            </w:pPr>
            <w:r w:rsidRPr="00BC6413">
              <w:t>3</w:t>
            </w:r>
          </w:p>
        </w:tc>
        <w:tc>
          <w:tcPr>
            <w:tcW w:w="884" w:type="dxa"/>
            <w:noWrap/>
            <w:hideMark/>
          </w:tcPr>
          <w:p w14:paraId="07141674" w14:textId="3F56C1B8" w:rsidR="00790CF4" w:rsidRPr="00B622DA" w:rsidRDefault="00790CF4" w:rsidP="00247456">
            <w:pPr>
              <w:pStyle w:val="Tabletext"/>
              <w:jc w:val="center"/>
              <w:rPr>
                <w:lang w:eastAsia="en-AU"/>
              </w:rPr>
            </w:pPr>
            <w:r w:rsidRPr="00BC6413">
              <w:t>0</w:t>
            </w:r>
          </w:p>
        </w:tc>
        <w:tc>
          <w:tcPr>
            <w:tcW w:w="945" w:type="dxa"/>
            <w:noWrap/>
            <w:hideMark/>
          </w:tcPr>
          <w:p w14:paraId="28AE078E" w14:textId="3F2573FF" w:rsidR="00790CF4" w:rsidRPr="00B622DA" w:rsidRDefault="00790CF4" w:rsidP="00247456">
            <w:pPr>
              <w:pStyle w:val="Tabletext"/>
              <w:jc w:val="center"/>
              <w:rPr>
                <w:lang w:eastAsia="en-AU"/>
              </w:rPr>
            </w:pPr>
            <w:r w:rsidRPr="00BC6413">
              <w:t>1</w:t>
            </w:r>
          </w:p>
        </w:tc>
      </w:tr>
      <w:tr w:rsidR="007E3CCD" w:rsidRPr="00B622DA" w14:paraId="15D22049" w14:textId="77777777" w:rsidTr="008A3D9E">
        <w:trPr>
          <w:trHeight w:val="300"/>
        </w:trPr>
        <w:tc>
          <w:tcPr>
            <w:tcW w:w="1302" w:type="dxa"/>
            <w:noWrap/>
            <w:hideMark/>
          </w:tcPr>
          <w:p w14:paraId="29970189" w14:textId="18F56E03" w:rsidR="00790CF4" w:rsidRPr="00B622DA" w:rsidRDefault="00790CF4" w:rsidP="00247456">
            <w:pPr>
              <w:pStyle w:val="Tabletext"/>
              <w:rPr>
                <w:lang w:eastAsia="en-AU"/>
              </w:rPr>
            </w:pPr>
            <w:r w:rsidRPr="00BC6413">
              <w:t>Provision</w:t>
            </w:r>
          </w:p>
        </w:tc>
        <w:tc>
          <w:tcPr>
            <w:tcW w:w="3572" w:type="dxa"/>
            <w:noWrap/>
            <w:hideMark/>
          </w:tcPr>
          <w:p w14:paraId="21229D0B" w14:textId="408AABEF" w:rsidR="00790CF4" w:rsidRPr="00B622DA" w:rsidRDefault="00790CF4" w:rsidP="00247456">
            <w:pPr>
              <w:pStyle w:val="Tabletext"/>
              <w:rPr>
                <w:lang w:eastAsia="en-AU"/>
              </w:rPr>
            </w:pPr>
            <w:r w:rsidRPr="00BC6413">
              <w:t>Diamond Energy Pty Ltd</w:t>
            </w:r>
          </w:p>
        </w:tc>
        <w:tc>
          <w:tcPr>
            <w:tcW w:w="885" w:type="dxa"/>
            <w:noWrap/>
            <w:hideMark/>
          </w:tcPr>
          <w:p w14:paraId="47EF7248" w14:textId="555225E6" w:rsidR="00790CF4" w:rsidRPr="00B622DA" w:rsidRDefault="00790CF4" w:rsidP="00247456">
            <w:pPr>
              <w:pStyle w:val="Tabletext"/>
              <w:jc w:val="center"/>
              <w:rPr>
                <w:lang w:eastAsia="en-AU"/>
              </w:rPr>
            </w:pPr>
            <w:r w:rsidRPr="00BC6413">
              <w:t>0</w:t>
            </w:r>
          </w:p>
        </w:tc>
        <w:tc>
          <w:tcPr>
            <w:tcW w:w="884" w:type="dxa"/>
            <w:noWrap/>
            <w:hideMark/>
          </w:tcPr>
          <w:p w14:paraId="48001257" w14:textId="3E19FA43" w:rsidR="00790CF4" w:rsidRPr="00B622DA" w:rsidRDefault="00790CF4" w:rsidP="00247456">
            <w:pPr>
              <w:pStyle w:val="Tabletext"/>
              <w:jc w:val="center"/>
              <w:rPr>
                <w:lang w:eastAsia="en-AU"/>
              </w:rPr>
            </w:pPr>
            <w:r w:rsidRPr="00BC6413">
              <w:t>0</w:t>
            </w:r>
          </w:p>
        </w:tc>
        <w:tc>
          <w:tcPr>
            <w:tcW w:w="884" w:type="dxa"/>
            <w:noWrap/>
            <w:hideMark/>
          </w:tcPr>
          <w:p w14:paraId="45CC79CF" w14:textId="4D761CEB" w:rsidR="00790CF4" w:rsidRPr="00B622DA" w:rsidRDefault="00790CF4" w:rsidP="00247456">
            <w:pPr>
              <w:pStyle w:val="Tabletext"/>
              <w:jc w:val="center"/>
              <w:rPr>
                <w:lang w:eastAsia="en-AU"/>
              </w:rPr>
            </w:pPr>
            <w:r w:rsidRPr="00BC6413">
              <w:t>1</w:t>
            </w:r>
          </w:p>
        </w:tc>
        <w:tc>
          <w:tcPr>
            <w:tcW w:w="884" w:type="dxa"/>
            <w:noWrap/>
            <w:hideMark/>
          </w:tcPr>
          <w:p w14:paraId="5069CABF" w14:textId="06EC0D1F" w:rsidR="00790CF4" w:rsidRPr="00B622DA" w:rsidRDefault="00790CF4" w:rsidP="00247456">
            <w:pPr>
              <w:pStyle w:val="Tabletext"/>
              <w:jc w:val="center"/>
              <w:rPr>
                <w:lang w:eastAsia="en-AU"/>
              </w:rPr>
            </w:pPr>
            <w:r w:rsidRPr="00BC6413">
              <w:t>0</w:t>
            </w:r>
          </w:p>
        </w:tc>
        <w:tc>
          <w:tcPr>
            <w:tcW w:w="945" w:type="dxa"/>
            <w:noWrap/>
            <w:hideMark/>
          </w:tcPr>
          <w:p w14:paraId="0593E558" w14:textId="69AF25C3" w:rsidR="00790CF4" w:rsidRPr="00B622DA" w:rsidRDefault="00790CF4" w:rsidP="00247456">
            <w:pPr>
              <w:pStyle w:val="Tabletext"/>
              <w:jc w:val="center"/>
              <w:rPr>
                <w:lang w:eastAsia="en-AU"/>
              </w:rPr>
            </w:pPr>
            <w:r w:rsidRPr="00BC6413">
              <w:t>1</w:t>
            </w:r>
          </w:p>
        </w:tc>
      </w:tr>
      <w:tr w:rsidR="007E3CCD" w:rsidRPr="00B622DA" w14:paraId="5B61A453" w14:textId="77777777" w:rsidTr="008A3D9E">
        <w:trPr>
          <w:trHeight w:val="300"/>
        </w:trPr>
        <w:tc>
          <w:tcPr>
            <w:tcW w:w="1302" w:type="dxa"/>
            <w:noWrap/>
            <w:hideMark/>
          </w:tcPr>
          <w:p w14:paraId="392D56A7" w14:textId="2176BC42" w:rsidR="00790CF4" w:rsidRPr="00B622DA" w:rsidRDefault="00790CF4" w:rsidP="00247456">
            <w:pPr>
              <w:pStyle w:val="Tabletext"/>
              <w:rPr>
                <w:lang w:eastAsia="en-AU"/>
              </w:rPr>
            </w:pPr>
            <w:r w:rsidRPr="00BC6413">
              <w:t>Provision</w:t>
            </w:r>
          </w:p>
        </w:tc>
        <w:tc>
          <w:tcPr>
            <w:tcW w:w="3572" w:type="dxa"/>
            <w:noWrap/>
            <w:hideMark/>
          </w:tcPr>
          <w:p w14:paraId="1B621F1C" w14:textId="0091A181" w:rsidR="00790CF4" w:rsidRPr="00B622DA" w:rsidRDefault="00790CF4" w:rsidP="00247456">
            <w:pPr>
              <w:pStyle w:val="Tabletext"/>
              <w:rPr>
                <w:lang w:eastAsia="en-AU"/>
              </w:rPr>
            </w:pPr>
            <w:r w:rsidRPr="00BC6413">
              <w:t>Energy Locals Pty Ltd</w:t>
            </w:r>
          </w:p>
        </w:tc>
        <w:tc>
          <w:tcPr>
            <w:tcW w:w="885" w:type="dxa"/>
            <w:noWrap/>
            <w:hideMark/>
          </w:tcPr>
          <w:p w14:paraId="1E5031DE" w14:textId="4D96DB77" w:rsidR="00790CF4" w:rsidRPr="00B622DA" w:rsidRDefault="00790CF4" w:rsidP="00247456">
            <w:pPr>
              <w:pStyle w:val="Tabletext"/>
              <w:jc w:val="center"/>
              <w:rPr>
                <w:lang w:eastAsia="en-AU"/>
              </w:rPr>
            </w:pPr>
            <w:r w:rsidRPr="00BC6413">
              <w:t>2</w:t>
            </w:r>
          </w:p>
        </w:tc>
        <w:tc>
          <w:tcPr>
            <w:tcW w:w="884" w:type="dxa"/>
            <w:noWrap/>
            <w:hideMark/>
          </w:tcPr>
          <w:p w14:paraId="0595CA13" w14:textId="352D34BE" w:rsidR="00790CF4" w:rsidRPr="00B622DA" w:rsidRDefault="00790CF4" w:rsidP="00247456">
            <w:pPr>
              <w:pStyle w:val="Tabletext"/>
              <w:jc w:val="center"/>
              <w:rPr>
                <w:lang w:eastAsia="en-AU"/>
              </w:rPr>
            </w:pPr>
            <w:r w:rsidRPr="00BC6413">
              <w:t>0</w:t>
            </w:r>
          </w:p>
        </w:tc>
        <w:tc>
          <w:tcPr>
            <w:tcW w:w="884" w:type="dxa"/>
            <w:noWrap/>
            <w:hideMark/>
          </w:tcPr>
          <w:p w14:paraId="5E75E5C3" w14:textId="0824839D" w:rsidR="00790CF4" w:rsidRPr="00B622DA" w:rsidRDefault="00790CF4" w:rsidP="00247456">
            <w:pPr>
              <w:pStyle w:val="Tabletext"/>
              <w:jc w:val="center"/>
              <w:rPr>
                <w:lang w:eastAsia="en-AU"/>
              </w:rPr>
            </w:pPr>
            <w:r w:rsidRPr="00BC6413">
              <w:t>0</w:t>
            </w:r>
          </w:p>
        </w:tc>
        <w:tc>
          <w:tcPr>
            <w:tcW w:w="884" w:type="dxa"/>
            <w:noWrap/>
            <w:hideMark/>
          </w:tcPr>
          <w:p w14:paraId="6BFC3FC8" w14:textId="708C0623" w:rsidR="00790CF4" w:rsidRPr="00B622DA" w:rsidRDefault="00790CF4" w:rsidP="00247456">
            <w:pPr>
              <w:pStyle w:val="Tabletext"/>
              <w:jc w:val="center"/>
              <w:rPr>
                <w:lang w:eastAsia="en-AU"/>
              </w:rPr>
            </w:pPr>
            <w:r w:rsidRPr="00BC6413">
              <w:t>0</w:t>
            </w:r>
          </w:p>
        </w:tc>
        <w:tc>
          <w:tcPr>
            <w:tcW w:w="945" w:type="dxa"/>
            <w:noWrap/>
            <w:hideMark/>
          </w:tcPr>
          <w:p w14:paraId="4727C29C" w14:textId="5A4CF431" w:rsidR="00790CF4" w:rsidRPr="00B622DA" w:rsidRDefault="00790CF4" w:rsidP="00247456">
            <w:pPr>
              <w:pStyle w:val="Tabletext"/>
              <w:jc w:val="center"/>
              <w:rPr>
                <w:lang w:eastAsia="en-AU"/>
              </w:rPr>
            </w:pPr>
            <w:r w:rsidRPr="00BC6413">
              <w:t>1</w:t>
            </w:r>
          </w:p>
        </w:tc>
      </w:tr>
      <w:tr w:rsidR="007E3CCD" w:rsidRPr="00B622DA" w14:paraId="66F4EE7A" w14:textId="77777777" w:rsidTr="008A3D9E">
        <w:trPr>
          <w:trHeight w:val="300"/>
        </w:trPr>
        <w:tc>
          <w:tcPr>
            <w:tcW w:w="1302" w:type="dxa"/>
            <w:noWrap/>
            <w:hideMark/>
          </w:tcPr>
          <w:p w14:paraId="4BE9F332" w14:textId="34E05446" w:rsidR="00790CF4" w:rsidRPr="00B622DA" w:rsidRDefault="00790CF4" w:rsidP="00247456">
            <w:pPr>
              <w:pStyle w:val="Tabletext"/>
              <w:rPr>
                <w:lang w:eastAsia="en-AU"/>
              </w:rPr>
            </w:pPr>
            <w:r w:rsidRPr="00BC6413">
              <w:t>Provision</w:t>
            </w:r>
          </w:p>
        </w:tc>
        <w:tc>
          <w:tcPr>
            <w:tcW w:w="3572" w:type="dxa"/>
            <w:noWrap/>
            <w:hideMark/>
          </w:tcPr>
          <w:p w14:paraId="6923A658" w14:textId="37F513FD" w:rsidR="00790CF4" w:rsidRPr="00B622DA" w:rsidRDefault="00790CF4" w:rsidP="00247456">
            <w:pPr>
              <w:pStyle w:val="Tabletext"/>
              <w:rPr>
                <w:lang w:eastAsia="en-AU"/>
              </w:rPr>
            </w:pPr>
            <w:r w:rsidRPr="00BC6413">
              <w:t>Altogether Group Pty Ltd</w:t>
            </w:r>
          </w:p>
        </w:tc>
        <w:tc>
          <w:tcPr>
            <w:tcW w:w="885" w:type="dxa"/>
            <w:noWrap/>
            <w:hideMark/>
          </w:tcPr>
          <w:p w14:paraId="17B16E5D" w14:textId="104481D5" w:rsidR="00790CF4" w:rsidRPr="00B622DA" w:rsidRDefault="00790CF4" w:rsidP="00247456">
            <w:pPr>
              <w:pStyle w:val="Tabletext"/>
              <w:jc w:val="center"/>
              <w:rPr>
                <w:lang w:eastAsia="en-AU"/>
              </w:rPr>
            </w:pPr>
            <w:r w:rsidRPr="00BC6413">
              <w:t>N/A</w:t>
            </w:r>
          </w:p>
        </w:tc>
        <w:tc>
          <w:tcPr>
            <w:tcW w:w="884" w:type="dxa"/>
            <w:noWrap/>
            <w:hideMark/>
          </w:tcPr>
          <w:p w14:paraId="0CE3AAF3" w14:textId="31B2342C" w:rsidR="00790CF4" w:rsidRPr="00B622DA" w:rsidRDefault="00790CF4" w:rsidP="00247456">
            <w:pPr>
              <w:pStyle w:val="Tabletext"/>
              <w:jc w:val="center"/>
              <w:rPr>
                <w:lang w:eastAsia="en-AU"/>
              </w:rPr>
            </w:pPr>
            <w:r w:rsidRPr="00BC6413">
              <w:t>0</w:t>
            </w:r>
          </w:p>
        </w:tc>
        <w:tc>
          <w:tcPr>
            <w:tcW w:w="884" w:type="dxa"/>
            <w:noWrap/>
            <w:hideMark/>
          </w:tcPr>
          <w:p w14:paraId="1521D27E" w14:textId="33040BD6" w:rsidR="00790CF4" w:rsidRPr="00B622DA" w:rsidRDefault="00790CF4" w:rsidP="00247456">
            <w:pPr>
              <w:pStyle w:val="Tabletext"/>
              <w:jc w:val="center"/>
              <w:rPr>
                <w:lang w:eastAsia="en-AU"/>
              </w:rPr>
            </w:pPr>
            <w:r w:rsidRPr="00BC6413">
              <w:t>1</w:t>
            </w:r>
          </w:p>
        </w:tc>
        <w:tc>
          <w:tcPr>
            <w:tcW w:w="884" w:type="dxa"/>
            <w:noWrap/>
            <w:hideMark/>
          </w:tcPr>
          <w:p w14:paraId="4D94F7AD" w14:textId="64B08727" w:rsidR="00790CF4" w:rsidRPr="00B622DA" w:rsidRDefault="00790CF4" w:rsidP="00247456">
            <w:pPr>
              <w:pStyle w:val="Tabletext"/>
              <w:jc w:val="center"/>
              <w:rPr>
                <w:lang w:eastAsia="en-AU"/>
              </w:rPr>
            </w:pPr>
            <w:r w:rsidRPr="00BC6413">
              <w:t>2</w:t>
            </w:r>
          </w:p>
        </w:tc>
        <w:tc>
          <w:tcPr>
            <w:tcW w:w="945" w:type="dxa"/>
            <w:noWrap/>
            <w:hideMark/>
          </w:tcPr>
          <w:p w14:paraId="66EE81C2" w14:textId="5520C986" w:rsidR="00790CF4" w:rsidRPr="00B622DA" w:rsidRDefault="00790CF4" w:rsidP="00247456">
            <w:pPr>
              <w:pStyle w:val="Tabletext"/>
              <w:jc w:val="center"/>
              <w:rPr>
                <w:lang w:eastAsia="en-AU"/>
              </w:rPr>
            </w:pPr>
            <w:r w:rsidRPr="00BC6413">
              <w:t>0</w:t>
            </w:r>
          </w:p>
        </w:tc>
      </w:tr>
      <w:tr w:rsidR="007E3CCD" w:rsidRPr="00B622DA" w14:paraId="148CC7DF" w14:textId="77777777" w:rsidTr="008A3D9E">
        <w:trPr>
          <w:trHeight w:val="300"/>
        </w:trPr>
        <w:tc>
          <w:tcPr>
            <w:tcW w:w="1302" w:type="dxa"/>
            <w:noWrap/>
            <w:hideMark/>
          </w:tcPr>
          <w:p w14:paraId="5D6DB9F3" w14:textId="5C8DDB7A" w:rsidR="00790CF4" w:rsidRPr="00B622DA" w:rsidRDefault="00790CF4" w:rsidP="00247456">
            <w:pPr>
              <w:pStyle w:val="Tabletext"/>
              <w:rPr>
                <w:lang w:eastAsia="en-AU"/>
              </w:rPr>
            </w:pPr>
            <w:r w:rsidRPr="00BC6413">
              <w:t>Provision</w:t>
            </w:r>
          </w:p>
        </w:tc>
        <w:tc>
          <w:tcPr>
            <w:tcW w:w="3572" w:type="dxa"/>
            <w:noWrap/>
            <w:hideMark/>
          </w:tcPr>
          <w:p w14:paraId="5583943D" w14:textId="61F3C73E" w:rsidR="00790CF4" w:rsidRPr="00B622DA" w:rsidRDefault="00790CF4" w:rsidP="00247456">
            <w:pPr>
              <w:pStyle w:val="Tabletext"/>
              <w:rPr>
                <w:lang w:eastAsia="en-AU"/>
              </w:rPr>
            </w:pPr>
            <w:r w:rsidRPr="00BC6413">
              <w:t>Blue NRG Pty Ltd</w:t>
            </w:r>
          </w:p>
        </w:tc>
        <w:tc>
          <w:tcPr>
            <w:tcW w:w="885" w:type="dxa"/>
            <w:noWrap/>
            <w:hideMark/>
          </w:tcPr>
          <w:p w14:paraId="33DAD6C1" w14:textId="197955CF" w:rsidR="00790CF4" w:rsidRPr="00B622DA" w:rsidRDefault="00790CF4" w:rsidP="00247456">
            <w:pPr>
              <w:pStyle w:val="Tabletext"/>
              <w:jc w:val="center"/>
              <w:rPr>
                <w:lang w:eastAsia="en-AU"/>
              </w:rPr>
            </w:pPr>
            <w:r w:rsidRPr="00BC6413">
              <w:t>0</w:t>
            </w:r>
          </w:p>
        </w:tc>
        <w:tc>
          <w:tcPr>
            <w:tcW w:w="884" w:type="dxa"/>
            <w:noWrap/>
            <w:hideMark/>
          </w:tcPr>
          <w:p w14:paraId="6D6D87D9" w14:textId="79685078" w:rsidR="00790CF4" w:rsidRPr="00B622DA" w:rsidRDefault="00790CF4" w:rsidP="00247456">
            <w:pPr>
              <w:pStyle w:val="Tabletext"/>
              <w:jc w:val="center"/>
              <w:rPr>
                <w:lang w:eastAsia="en-AU"/>
              </w:rPr>
            </w:pPr>
            <w:r w:rsidRPr="00BC6413">
              <w:t>0</w:t>
            </w:r>
          </w:p>
        </w:tc>
        <w:tc>
          <w:tcPr>
            <w:tcW w:w="884" w:type="dxa"/>
            <w:noWrap/>
            <w:hideMark/>
          </w:tcPr>
          <w:p w14:paraId="1E017297" w14:textId="13F04AEF" w:rsidR="00790CF4" w:rsidRPr="00B622DA" w:rsidRDefault="00790CF4" w:rsidP="00247456">
            <w:pPr>
              <w:pStyle w:val="Tabletext"/>
              <w:jc w:val="center"/>
              <w:rPr>
                <w:lang w:eastAsia="en-AU"/>
              </w:rPr>
            </w:pPr>
            <w:r w:rsidRPr="00BC6413">
              <w:t>0</w:t>
            </w:r>
          </w:p>
        </w:tc>
        <w:tc>
          <w:tcPr>
            <w:tcW w:w="884" w:type="dxa"/>
            <w:noWrap/>
            <w:hideMark/>
          </w:tcPr>
          <w:p w14:paraId="3895CDEB" w14:textId="723519CF" w:rsidR="00790CF4" w:rsidRPr="00B622DA" w:rsidRDefault="00790CF4" w:rsidP="00247456">
            <w:pPr>
              <w:pStyle w:val="Tabletext"/>
              <w:jc w:val="center"/>
              <w:rPr>
                <w:lang w:eastAsia="en-AU"/>
              </w:rPr>
            </w:pPr>
            <w:r w:rsidRPr="00BC6413">
              <w:t>1</w:t>
            </w:r>
          </w:p>
        </w:tc>
        <w:tc>
          <w:tcPr>
            <w:tcW w:w="945" w:type="dxa"/>
            <w:noWrap/>
            <w:hideMark/>
          </w:tcPr>
          <w:p w14:paraId="660979A6" w14:textId="05A239C3" w:rsidR="00790CF4" w:rsidRPr="00B622DA" w:rsidRDefault="00790CF4" w:rsidP="00247456">
            <w:pPr>
              <w:pStyle w:val="Tabletext"/>
              <w:jc w:val="center"/>
              <w:rPr>
                <w:lang w:eastAsia="en-AU"/>
              </w:rPr>
            </w:pPr>
            <w:r w:rsidRPr="00BC6413">
              <w:t>0</w:t>
            </w:r>
          </w:p>
        </w:tc>
      </w:tr>
      <w:tr w:rsidR="007E3CCD" w:rsidRPr="00B622DA" w14:paraId="122EA92F" w14:textId="77777777" w:rsidTr="008A3D9E">
        <w:trPr>
          <w:trHeight w:val="300"/>
        </w:trPr>
        <w:tc>
          <w:tcPr>
            <w:tcW w:w="1302" w:type="dxa"/>
            <w:noWrap/>
            <w:hideMark/>
          </w:tcPr>
          <w:p w14:paraId="77DC856F" w14:textId="6A706ADA" w:rsidR="00790CF4" w:rsidRPr="00B622DA" w:rsidRDefault="00790CF4" w:rsidP="00247456">
            <w:pPr>
              <w:pStyle w:val="Tabletext"/>
              <w:rPr>
                <w:lang w:eastAsia="en-AU"/>
              </w:rPr>
            </w:pPr>
            <w:r w:rsidRPr="00BC6413">
              <w:t>Provision</w:t>
            </w:r>
          </w:p>
        </w:tc>
        <w:tc>
          <w:tcPr>
            <w:tcW w:w="3572" w:type="dxa"/>
            <w:noWrap/>
            <w:hideMark/>
          </w:tcPr>
          <w:p w14:paraId="61F7E1D7" w14:textId="68723589" w:rsidR="00790CF4" w:rsidRPr="00B622DA" w:rsidRDefault="00790CF4" w:rsidP="00247456">
            <w:pPr>
              <w:pStyle w:val="Tabletext"/>
              <w:rPr>
                <w:lang w:eastAsia="en-AU"/>
              </w:rPr>
            </w:pPr>
            <w:r w:rsidRPr="00BC6413">
              <w:t>ReAmped Energy Pty Ltd</w:t>
            </w:r>
          </w:p>
        </w:tc>
        <w:tc>
          <w:tcPr>
            <w:tcW w:w="885" w:type="dxa"/>
            <w:noWrap/>
            <w:hideMark/>
          </w:tcPr>
          <w:p w14:paraId="7D9FF24F" w14:textId="4B4B6BC1" w:rsidR="00790CF4" w:rsidRPr="00B622DA" w:rsidRDefault="00790CF4" w:rsidP="00247456">
            <w:pPr>
              <w:pStyle w:val="Tabletext"/>
              <w:jc w:val="center"/>
              <w:rPr>
                <w:lang w:eastAsia="en-AU"/>
              </w:rPr>
            </w:pPr>
            <w:r w:rsidRPr="00BC6413">
              <w:t>5</w:t>
            </w:r>
          </w:p>
        </w:tc>
        <w:tc>
          <w:tcPr>
            <w:tcW w:w="884" w:type="dxa"/>
            <w:noWrap/>
            <w:hideMark/>
          </w:tcPr>
          <w:p w14:paraId="7C1FAE8A" w14:textId="4D594735" w:rsidR="00790CF4" w:rsidRPr="00B622DA" w:rsidRDefault="00790CF4" w:rsidP="00247456">
            <w:pPr>
              <w:pStyle w:val="Tabletext"/>
              <w:jc w:val="center"/>
              <w:rPr>
                <w:lang w:eastAsia="en-AU"/>
              </w:rPr>
            </w:pPr>
            <w:r w:rsidRPr="00BC6413">
              <w:t>14</w:t>
            </w:r>
          </w:p>
        </w:tc>
        <w:tc>
          <w:tcPr>
            <w:tcW w:w="884" w:type="dxa"/>
            <w:noWrap/>
            <w:hideMark/>
          </w:tcPr>
          <w:p w14:paraId="6677EF6C" w14:textId="26F0351F" w:rsidR="00790CF4" w:rsidRPr="00B622DA" w:rsidRDefault="00790CF4" w:rsidP="00247456">
            <w:pPr>
              <w:pStyle w:val="Tabletext"/>
              <w:jc w:val="center"/>
              <w:rPr>
                <w:lang w:eastAsia="en-AU"/>
              </w:rPr>
            </w:pPr>
            <w:r w:rsidRPr="00BC6413">
              <w:t>6</w:t>
            </w:r>
          </w:p>
        </w:tc>
        <w:tc>
          <w:tcPr>
            <w:tcW w:w="884" w:type="dxa"/>
            <w:noWrap/>
            <w:hideMark/>
          </w:tcPr>
          <w:p w14:paraId="2228F5DA" w14:textId="7DE97826" w:rsidR="00790CF4" w:rsidRPr="00B622DA" w:rsidRDefault="00790CF4" w:rsidP="00247456">
            <w:pPr>
              <w:pStyle w:val="Tabletext"/>
              <w:jc w:val="center"/>
              <w:rPr>
                <w:lang w:eastAsia="en-AU"/>
              </w:rPr>
            </w:pPr>
            <w:r w:rsidRPr="00BC6413">
              <w:t>0</w:t>
            </w:r>
          </w:p>
        </w:tc>
        <w:tc>
          <w:tcPr>
            <w:tcW w:w="945" w:type="dxa"/>
            <w:noWrap/>
            <w:hideMark/>
          </w:tcPr>
          <w:p w14:paraId="186C6A17" w14:textId="784ACA8F" w:rsidR="00790CF4" w:rsidRPr="00B622DA" w:rsidRDefault="00790CF4" w:rsidP="00247456">
            <w:pPr>
              <w:pStyle w:val="Tabletext"/>
              <w:jc w:val="center"/>
              <w:rPr>
                <w:lang w:eastAsia="en-AU"/>
              </w:rPr>
            </w:pPr>
            <w:r w:rsidRPr="00BC6413">
              <w:t>0</w:t>
            </w:r>
          </w:p>
        </w:tc>
      </w:tr>
      <w:tr w:rsidR="007E3CCD" w:rsidRPr="00B622DA" w14:paraId="159331E5" w14:textId="77777777" w:rsidTr="008A3D9E">
        <w:trPr>
          <w:trHeight w:val="300"/>
        </w:trPr>
        <w:tc>
          <w:tcPr>
            <w:tcW w:w="1302" w:type="dxa"/>
            <w:noWrap/>
            <w:hideMark/>
          </w:tcPr>
          <w:p w14:paraId="231D25BA" w14:textId="702B4340" w:rsidR="00790CF4" w:rsidRPr="00B622DA" w:rsidRDefault="00790CF4" w:rsidP="00247456">
            <w:pPr>
              <w:pStyle w:val="Tabletext"/>
              <w:rPr>
                <w:lang w:eastAsia="en-AU"/>
              </w:rPr>
            </w:pPr>
            <w:r w:rsidRPr="00BC6413">
              <w:t>Provision</w:t>
            </w:r>
          </w:p>
        </w:tc>
        <w:tc>
          <w:tcPr>
            <w:tcW w:w="3572" w:type="dxa"/>
            <w:noWrap/>
            <w:hideMark/>
          </w:tcPr>
          <w:p w14:paraId="303D0625" w14:textId="4AE118AF" w:rsidR="00790CF4" w:rsidRPr="00B622DA" w:rsidRDefault="00790CF4" w:rsidP="00247456">
            <w:pPr>
              <w:pStyle w:val="Tabletext"/>
              <w:rPr>
                <w:lang w:eastAsia="en-AU"/>
              </w:rPr>
            </w:pPr>
            <w:r w:rsidRPr="00BC6413">
              <w:t>CovaU Pty Ltd</w:t>
            </w:r>
          </w:p>
        </w:tc>
        <w:tc>
          <w:tcPr>
            <w:tcW w:w="885" w:type="dxa"/>
            <w:noWrap/>
            <w:hideMark/>
          </w:tcPr>
          <w:p w14:paraId="30218E69" w14:textId="288B7C8D" w:rsidR="00790CF4" w:rsidRPr="00B622DA" w:rsidRDefault="00790CF4" w:rsidP="00247456">
            <w:pPr>
              <w:pStyle w:val="Tabletext"/>
              <w:jc w:val="center"/>
              <w:rPr>
                <w:lang w:eastAsia="en-AU"/>
              </w:rPr>
            </w:pPr>
            <w:r w:rsidRPr="00BC6413">
              <w:t>1</w:t>
            </w:r>
          </w:p>
        </w:tc>
        <w:tc>
          <w:tcPr>
            <w:tcW w:w="884" w:type="dxa"/>
            <w:noWrap/>
            <w:hideMark/>
          </w:tcPr>
          <w:p w14:paraId="12612B3D" w14:textId="5110D827" w:rsidR="00790CF4" w:rsidRPr="00B622DA" w:rsidRDefault="00790CF4" w:rsidP="00247456">
            <w:pPr>
              <w:pStyle w:val="Tabletext"/>
              <w:jc w:val="center"/>
              <w:rPr>
                <w:lang w:eastAsia="en-AU"/>
              </w:rPr>
            </w:pPr>
            <w:r w:rsidRPr="00BC6413">
              <w:t>2</w:t>
            </w:r>
          </w:p>
        </w:tc>
        <w:tc>
          <w:tcPr>
            <w:tcW w:w="884" w:type="dxa"/>
            <w:noWrap/>
            <w:hideMark/>
          </w:tcPr>
          <w:p w14:paraId="34C47583" w14:textId="7839DAC3" w:rsidR="00790CF4" w:rsidRPr="00B622DA" w:rsidRDefault="00790CF4" w:rsidP="00247456">
            <w:pPr>
              <w:pStyle w:val="Tabletext"/>
              <w:jc w:val="center"/>
              <w:rPr>
                <w:lang w:eastAsia="en-AU"/>
              </w:rPr>
            </w:pPr>
            <w:r w:rsidRPr="00BC6413">
              <w:t>1</w:t>
            </w:r>
          </w:p>
        </w:tc>
        <w:tc>
          <w:tcPr>
            <w:tcW w:w="884" w:type="dxa"/>
            <w:noWrap/>
            <w:hideMark/>
          </w:tcPr>
          <w:p w14:paraId="6FDCFED3" w14:textId="7DA9C8A4" w:rsidR="00790CF4" w:rsidRPr="00B622DA" w:rsidRDefault="00790CF4" w:rsidP="00247456">
            <w:pPr>
              <w:pStyle w:val="Tabletext"/>
              <w:jc w:val="center"/>
              <w:rPr>
                <w:lang w:eastAsia="en-AU"/>
              </w:rPr>
            </w:pPr>
            <w:r w:rsidRPr="00BC6413">
              <w:t>0</w:t>
            </w:r>
          </w:p>
        </w:tc>
        <w:tc>
          <w:tcPr>
            <w:tcW w:w="945" w:type="dxa"/>
            <w:noWrap/>
            <w:hideMark/>
          </w:tcPr>
          <w:p w14:paraId="0C28D57F" w14:textId="46235EC8" w:rsidR="00790CF4" w:rsidRPr="00B622DA" w:rsidRDefault="00790CF4" w:rsidP="00247456">
            <w:pPr>
              <w:pStyle w:val="Tabletext"/>
              <w:jc w:val="center"/>
              <w:rPr>
                <w:lang w:eastAsia="en-AU"/>
              </w:rPr>
            </w:pPr>
            <w:r w:rsidRPr="00BC6413">
              <w:t>0</w:t>
            </w:r>
          </w:p>
        </w:tc>
      </w:tr>
      <w:tr w:rsidR="007E3CCD" w:rsidRPr="00B622DA" w14:paraId="1C583536" w14:textId="77777777" w:rsidTr="008A3D9E">
        <w:trPr>
          <w:trHeight w:val="300"/>
        </w:trPr>
        <w:tc>
          <w:tcPr>
            <w:tcW w:w="1302" w:type="dxa"/>
            <w:noWrap/>
            <w:hideMark/>
          </w:tcPr>
          <w:p w14:paraId="4AEDDFFA" w14:textId="23A081D9" w:rsidR="00790CF4" w:rsidRPr="00B622DA" w:rsidRDefault="00790CF4" w:rsidP="00247456">
            <w:pPr>
              <w:pStyle w:val="Tabletext"/>
              <w:rPr>
                <w:lang w:eastAsia="en-AU"/>
              </w:rPr>
            </w:pPr>
            <w:r w:rsidRPr="00BC6413">
              <w:t>Provision</w:t>
            </w:r>
          </w:p>
        </w:tc>
        <w:tc>
          <w:tcPr>
            <w:tcW w:w="3572" w:type="dxa"/>
            <w:noWrap/>
            <w:hideMark/>
          </w:tcPr>
          <w:p w14:paraId="22B66618" w14:textId="69DE74EF" w:rsidR="00790CF4" w:rsidRPr="00B622DA" w:rsidRDefault="00790CF4" w:rsidP="00247456">
            <w:pPr>
              <w:pStyle w:val="Tabletext"/>
              <w:rPr>
                <w:lang w:eastAsia="en-AU"/>
              </w:rPr>
            </w:pPr>
            <w:r w:rsidRPr="00BC6413">
              <w:t>Energy Services Management Pty Ltd (trading as Glow Power)</w:t>
            </w:r>
          </w:p>
        </w:tc>
        <w:tc>
          <w:tcPr>
            <w:tcW w:w="885" w:type="dxa"/>
            <w:noWrap/>
            <w:hideMark/>
          </w:tcPr>
          <w:p w14:paraId="4A776C40" w14:textId="2233DE2F" w:rsidR="00790CF4" w:rsidRPr="00B622DA" w:rsidRDefault="00790CF4" w:rsidP="00247456">
            <w:pPr>
              <w:pStyle w:val="Tabletext"/>
              <w:jc w:val="center"/>
              <w:rPr>
                <w:lang w:eastAsia="en-AU"/>
              </w:rPr>
            </w:pPr>
            <w:r w:rsidRPr="00BC6413">
              <w:t>N/A</w:t>
            </w:r>
          </w:p>
        </w:tc>
        <w:tc>
          <w:tcPr>
            <w:tcW w:w="884" w:type="dxa"/>
            <w:noWrap/>
            <w:hideMark/>
          </w:tcPr>
          <w:p w14:paraId="6280C2AB" w14:textId="27DEFE5C" w:rsidR="00790CF4" w:rsidRPr="00B622DA" w:rsidRDefault="00790CF4" w:rsidP="00247456">
            <w:pPr>
              <w:pStyle w:val="Tabletext"/>
              <w:jc w:val="center"/>
              <w:rPr>
                <w:lang w:eastAsia="en-AU"/>
              </w:rPr>
            </w:pPr>
            <w:r w:rsidRPr="00BC6413">
              <w:t>0</w:t>
            </w:r>
          </w:p>
        </w:tc>
        <w:tc>
          <w:tcPr>
            <w:tcW w:w="884" w:type="dxa"/>
            <w:noWrap/>
            <w:hideMark/>
          </w:tcPr>
          <w:p w14:paraId="00B8F7C9" w14:textId="58FC07BC" w:rsidR="00790CF4" w:rsidRPr="00B622DA" w:rsidRDefault="00790CF4" w:rsidP="00247456">
            <w:pPr>
              <w:pStyle w:val="Tabletext"/>
              <w:jc w:val="center"/>
              <w:rPr>
                <w:lang w:eastAsia="en-AU"/>
              </w:rPr>
            </w:pPr>
            <w:r w:rsidRPr="00BC6413">
              <w:t>1</w:t>
            </w:r>
          </w:p>
        </w:tc>
        <w:tc>
          <w:tcPr>
            <w:tcW w:w="884" w:type="dxa"/>
            <w:noWrap/>
            <w:hideMark/>
          </w:tcPr>
          <w:p w14:paraId="53068F71" w14:textId="3B36D75E" w:rsidR="00790CF4" w:rsidRPr="00B622DA" w:rsidRDefault="00790CF4" w:rsidP="00247456">
            <w:pPr>
              <w:pStyle w:val="Tabletext"/>
              <w:jc w:val="center"/>
              <w:rPr>
                <w:lang w:eastAsia="en-AU"/>
              </w:rPr>
            </w:pPr>
            <w:r w:rsidRPr="00BC6413">
              <w:t>0</w:t>
            </w:r>
          </w:p>
        </w:tc>
        <w:tc>
          <w:tcPr>
            <w:tcW w:w="945" w:type="dxa"/>
            <w:noWrap/>
            <w:hideMark/>
          </w:tcPr>
          <w:p w14:paraId="3DB9CF73" w14:textId="53D584E5" w:rsidR="00790CF4" w:rsidRPr="00B622DA" w:rsidRDefault="00790CF4" w:rsidP="00247456">
            <w:pPr>
              <w:pStyle w:val="Tabletext"/>
              <w:jc w:val="center"/>
              <w:rPr>
                <w:lang w:eastAsia="en-AU"/>
              </w:rPr>
            </w:pPr>
            <w:r w:rsidRPr="00BC6413">
              <w:t>0</w:t>
            </w:r>
          </w:p>
        </w:tc>
      </w:tr>
      <w:tr w:rsidR="007E3CCD" w:rsidRPr="00B622DA" w14:paraId="11349F57" w14:textId="77777777" w:rsidTr="008A3D9E">
        <w:trPr>
          <w:trHeight w:val="300"/>
        </w:trPr>
        <w:tc>
          <w:tcPr>
            <w:tcW w:w="1302" w:type="dxa"/>
            <w:noWrap/>
            <w:hideMark/>
          </w:tcPr>
          <w:p w14:paraId="7EFE2890" w14:textId="705FDCE6" w:rsidR="00790CF4" w:rsidRPr="00B622DA" w:rsidRDefault="00790CF4" w:rsidP="00247456">
            <w:pPr>
              <w:pStyle w:val="Tabletext"/>
              <w:rPr>
                <w:lang w:eastAsia="en-AU"/>
              </w:rPr>
            </w:pPr>
            <w:r w:rsidRPr="00BC6413">
              <w:t>Provision</w:t>
            </w:r>
          </w:p>
        </w:tc>
        <w:tc>
          <w:tcPr>
            <w:tcW w:w="3572" w:type="dxa"/>
            <w:noWrap/>
            <w:hideMark/>
          </w:tcPr>
          <w:p w14:paraId="7767153E" w14:textId="291B79BF" w:rsidR="00790CF4" w:rsidRPr="00B622DA" w:rsidRDefault="00790CF4" w:rsidP="00247456">
            <w:pPr>
              <w:pStyle w:val="Tabletext"/>
              <w:rPr>
                <w:lang w:eastAsia="en-AU"/>
              </w:rPr>
            </w:pPr>
            <w:r w:rsidRPr="00BC6413">
              <w:t>Apex Energy Holdings Pty Ltd</w:t>
            </w:r>
          </w:p>
        </w:tc>
        <w:tc>
          <w:tcPr>
            <w:tcW w:w="885" w:type="dxa"/>
            <w:noWrap/>
            <w:hideMark/>
          </w:tcPr>
          <w:p w14:paraId="48A6F252" w14:textId="7443386D" w:rsidR="00790CF4" w:rsidRPr="00B622DA" w:rsidRDefault="00790CF4" w:rsidP="00247456">
            <w:pPr>
              <w:pStyle w:val="Tabletext"/>
              <w:jc w:val="center"/>
              <w:rPr>
                <w:lang w:eastAsia="en-AU"/>
              </w:rPr>
            </w:pPr>
            <w:r w:rsidRPr="00BC6413">
              <w:t>N/A</w:t>
            </w:r>
          </w:p>
        </w:tc>
        <w:tc>
          <w:tcPr>
            <w:tcW w:w="884" w:type="dxa"/>
            <w:noWrap/>
            <w:hideMark/>
          </w:tcPr>
          <w:p w14:paraId="47AB04F0" w14:textId="7C93F10D" w:rsidR="00790CF4" w:rsidRPr="00B622DA" w:rsidRDefault="00790CF4" w:rsidP="00247456">
            <w:pPr>
              <w:pStyle w:val="Tabletext"/>
              <w:jc w:val="center"/>
              <w:rPr>
                <w:lang w:eastAsia="en-AU"/>
              </w:rPr>
            </w:pPr>
            <w:r w:rsidRPr="00BC6413">
              <w:t>0</w:t>
            </w:r>
          </w:p>
        </w:tc>
        <w:tc>
          <w:tcPr>
            <w:tcW w:w="884" w:type="dxa"/>
            <w:noWrap/>
            <w:hideMark/>
          </w:tcPr>
          <w:p w14:paraId="06E93A2A" w14:textId="005490C7" w:rsidR="00790CF4" w:rsidRPr="00B622DA" w:rsidRDefault="00790CF4" w:rsidP="00247456">
            <w:pPr>
              <w:pStyle w:val="Tabletext"/>
              <w:jc w:val="center"/>
              <w:rPr>
                <w:lang w:eastAsia="en-AU"/>
              </w:rPr>
            </w:pPr>
            <w:r w:rsidRPr="00BC6413">
              <w:t>1</w:t>
            </w:r>
          </w:p>
        </w:tc>
        <w:tc>
          <w:tcPr>
            <w:tcW w:w="884" w:type="dxa"/>
            <w:noWrap/>
            <w:hideMark/>
          </w:tcPr>
          <w:p w14:paraId="3C6921F8" w14:textId="67AB73C9" w:rsidR="00790CF4" w:rsidRPr="00B622DA" w:rsidRDefault="00790CF4" w:rsidP="00247456">
            <w:pPr>
              <w:pStyle w:val="Tabletext"/>
              <w:jc w:val="center"/>
              <w:rPr>
                <w:lang w:eastAsia="en-AU"/>
              </w:rPr>
            </w:pPr>
            <w:r w:rsidRPr="00BC6413">
              <w:t>0</w:t>
            </w:r>
          </w:p>
        </w:tc>
        <w:tc>
          <w:tcPr>
            <w:tcW w:w="945" w:type="dxa"/>
            <w:noWrap/>
            <w:hideMark/>
          </w:tcPr>
          <w:p w14:paraId="2848F03A" w14:textId="22857C6E" w:rsidR="00790CF4" w:rsidRPr="00B622DA" w:rsidRDefault="00790CF4" w:rsidP="00247456">
            <w:pPr>
              <w:pStyle w:val="Tabletext"/>
              <w:jc w:val="center"/>
              <w:rPr>
                <w:lang w:eastAsia="en-AU"/>
              </w:rPr>
            </w:pPr>
            <w:r w:rsidRPr="00BC6413">
              <w:t>0</w:t>
            </w:r>
          </w:p>
        </w:tc>
      </w:tr>
      <w:tr w:rsidR="007E3CCD" w:rsidRPr="00B622DA" w14:paraId="6A5F935B" w14:textId="77777777" w:rsidTr="008A3D9E">
        <w:trPr>
          <w:trHeight w:val="300"/>
        </w:trPr>
        <w:tc>
          <w:tcPr>
            <w:tcW w:w="1302" w:type="dxa"/>
            <w:noWrap/>
            <w:hideMark/>
          </w:tcPr>
          <w:p w14:paraId="2AD17DE9" w14:textId="7845043D" w:rsidR="00790CF4" w:rsidRPr="00B622DA" w:rsidRDefault="00790CF4" w:rsidP="00247456">
            <w:pPr>
              <w:pStyle w:val="Tabletext"/>
              <w:rPr>
                <w:lang w:eastAsia="en-AU"/>
              </w:rPr>
            </w:pPr>
            <w:r w:rsidRPr="00BC6413">
              <w:t>Provision</w:t>
            </w:r>
          </w:p>
        </w:tc>
        <w:tc>
          <w:tcPr>
            <w:tcW w:w="3572" w:type="dxa"/>
            <w:noWrap/>
            <w:hideMark/>
          </w:tcPr>
          <w:p w14:paraId="41D81B0D" w14:textId="1A8DAEEE" w:rsidR="00790CF4" w:rsidRPr="00B622DA" w:rsidRDefault="00790CF4" w:rsidP="00247456">
            <w:pPr>
              <w:pStyle w:val="Tabletext"/>
              <w:rPr>
                <w:lang w:eastAsia="en-AU"/>
              </w:rPr>
            </w:pPr>
            <w:r w:rsidRPr="00BC6413">
              <w:t>1st Energy PTY LTD</w:t>
            </w:r>
          </w:p>
        </w:tc>
        <w:tc>
          <w:tcPr>
            <w:tcW w:w="885" w:type="dxa"/>
            <w:noWrap/>
            <w:hideMark/>
          </w:tcPr>
          <w:p w14:paraId="1A929F89" w14:textId="7057F7EE" w:rsidR="00790CF4" w:rsidRPr="00B622DA" w:rsidRDefault="00790CF4" w:rsidP="00247456">
            <w:pPr>
              <w:pStyle w:val="Tabletext"/>
              <w:jc w:val="center"/>
              <w:rPr>
                <w:lang w:eastAsia="en-AU"/>
              </w:rPr>
            </w:pPr>
            <w:r w:rsidRPr="00BC6413">
              <w:t>0</w:t>
            </w:r>
          </w:p>
        </w:tc>
        <w:tc>
          <w:tcPr>
            <w:tcW w:w="884" w:type="dxa"/>
            <w:noWrap/>
            <w:hideMark/>
          </w:tcPr>
          <w:p w14:paraId="05FF0E22" w14:textId="252594F4" w:rsidR="00790CF4" w:rsidRPr="00B622DA" w:rsidRDefault="00790CF4" w:rsidP="00247456">
            <w:pPr>
              <w:pStyle w:val="Tabletext"/>
              <w:jc w:val="center"/>
              <w:rPr>
                <w:lang w:eastAsia="en-AU"/>
              </w:rPr>
            </w:pPr>
            <w:r w:rsidRPr="00BC6413">
              <w:t>4</w:t>
            </w:r>
          </w:p>
        </w:tc>
        <w:tc>
          <w:tcPr>
            <w:tcW w:w="884" w:type="dxa"/>
            <w:noWrap/>
            <w:hideMark/>
          </w:tcPr>
          <w:p w14:paraId="24CDED25" w14:textId="20EB378A" w:rsidR="00790CF4" w:rsidRPr="00B622DA" w:rsidRDefault="00790CF4" w:rsidP="00247456">
            <w:pPr>
              <w:pStyle w:val="Tabletext"/>
              <w:jc w:val="center"/>
              <w:rPr>
                <w:lang w:eastAsia="en-AU"/>
              </w:rPr>
            </w:pPr>
            <w:r w:rsidRPr="00BC6413">
              <w:t>0</w:t>
            </w:r>
          </w:p>
        </w:tc>
        <w:tc>
          <w:tcPr>
            <w:tcW w:w="884" w:type="dxa"/>
            <w:noWrap/>
            <w:hideMark/>
          </w:tcPr>
          <w:p w14:paraId="0B0F602A" w14:textId="74B155CE" w:rsidR="00790CF4" w:rsidRPr="00B622DA" w:rsidRDefault="00790CF4" w:rsidP="00247456">
            <w:pPr>
              <w:pStyle w:val="Tabletext"/>
              <w:jc w:val="center"/>
              <w:rPr>
                <w:lang w:eastAsia="en-AU"/>
              </w:rPr>
            </w:pPr>
            <w:r w:rsidRPr="00BC6413">
              <w:t>0</w:t>
            </w:r>
          </w:p>
        </w:tc>
        <w:tc>
          <w:tcPr>
            <w:tcW w:w="945" w:type="dxa"/>
            <w:noWrap/>
            <w:hideMark/>
          </w:tcPr>
          <w:p w14:paraId="67E8D5D1" w14:textId="727F981A" w:rsidR="00790CF4" w:rsidRPr="00B622DA" w:rsidRDefault="00790CF4" w:rsidP="00247456">
            <w:pPr>
              <w:pStyle w:val="Tabletext"/>
              <w:jc w:val="center"/>
              <w:rPr>
                <w:lang w:eastAsia="en-AU"/>
              </w:rPr>
            </w:pPr>
            <w:r w:rsidRPr="00BC6413">
              <w:t>0</w:t>
            </w:r>
          </w:p>
        </w:tc>
      </w:tr>
      <w:tr w:rsidR="007E3CCD" w:rsidRPr="00B622DA" w14:paraId="4760ECCE" w14:textId="77777777" w:rsidTr="008A3D9E">
        <w:trPr>
          <w:trHeight w:val="300"/>
        </w:trPr>
        <w:tc>
          <w:tcPr>
            <w:tcW w:w="1302" w:type="dxa"/>
            <w:noWrap/>
            <w:hideMark/>
          </w:tcPr>
          <w:p w14:paraId="6FA5017E" w14:textId="7245EB4A" w:rsidR="00790CF4" w:rsidRPr="00057E90" w:rsidRDefault="00790CF4" w:rsidP="00247456">
            <w:pPr>
              <w:pStyle w:val="Tabletext"/>
              <w:rPr>
                <w:b/>
                <w:bCs/>
                <w:lang w:eastAsia="en-AU"/>
              </w:rPr>
            </w:pPr>
            <w:r w:rsidRPr="00BC6413">
              <w:t>Provision</w:t>
            </w:r>
          </w:p>
        </w:tc>
        <w:tc>
          <w:tcPr>
            <w:tcW w:w="3572" w:type="dxa"/>
            <w:noWrap/>
            <w:hideMark/>
          </w:tcPr>
          <w:p w14:paraId="28372D25" w14:textId="315A2A6E" w:rsidR="00790CF4" w:rsidRPr="00057E90" w:rsidRDefault="00790CF4" w:rsidP="00247456">
            <w:pPr>
              <w:pStyle w:val="Tabletext"/>
              <w:rPr>
                <w:b/>
                <w:bCs/>
                <w:lang w:eastAsia="en-AU"/>
              </w:rPr>
            </w:pPr>
            <w:r w:rsidRPr="00BC6413">
              <w:t>Discover Energy Pty Ltd</w:t>
            </w:r>
          </w:p>
        </w:tc>
        <w:tc>
          <w:tcPr>
            <w:tcW w:w="885" w:type="dxa"/>
            <w:noWrap/>
            <w:hideMark/>
          </w:tcPr>
          <w:p w14:paraId="67CBAD58" w14:textId="735306C4" w:rsidR="00790CF4" w:rsidRPr="00057E90" w:rsidRDefault="00790CF4" w:rsidP="00247456">
            <w:pPr>
              <w:pStyle w:val="Tabletext"/>
              <w:jc w:val="center"/>
              <w:rPr>
                <w:b/>
                <w:bCs/>
                <w:lang w:eastAsia="en-AU"/>
              </w:rPr>
            </w:pPr>
            <w:r w:rsidRPr="00BC6413">
              <w:t>0</w:t>
            </w:r>
          </w:p>
        </w:tc>
        <w:tc>
          <w:tcPr>
            <w:tcW w:w="884" w:type="dxa"/>
            <w:noWrap/>
            <w:hideMark/>
          </w:tcPr>
          <w:p w14:paraId="0BC5FF0F" w14:textId="14C5A5B4" w:rsidR="00790CF4" w:rsidRPr="00057E90" w:rsidRDefault="00790CF4" w:rsidP="00247456">
            <w:pPr>
              <w:pStyle w:val="Tabletext"/>
              <w:jc w:val="center"/>
              <w:rPr>
                <w:b/>
                <w:bCs/>
                <w:lang w:eastAsia="en-AU"/>
              </w:rPr>
            </w:pPr>
            <w:r w:rsidRPr="00BC6413">
              <w:t>1</w:t>
            </w:r>
          </w:p>
        </w:tc>
        <w:tc>
          <w:tcPr>
            <w:tcW w:w="884" w:type="dxa"/>
            <w:noWrap/>
            <w:hideMark/>
          </w:tcPr>
          <w:p w14:paraId="45D6A01D" w14:textId="33CE206A" w:rsidR="00790CF4" w:rsidRPr="00057E90" w:rsidRDefault="00790CF4" w:rsidP="00247456">
            <w:pPr>
              <w:pStyle w:val="Tabletext"/>
              <w:jc w:val="center"/>
              <w:rPr>
                <w:b/>
                <w:bCs/>
                <w:lang w:eastAsia="en-AU"/>
              </w:rPr>
            </w:pPr>
            <w:r w:rsidRPr="00BC6413">
              <w:t>0</w:t>
            </w:r>
          </w:p>
        </w:tc>
        <w:tc>
          <w:tcPr>
            <w:tcW w:w="884" w:type="dxa"/>
            <w:noWrap/>
            <w:hideMark/>
          </w:tcPr>
          <w:p w14:paraId="55C9652E" w14:textId="6EFB8144" w:rsidR="00790CF4" w:rsidRPr="00057E90" w:rsidRDefault="00790CF4" w:rsidP="00247456">
            <w:pPr>
              <w:pStyle w:val="Tabletext"/>
              <w:jc w:val="center"/>
              <w:rPr>
                <w:b/>
                <w:bCs/>
                <w:lang w:eastAsia="en-AU"/>
              </w:rPr>
            </w:pPr>
            <w:r w:rsidRPr="00BC6413">
              <w:t>0</w:t>
            </w:r>
          </w:p>
        </w:tc>
        <w:tc>
          <w:tcPr>
            <w:tcW w:w="945" w:type="dxa"/>
            <w:noWrap/>
            <w:hideMark/>
          </w:tcPr>
          <w:p w14:paraId="2A3B7E16" w14:textId="720FEA71" w:rsidR="00790CF4" w:rsidRPr="00057E90" w:rsidRDefault="00790CF4" w:rsidP="00247456">
            <w:pPr>
              <w:pStyle w:val="Tabletext"/>
              <w:jc w:val="center"/>
              <w:rPr>
                <w:b/>
                <w:bCs/>
                <w:lang w:eastAsia="en-AU"/>
              </w:rPr>
            </w:pPr>
            <w:r w:rsidRPr="00BC6413">
              <w:t>0</w:t>
            </w:r>
          </w:p>
        </w:tc>
      </w:tr>
      <w:tr w:rsidR="007E3CCD" w:rsidRPr="00B622DA" w14:paraId="35249F0C" w14:textId="77777777" w:rsidTr="008A3D9E">
        <w:trPr>
          <w:trHeight w:val="300"/>
        </w:trPr>
        <w:tc>
          <w:tcPr>
            <w:tcW w:w="1302" w:type="dxa"/>
            <w:noWrap/>
            <w:hideMark/>
          </w:tcPr>
          <w:p w14:paraId="6C697A5E" w14:textId="4A5DC02F" w:rsidR="00790CF4" w:rsidRPr="00B622DA" w:rsidRDefault="00790CF4" w:rsidP="00247456">
            <w:pPr>
              <w:pStyle w:val="Tabletext"/>
              <w:rPr>
                <w:lang w:eastAsia="en-AU"/>
              </w:rPr>
            </w:pPr>
            <w:r w:rsidRPr="00BC6413">
              <w:t>Provision</w:t>
            </w:r>
          </w:p>
        </w:tc>
        <w:tc>
          <w:tcPr>
            <w:tcW w:w="3572" w:type="dxa"/>
            <w:noWrap/>
            <w:hideMark/>
          </w:tcPr>
          <w:p w14:paraId="258858B1" w14:textId="424C77C5" w:rsidR="00790CF4" w:rsidRPr="00B622DA" w:rsidRDefault="00790CF4" w:rsidP="00247456">
            <w:pPr>
              <w:pStyle w:val="Tabletext"/>
              <w:rPr>
                <w:lang w:eastAsia="en-AU"/>
              </w:rPr>
            </w:pPr>
            <w:r w:rsidRPr="00BC6413">
              <w:t>Online Power and Gas Pty Ltd (trading as Future X Power)</w:t>
            </w:r>
          </w:p>
        </w:tc>
        <w:tc>
          <w:tcPr>
            <w:tcW w:w="885" w:type="dxa"/>
            <w:noWrap/>
            <w:hideMark/>
          </w:tcPr>
          <w:p w14:paraId="7ABF518B" w14:textId="104E24A3" w:rsidR="00790CF4" w:rsidRPr="00B622DA" w:rsidRDefault="00790CF4" w:rsidP="00247456">
            <w:pPr>
              <w:pStyle w:val="Tabletext"/>
              <w:jc w:val="center"/>
              <w:rPr>
                <w:lang w:eastAsia="en-AU"/>
              </w:rPr>
            </w:pPr>
            <w:r w:rsidRPr="00BC6413">
              <w:t>2</w:t>
            </w:r>
          </w:p>
        </w:tc>
        <w:tc>
          <w:tcPr>
            <w:tcW w:w="884" w:type="dxa"/>
            <w:noWrap/>
            <w:hideMark/>
          </w:tcPr>
          <w:p w14:paraId="18A83A22" w14:textId="528EF047" w:rsidR="00790CF4" w:rsidRPr="00B622DA" w:rsidRDefault="00790CF4" w:rsidP="00247456">
            <w:pPr>
              <w:pStyle w:val="Tabletext"/>
              <w:jc w:val="center"/>
              <w:rPr>
                <w:lang w:eastAsia="en-AU"/>
              </w:rPr>
            </w:pPr>
            <w:r w:rsidRPr="00BC6413">
              <w:t>0</w:t>
            </w:r>
          </w:p>
        </w:tc>
        <w:tc>
          <w:tcPr>
            <w:tcW w:w="884" w:type="dxa"/>
            <w:noWrap/>
            <w:hideMark/>
          </w:tcPr>
          <w:p w14:paraId="08CAEEEA" w14:textId="57CE5B39" w:rsidR="00790CF4" w:rsidRPr="00B622DA" w:rsidRDefault="00790CF4" w:rsidP="00247456">
            <w:pPr>
              <w:pStyle w:val="Tabletext"/>
              <w:jc w:val="center"/>
              <w:rPr>
                <w:lang w:eastAsia="en-AU"/>
              </w:rPr>
            </w:pPr>
            <w:r w:rsidRPr="00BC6413">
              <w:t>0</w:t>
            </w:r>
          </w:p>
        </w:tc>
        <w:tc>
          <w:tcPr>
            <w:tcW w:w="884" w:type="dxa"/>
            <w:noWrap/>
            <w:hideMark/>
          </w:tcPr>
          <w:p w14:paraId="6C3C4233" w14:textId="4E35B08E" w:rsidR="00790CF4" w:rsidRPr="00B622DA" w:rsidRDefault="00790CF4" w:rsidP="00247456">
            <w:pPr>
              <w:pStyle w:val="Tabletext"/>
              <w:jc w:val="center"/>
              <w:rPr>
                <w:lang w:eastAsia="en-AU"/>
              </w:rPr>
            </w:pPr>
            <w:r w:rsidRPr="00BC6413">
              <w:t>0</w:t>
            </w:r>
          </w:p>
        </w:tc>
        <w:tc>
          <w:tcPr>
            <w:tcW w:w="945" w:type="dxa"/>
            <w:noWrap/>
            <w:hideMark/>
          </w:tcPr>
          <w:p w14:paraId="5EC48B66" w14:textId="657A11FF" w:rsidR="00790CF4" w:rsidRPr="00B622DA" w:rsidRDefault="00790CF4" w:rsidP="00247456">
            <w:pPr>
              <w:pStyle w:val="Tabletext"/>
              <w:jc w:val="center"/>
              <w:rPr>
                <w:lang w:eastAsia="en-AU"/>
              </w:rPr>
            </w:pPr>
            <w:r w:rsidRPr="00BC6413">
              <w:t>0</w:t>
            </w:r>
          </w:p>
        </w:tc>
      </w:tr>
      <w:tr w:rsidR="007E3CCD" w:rsidRPr="00B622DA" w14:paraId="124F33A6" w14:textId="77777777" w:rsidTr="008A3D9E">
        <w:trPr>
          <w:trHeight w:val="300"/>
        </w:trPr>
        <w:tc>
          <w:tcPr>
            <w:tcW w:w="1302" w:type="dxa"/>
            <w:noWrap/>
            <w:hideMark/>
          </w:tcPr>
          <w:p w14:paraId="58F664C7" w14:textId="0E72A056" w:rsidR="00790CF4" w:rsidRPr="00B622DA" w:rsidRDefault="00790CF4" w:rsidP="00247456">
            <w:pPr>
              <w:pStyle w:val="Tabletext"/>
              <w:rPr>
                <w:lang w:eastAsia="en-AU"/>
              </w:rPr>
            </w:pPr>
            <w:r w:rsidRPr="00BC6413">
              <w:t>Provision</w:t>
            </w:r>
          </w:p>
        </w:tc>
        <w:tc>
          <w:tcPr>
            <w:tcW w:w="3572" w:type="dxa"/>
            <w:noWrap/>
            <w:hideMark/>
          </w:tcPr>
          <w:p w14:paraId="7F8502D3" w14:textId="18FCB554" w:rsidR="00790CF4" w:rsidRPr="00B622DA" w:rsidRDefault="00790CF4" w:rsidP="00247456">
            <w:pPr>
              <w:pStyle w:val="Tabletext"/>
              <w:rPr>
                <w:lang w:eastAsia="en-AU"/>
              </w:rPr>
            </w:pPr>
            <w:r w:rsidRPr="00BC6413">
              <w:t>QEnergy Limited</w:t>
            </w:r>
          </w:p>
        </w:tc>
        <w:tc>
          <w:tcPr>
            <w:tcW w:w="885" w:type="dxa"/>
            <w:noWrap/>
            <w:hideMark/>
          </w:tcPr>
          <w:p w14:paraId="2CCA655F" w14:textId="6F7181E0" w:rsidR="00790CF4" w:rsidRPr="00B622DA" w:rsidRDefault="00790CF4" w:rsidP="00247456">
            <w:pPr>
              <w:pStyle w:val="Tabletext"/>
              <w:jc w:val="center"/>
              <w:rPr>
                <w:lang w:eastAsia="en-AU"/>
              </w:rPr>
            </w:pPr>
            <w:r w:rsidRPr="00BC6413">
              <w:t>0</w:t>
            </w:r>
          </w:p>
        </w:tc>
        <w:tc>
          <w:tcPr>
            <w:tcW w:w="884" w:type="dxa"/>
            <w:noWrap/>
            <w:hideMark/>
          </w:tcPr>
          <w:p w14:paraId="6B9FA5C8" w14:textId="6BBBE5E1" w:rsidR="00790CF4" w:rsidRPr="00B622DA" w:rsidRDefault="00790CF4" w:rsidP="00247456">
            <w:pPr>
              <w:pStyle w:val="Tabletext"/>
              <w:jc w:val="center"/>
              <w:rPr>
                <w:lang w:eastAsia="en-AU"/>
              </w:rPr>
            </w:pPr>
            <w:r w:rsidRPr="00BC6413">
              <w:t>1</w:t>
            </w:r>
          </w:p>
        </w:tc>
        <w:tc>
          <w:tcPr>
            <w:tcW w:w="884" w:type="dxa"/>
            <w:noWrap/>
            <w:hideMark/>
          </w:tcPr>
          <w:p w14:paraId="66A7D34E" w14:textId="102B227F" w:rsidR="00790CF4" w:rsidRPr="00B622DA" w:rsidRDefault="00790CF4" w:rsidP="00247456">
            <w:pPr>
              <w:pStyle w:val="Tabletext"/>
              <w:jc w:val="center"/>
              <w:rPr>
                <w:lang w:eastAsia="en-AU"/>
              </w:rPr>
            </w:pPr>
            <w:r w:rsidRPr="00BC6413">
              <w:t>1</w:t>
            </w:r>
          </w:p>
        </w:tc>
        <w:tc>
          <w:tcPr>
            <w:tcW w:w="884" w:type="dxa"/>
            <w:noWrap/>
            <w:hideMark/>
          </w:tcPr>
          <w:p w14:paraId="4F6235AC" w14:textId="13ACD67A" w:rsidR="00790CF4" w:rsidRPr="00B622DA" w:rsidRDefault="00790CF4" w:rsidP="00247456">
            <w:pPr>
              <w:pStyle w:val="Tabletext"/>
              <w:jc w:val="center"/>
              <w:rPr>
                <w:lang w:eastAsia="en-AU"/>
              </w:rPr>
            </w:pPr>
            <w:r w:rsidRPr="00BC6413">
              <w:t>N/A</w:t>
            </w:r>
          </w:p>
        </w:tc>
        <w:tc>
          <w:tcPr>
            <w:tcW w:w="945" w:type="dxa"/>
            <w:noWrap/>
            <w:hideMark/>
          </w:tcPr>
          <w:p w14:paraId="05B1D544" w14:textId="471E24BC" w:rsidR="00790CF4" w:rsidRPr="00B622DA" w:rsidRDefault="00790CF4" w:rsidP="00247456">
            <w:pPr>
              <w:pStyle w:val="Tabletext"/>
              <w:jc w:val="center"/>
              <w:rPr>
                <w:lang w:eastAsia="en-AU"/>
              </w:rPr>
            </w:pPr>
            <w:r w:rsidRPr="00BC6413">
              <w:t>N/A</w:t>
            </w:r>
          </w:p>
        </w:tc>
      </w:tr>
      <w:tr w:rsidR="007E3CCD" w:rsidRPr="00B622DA" w14:paraId="18268C2F" w14:textId="77777777" w:rsidTr="008A3D9E">
        <w:trPr>
          <w:trHeight w:val="300"/>
        </w:trPr>
        <w:tc>
          <w:tcPr>
            <w:tcW w:w="1302" w:type="dxa"/>
            <w:noWrap/>
            <w:hideMark/>
          </w:tcPr>
          <w:p w14:paraId="037D25A6" w14:textId="050CCC04" w:rsidR="00790CF4" w:rsidRPr="00B622DA" w:rsidRDefault="00790CF4" w:rsidP="00247456">
            <w:pPr>
              <w:pStyle w:val="Tabletext"/>
              <w:rPr>
                <w:lang w:eastAsia="en-AU"/>
              </w:rPr>
            </w:pPr>
            <w:r w:rsidRPr="00BC6413">
              <w:t>Provision</w:t>
            </w:r>
          </w:p>
        </w:tc>
        <w:tc>
          <w:tcPr>
            <w:tcW w:w="3572" w:type="dxa"/>
            <w:noWrap/>
            <w:hideMark/>
          </w:tcPr>
          <w:p w14:paraId="731A0993" w14:textId="0848495E" w:rsidR="00790CF4" w:rsidRPr="00B622DA" w:rsidRDefault="00790CF4" w:rsidP="00247456">
            <w:pPr>
              <w:pStyle w:val="Tabletext"/>
              <w:rPr>
                <w:lang w:eastAsia="en-AU"/>
              </w:rPr>
            </w:pPr>
            <w:r w:rsidRPr="00BC6413">
              <w:t>Elysian Energy Pty Ltd</w:t>
            </w:r>
          </w:p>
        </w:tc>
        <w:tc>
          <w:tcPr>
            <w:tcW w:w="885" w:type="dxa"/>
            <w:noWrap/>
            <w:hideMark/>
          </w:tcPr>
          <w:p w14:paraId="48EE360D" w14:textId="41EF1239" w:rsidR="00790CF4" w:rsidRPr="00B622DA" w:rsidRDefault="00790CF4" w:rsidP="00247456">
            <w:pPr>
              <w:pStyle w:val="Tabletext"/>
              <w:jc w:val="center"/>
              <w:rPr>
                <w:lang w:eastAsia="en-AU"/>
              </w:rPr>
            </w:pPr>
            <w:r w:rsidRPr="00BC6413">
              <w:t>0</w:t>
            </w:r>
          </w:p>
        </w:tc>
        <w:tc>
          <w:tcPr>
            <w:tcW w:w="884" w:type="dxa"/>
            <w:noWrap/>
            <w:hideMark/>
          </w:tcPr>
          <w:p w14:paraId="759C6F0E" w14:textId="4F9EFAF9" w:rsidR="00790CF4" w:rsidRPr="00B622DA" w:rsidRDefault="00790CF4" w:rsidP="00247456">
            <w:pPr>
              <w:pStyle w:val="Tabletext"/>
              <w:jc w:val="center"/>
              <w:rPr>
                <w:lang w:eastAsia="en-AU"/>
              </w:rPr>
            </w:pPr>
            <w:r w:rsidRPr="00BC6413">
              <w:t>8</w:t>
            </w:r>
          </w:p>
        </w:tc>
        <w:tc>
          <w:tcPr>
            <w:tcW w:w="884" w:type="dxa"/>
            <w:noWrap/>
            <w:hideMark/>
          </w:tcPr>
          <w:p w14:paraId="0D5D603A" w14:textId="589E0E03" w:rsidR="00790CF4" w:rsidRPr="00B622DA" w:rsidRDefault="00790CF4" w:rsidP="00247456">
            <w:pPr>
              <w:pStyle w:val="Tabletext"/>
              <w:jc w:val="center"/>
              <w:rPr>
                <w:lang w:eastAsia="en-AU"/>
              </w:rPr>
            </w:pPr>
            <w:r w:rsidRPr="00BC6413">
              <w:t>0</w:t>
            </w:r>
          </w:p>
        </w:tc>
        <w:tc>
          <w:tcPr>
            <w:tcW w:w="884" w:type="dxa"/>
            <w:noWrap/>
            <w:hideMark/>
          </w:tcPr>
          <w:p w14:paraId="52415986" w14:textId="1EA2374D" w:rsidR="00790CF4" w:rsidRPr="00B622DA" w:rsidRDefault="00790CF4" w:rsidP="00247456">
            <w:pPr>
              <w:pStyle w:val="Tabletext"/>
              <w:jc w:val="center"/>
              <w:rPr>
                <w:lang w:eastAsia="en-AU"/>
              </w:rPr>
            </w:pPr>
            <w:r w:rsidRPr="00BC6413">
              <w:t>N/A</w:t>
            </w:r>
          </w:p>
        </w:tc>
        <w:tc>
          <w:tcPr>
            <w:tcW w:w="945" w:type="dxa"/>
            <w:noWrap/>
            <w:hideMark/>
          </w:tcPr>
          <w:p w14:paraId="30145C52" w14:textId="64B0486C" w:rsidR="00790CF4" w:rsidRPr="00B622DA" w:rsidRDefault="00790CF4" w:rsidP="00247456">
            <w:pPr>
              <w:pStyle w:val="Tabletext"/>
              <w:jc w:val="center"/>
              <w:rPr>
                <w:lang w:eastAsia="en-AU"/>
              </w:rPr>
            </w:pPr>
            <w:r w:rsidRPr="00BC6413">
              <w:t>N/A</w:t>
            </w:r>
          </w:p>
        </w:tc>
      </w:tr>
      <w:tr w:rsidR="007E3CCD" w:rsidRPr="00B622DA" w14:paraId="34C2A5FB" w14:textId="77777777" w:rsidTr="008A3D9E">
        <w:trPr>
          <w:trHeight w:val="300"/>
        </w:trPr>
        <w:tc>
          <w:tcPr>
            <w:tcW w:w="1302" w:type="dxa"/>
            <w:noWrap/>
            <w:hideMark/>
          </w:tcPr>
          <w:p w14:paraId="19DCAB1D" w14:textId="3225F92F" w:rsidR="00790CF4" w:rsidRPr="00B622DA" w:rsidRDefault="00790CF4" w:rsidP="00247456">
            <w:pPr>
              <w:pStyle w:val="Tabletext"/>
              <w:rPr>
                <w:lang w:eastAsia="en-AU"/>
              </w:rPr>
            </w:pPr>
            <w:r w:rsidRPr="00BC6413">
              <w:t>Provision</w:t>
            </w:r>
          </w:p>
        </w:tc>
        <w:tc>
          <w:tcPr>
            <w:tcW w:w="3572" w:type="dxa"/>
            <w:noWrap/>
            <w:hideMark/>
          </w:tcPr>
          <w:p w14:paraId="419D2850" w14:textId="136EA8A0" w:rsidR="00790CF4" w:rsidRPr="00B622DA" w:rsidRDefault="00790CF4" w:rsidP="00247456">
            <w:pPr>
              <w:pStyle w:val="Tabletext"/>
              <w:rPr>
                <w:lang w:eastAsia="en-AU"/>
              </w:rPr>
            </w:pPr>
            <w:r w:rsidRPr="00BC6413">
              <w:t>Powerdirect Pty Ltd</w:t>
            </w:r>
          </w:p>
        </w:tc>
        <w:tc>
          <w:tcPr>
            <w:tcW w:w="885" w:type="dxa"/>
            <w:noWrap/>
            <w:hideMark/>
          </w:tcPr>
          <w:p w14:paraId="4520686B" w14:textId="356AA27B" w:rsidR="00790CF4" w:rsidRPr="00B622DA" w:rsidRDefault="00790CF4" w:rsidP="00247456">
            <w:pPr>
              <w:pStyle w:val="Tabletext"/>
              <w:jc w:val="center"/>
              <w:rPr>
                <w:lang w:eastAsia="en-AU"/>
              </w:rPr>
            </w:pPr>
            <w:r w:rsidRPr="00BC6413">
              <w:t>5</w:t>
            </w:r>
          </w:p>
        </w:tc>
        <w:tc>
          <w:tcPr>
            <w:tcW w:w="884" w:type="dxa"/>
            <w:noWrap/>
            <w:hideMark/>
          </w:tcPr>
          <w:p w14:paraId="0752A52B" w14:textId="1FEC1E19" w:rsidR="00790CF4" w:rsidRPr="00B622DA" w:rsidRDefault="00790CF4" w:rsidP="00247456">
            <w:pPr>
              <w:pStyle w:val="Tabletext"/>
              <w:jc w:val="center"/>
              <w:rPr>
                <w:lang w:eastAsia="en-AU"/>
              </w:rPr>
            </w:pPr>
            <w:r w:rsidRPr="00BC6413">
              <w:t>2</w:t>
            </w:r>
          </w:p>
        </w:tc>
        <w:tc>
          <w:tcPr>
            <w:tcW w:w="884" w:type="dxa"/>
            <w:noWrap/>
            <w:hideMark/>
          </w:tcPr>
          <w:p w14:paraId="0897235D" w14:textId="29908995" w:rsidR="00790CF4" w:rsidRPr="00B622DA" w:rsidRDefault="00790CF4" w:rsidP="00247456">
            <w:pPr>
              <w:pStyle w:val="Tabletext"/>
              <w:jc w:val="center"/>
              <w:rPr>
                <w:lang w:eastAsia="en-AU"/>
              </w:rPr>
            </w:pPr>
            <w:r w:rsidRPr="00BC6413">
              <w:t>0</w:t>
            </w:r>
          </w:p>
        </w:tc>
        <w:tc>
          <w:tcPr>
            <w:tcW w:w="884" w:type="dxa"/>
            <w:noWrap/>
            <w:hideMark/>
          </w:tcPr>
          <w:p w14:paraId="293457DD" w14:textId="3CD23694" w:rsidR="00790CF4" w:rsidRPr="00B622DA" w:rsidRDefault="00790CF4" w:rsidP="00247456">
            <w:pPr>
              <w:pStyle w:val="Tabletext"/>
              <w:jc w:val="center"/>
              <w:rPr>
                <w:lang w:eastAsia="en-AU"/>
              </w:rPr>
            </w:pPr>
            <w:r w:rsidRPr="00BC6413">
              <w:t>N/A</w:t>
            </w:r>
          </w:p>
        </w:tc>
        <w:tc>
          <w:tcPr>
            <w:tcW w:w="945" w:type="dxa"/>
            <w:noWrap/>
            <w:hideMark/>
          </w:tcPr>
          <w:p w14:paraId="581B9226" w14:textId="668D0015" w:rsidR="00790CF4" w:rsidRPr="00B622DA" w:rsidRDefault="00790CF4" w:rsidP="00247456">
            <w:pPr>
              <w:pStyle w:val="Tabletext"/>
              <w:jc w:val="center"/>
              <w:rPr>
                <w:lang w:eastAsia="en-AU"/>
              </w:rPr>
            </w:pPr>
            <w:r w:rsidRPr="00BC6413">
              <w:t>N/A</w:t>
            </w:r>
          </w:p>
        </w:tc>
      </w:tr>
      <w:tr w:rsidR="007E3CCD" w:rsidRPr="00B622DA" w14:paraId="0B26C946" w14:textId="77777777" w:rsidTr="008A3D9E">
        <w:trPr>
          <w:trHeight w:val="300"/>
        </w:trPr>
        <w:tc>
          <w:tcPr>
            <w:tcW w:w="1302" w:type="dxa"/>
            <w:noWrap/>
            <w:hideMark/>
          </w:tcPr>
          <w:p w14:paraId="2A66506C" w14:textId="70BF0AC2" w:rsidR="00790CF4" w:rsidRPr="00B622DA" w:rsidRDefault="00790CF4" w:rsidP="00247456">
            <w:pPr>
              <w:pStyle w:val="Tabletext"/>
              <w:rPr>
                <w:lang w:eastAsia="en-AU"/>
              </w:rPr>
            </w:pPr>
            <w:r w:rsidRPr="00BC6413">
              <w:t>Provision</w:t>
            </w:r>
          </w:p>
        </w:tc>
        <w:tc>
          <w:tcPr>
            <w:tcW w:w="3572" w:type="dxa"/>
            <w:noWrap/>
            <w:hideMark/>
          </w:tcPr>
          <w:p w14:paraId="32280897" w14:textId="3D8AD3D2" w:rsidR="00790CF4" w:rsidRPr="00B622DA" w:rsidRDefault="00790CF4" w:rsidP="00247456">
            <w:pPr>
              <w:pStyle w:val="Tabletext"/>
              <w:rPr>
                <w:lang w:eastAsia="en-AU"/>
              </w:rPr>
            </w:pPr>
            <w:r w:rsidRPr="00BC6413">
              <w:t>Mojo Power Pty Ltd</w:t>
            </w:r>
          </w:p>
        </w:tc>
        <w:tc>
          <w:tcPr>
            <w:tcW w:w="885" w:type="dxa"/>
            <w:noWrap/>
            <w:hideMark/>
          </w:tcPr>
          <w:p w14:paraId="44DE5C07" w14:textId="4C3DABBA" w:rsidR="00790CF4" w:rsidRPr="00B622DA" w:rsidRDefault="00790CF4" w:rsidP="00247456">
            <w:pPr>
              <w:pStyle w:val="Tabletext"/>
              <w:jc w:val="center"/>
              <w:rPr>
                <w:lang w:eastAsia="en-AU"/>
              </w:rPr>
            </w:pPr>
            <w:r w:rsidRPr="00BC6413">
              <w:t>0</w:t>
            </w:r>
          </w:p>
        </w:tc>
        <w:tc>
          <w:tcPr>
            <w:tcW w:w="884" w:type="dxa"/>
            <w:noWrap/>
            <w:hideMark/>
          </w:tcPr>
          <w:p w14:paraId="217D43D9" w14:textId="7E723585" w:rsidR="00790CF4" w:rsidRPr="00B622DA" w:rsidRDefault="00790CF4" w:rsidP="00247456">
            <w:pPr>
              <w:pStyle w:val="Tabletext"/>
              <w:jc w:val="center"/>
              <w:rPr>
                <w:lang w:eastAsia="en-AU"/>
              </w:rPr>
            </w:pPr>
            <w:r w:rsidRPr="00BC6413">
              <w:t>2</w:t>
            </w:r>
          </w:p>
        </w:tc>
        <w:tc>
          <w:tcPr>
            <w:tcW w:w="884" w:type="dxa"/>
            <w:noWrap/>
            <w:hideMark/>
          </w:tcPr>
          <w:p w14:paraId="5DA0A45C" w14:textId="7A12F745" w:rsidR="00790CF4" w:rsidRPr="00B622DA" w:rsidRDefault="00790CF4" w:rsidP="00247456">
            <w:pPr>
              <w:pStyle w:val="Tabletext"/>
              <w:jc w:val="center"/>
              <w:rPr>
                <w:lang w:eastAsia="en-AU"/>
              </w:rPr>
            </w:pPr>
            <w:r w:rsidRPr="00BC6413">
              <w:t>0</w:t>
            </w:r>
          </w:p>
        </w:tc>
        <w:tc>
          <w:tcPr>
            <w:tcW w:w="884" w:type="dxa"/>
            <w:noWrap/>
            <w:hideMark/>
          </w:tcPr>
          <w:p w14:paraId="76CE5707" w14:textId="0D2AA243" w:rsidR="00790CF4" w:rsidRPr="00B622DA" w:rsidRDefault="00790CF4" w:rsidP="00247456">
            <w:pPr>
              <w:pStyle w:val="Tabletext"/>
              <w:jc w:val="center"/>
              <w:rPr>
                <w:lang w:eastAsia="en-AU"/>
              </w:rPr>
            </w:pPr>
            <w:r w:rsidRPr="00BC6413">
              <w:t>N/A</w:t>
            </w:r>
          </w:p>
        </w:tc>
        <w:tc>
          <w:tcPr>
            <w:tcW w:w="945" w:type="dxa"/>
            <w:noWrap/>
            <w:hideMark/>
          </w:tcPr>
          <w:p w14:paraId="64EDA02D" w14:textId="02FA02CC" w:rsidR="00790CF4" w:rsidRPr="00B622DA" w:rsidRDefault="00790CF4" w:rsidP="00247456">
            <w:pPr>
              <w:pStyle w:val="Tabletext"/>
              <w:jc w:val="center"/>
              <w:rPr>
                <w:lang w:eastAsia="en-AU"/>
              </w:rPr>
            </w:pPr>
            <w:r w:rsidRPr="00BC6413">
              <w:t>N/A</w:t>
            </w:r>
          </w:p>
        </w:tc>
      </w:tr>
      <w:tr w:rsidR="007E3CCD" w:rsidRPr="00B622DA" w14:paraId="283CA464" w14:textId="77777777" w:rsidTr="008A3D9E">
        <w:trPr>
          <w:trHeight w:val="300"/>
        </w:trPr>
        <w:tc>
          <w:tcPr>
            <w:tcW w:w="1302" w:type="dxa"/>
            <w:noWrap/>
            <w:hideMark/>
          </w:tcPr>
          <w:p w14:paraId="6A043D9F" w14:textId="4D40D647" w:rsidR="00790CF4" w:rsidRPr="00B622DA" w:rsidRDefault="00790CF4" w:rsidP="00247456">
            <w:pPr>
              <w:pStyle w:val="Tabletext"/>
              <w:rPr>
                <w:lang w:eastAsia="en-AU"/>
              </w:rPr>
            </w:pPr>
            <w:r w:rsidRPr="00BC6413">
              <w:t>Provision</w:t>
            </w:r>
          </w:p>
        </w:tc>
        <w:tc>
          <w:tcPr>
            <w:tcW w:w="3572" w:type="dxa"/>
            <w:noWrap/>
            <w:hideMark/>
          </w:tcPr>
          <w:p w14:paraId="3FBCE9A2" w14:textId="21FBA6AD" w:rsidR="00790CF4" w:rsidRPr="00B622DA" w:rsidRDefault="00790CF4" w:rsidP="00247456">
            <w:pPr>
              <w:pStyle w:val="Tabletext"/>
              <w:rPr>
                <w:lang w:eastAsia="en-AU"/>
              </w:rPr>
            </w:pPr>
            <w:r w:rsidRPr="00BC6413">
              <w:t>Power Club Limited</w:t>
            </w:r>
          </w:p>
        </w:tc>
        <w:tc>
          <w:tcPr>
            <w:tcW w:w="885" w:type="dxa"/>
            <w:noWrap/>
            <w:hideMark/>
          </w:tcPr>
          <w:p w14:paraId="4D5BC2C5" w14:textId="0A0F8945" w:rsidR="00790CF4" w:rsidRPr="00B622DA" w:rsidRDefault="00790CF4" w:rsidP="00247456">
            <w:pPr>
              <w:pStyle w:val="Tabletext"/>
              <w:jc w:val="center"/>
              <w:rPr>
                <w:lang w:eastAsia="en-AU"/>
              </w:rPr>
            </w:pPr>
            <w:r w:rsidRPr="00BC6413">
              <w:t>0</w:t>
            </w:r>
          </w:p>
        </w:tc>
        <w:tc>
          <w:tcPr>
            <w:tcW w:w="884" w:type="dxa"/>
            <w:noWrap/>
            <w:hideMark/>
          </w:tcPr>
          <w:p w14:paraId="544BCE04" w14:textId="75258437" w:rsidR="00790CF4" w:rsidRPr="00B622DA" w:rsidRDefault="00790CF4" w:rsidP="00247456">
            <w:pPr>
              <w:pStyle w:val="Tabletext"/>
              <w:jc w:val="center"/>
              <w:rPr>
                <w:lang w:eastAsia="en-AU"/>
              </w:rPr>
            </w:pPr>
            <w:r w:rsidRPr="00BC6413">
              <w:t>1</w:t>
            </w:r>
          </w:p>
        </w:tc>
        <w:tc>
          <w:tcPr>
            <w:tcW w:w="884" w:type="dxa"/>
            <w:noWrap/>
            <w:hideMark/>
          </w:tcPr>
          <w:p w14:paraId="7B2B501B" w14:textId="3F86A23D" w:rsidR="00790CF4" w:rsidRPr="00B622DA" w:rsidRDefault="00790CF4" w:rsidP="00247456">
            <w:pPr>
              <w:pStyle w:val="Tabletext"/>
              <w:jc w:val="center"/>
              <w:rPr>
                <w:lang w:eastAsia="en-AU"/>
              </w:rPr>
            </w:pPr>
            <w:r w:rsidRPr="00BC6413">
              <w:t>N/A</w:t>
            </w:r>
          </w:p>
        </w:tc>
        <w:tc>
          <w:tcPr>
            <w:tcW w:w="884" w:type="dxa"/>
            <w:noWrap/>
            <w:hideMark/>
          </w:tcPr>
          <w:p w14:paraId="47AD2826" w14:textId="59B9ED6C" w:rsidR="00790CF4" w:rsidRPr="00B622DA" w:rsidRDefault="00790CF4" w:rsidP="00247456">
            <w:pPr>
              <w:pStyle w:val="Tabletext"/>
              <w:jc w:val="center"/>
              <w:rPr>
                <w:lang w:eastAsia="en-AU"/>
              </w:rPr>
            </w:pPr>
            <w:r w:rsidRPr="00BC6413">
              <w:t>N/A</w:t>
            </w:r>
          </w:p>
        </w:tc>
        <w:tc>
          <w:tcPr>
            <w:tcW w:w="945" w:type="dxa"/>
            <w:noWrap/>
            <w:hideMark/>
          </w:tcPr>
          <w:p w14:paraId="58EA1BE2" w14:textId="4E7E5DB8" w:rsidR="00790CF4" w:rsidRPr="00B622DA" w:rsidRDefault="00790CF4" w:rsidP="00247456">
            <w:pPr>
              <w:pStyle w:val="Tabletext"/>
              <w:jc w:val="center"/>
              <w:rPr>
                <w:lang w:eastAsia="en-AU"/>
              </w:rPr>
            </w:pPr>
            <w:r w:rsidRPr="00BC6413">
              <w:t>N/A</w:t>
            </w:r>
          </w:p>
        </w:tc>
      </w:tr>
      <w:tr w:rsidR="007E3CCD" w:rsidRPr="00B622DA" w14:paraId="3BA32A6E" w14:textId="77777777" w:rsidTr="008A3D9E">
        <w:trPr>
          <w:trHeight w:val="300"/>
        </w:trPr>
        <w:tc>
          <w:tcPr>
            <w:tcW w:w="1302" w:type="dxa"/>
            <w:noWrap/>
            <w:hideMark/>
          </w:tcPr>
          <w:p w14:paraId="397B4A66" w14:textId="497058B8" w:rsidR="00790CF4" w:rsidRPr="00B622DA" w:rsidRDefault="00790CF4" w:rsidP="00247456">
            <w:pPr>
              <w:pStyle w:val="Tabletext"/>
              <w:rPr>
                <w:lang w:eastAsia="en-AU"/>
              </w:rPr>
            </w:pPr>
            <w:r w:rsidRPr="00BC6413">
              <w:t>Provision</w:t>
            </w:r>
          </w:p>
        </w:tc>
        <w:tc>
          <w:tcPr>
            <w:tcW w:w="3572" w:type="dxa"/>
            <w:noWrap/>
            <w:hideMark/>
          </w:tcPr>
          <w:p w14:paraId="49E1FC20" w14:textId="39B54EA3" w:rsidR="00790CF4" w:rsidRPr="00B622DA" w:rsidRDefault="00790CF4" w:rsidP="00247456">
            <w:pPr>
              <w:pStyle w:val="Tabletext"/>
              <w:rPr>
                <w:lang w:eastAsia="en-AU"/>
              </w:rPr>
            </w:pPr>
            <w:r w:rsidRPr="00BC6413">
              <w:t>Click Energy Pty Ltd</w:t>
            </w:r>
          </w:p>
        </w:tc>
        <w:tc>
          <w:tcPr>
            <w:tcW w:w="885" w:type="dxa"/>
            <w:noWrap/>
            <w:hideMark/>
          </w:tcPr>
          <w:p w14:paraId="7D9245FE" w14:textId="5AC682C2" w:rsidR="00790CF4" w:rsidRPr="00B622DA" w:rsidRDefault="00790CF4" w:rsidP="00247456">
            <w:pPr>
              <w:pStyle w:val="Tabletext"/>
              <w:jc w:val="center"/>
              <w:rPr>
                <w:lang w:eastAsia="en-AU"/>
              </w:rPr>
            </w:pPr>
            <w:r w:rsidRPr="00BC6413">
              <w:t>6</w:t>
            </w:r>
          </w:p>
        </w:tc>
        <w:tc>
          <w:tcPr>
            <w:tcW w:w="884" w:type="dxa"/>
            <w:noWrap/>
            <w:hideMark/>
          </w:tcPr>
          <w:p w14:paraId="6F941077" w14:textId="06CCA519" w:rsidR="00790CF4" w:rsidRPr="00B622DA" w:rsidRDefault="00790CF4" w:rsidP="00247456">
            <w:pPr>
              <w:pStyle w:val="Tabletext"/>
              <w:jc w:val="center"/>
              <w:rPr>
                <w:lang w:eastAsia="en-AU"/>
              </w:rPr>
            </w:pPr>
            <w:r w:rsidRPr="00BC6413">
              <w:t>N/A</w:t>
            </w:r>
          </w:p>
        </w:tc>
        <w:tc>
          <w:tcPr>
            <w:tcW w:w="884" w:type="dxa"/>
            <w:noWrap/>
            <w:hideMark/>
          </w:tcPr>
          <w:p w14:paraId="1E48945A" w14:textId="68E7F239" w:rsidR="00790CF4" w:rsidRPr="00B622DA" w:rsidRDefault="00790CF4" w:rsidP="00247456">
            <w:pPr>
              <w:pStyle w:val="Tabletext"/>
              <w:jc w:val="center"/>
              <w:rPr>
                <w:lang w:eastAsia="en-AU"/>
              </w:rPr>
            </w:pPr>
            <w:r w:rsidRPr="00BC6413">
              <w:t>N/A</w:t>
            </w:r>
          </w:p>
        </w:tc>
        <w:tc>
          <w:tcPr>
            <w:tcW w:w="884" w:type="dxa"/>
            <w:noWrap/>
            <w:hideMark/>
          </w:tcPr>
          <w:p w14:paraId="6170028E" w14:textId="4A748C49" w:rsidR="00790CF4" w:rsidRPr="00B622DA" w:rsidRDefault="00790CF4" w:rsidP="00247456">
            <w:pPr>
              <w:pStyle w:val="Tabletext"/>
              <w:jc w:val="center"/>
              <w:rPr>
                <w:lang w:eastAsia="en-AU"/>
              </w:rPr>
            </w:pPr>
            <w:r w:rsidRPr="00BC6413">
              <w:t>N/A</w:t>
            </w:r>
          </w:p>
        </w:tc>
        <w:tc>
          <w:tcPr>
            <w:tcW w:w="945" w:type="dxa"/>
            <w:noWrap/>
            <w:hideMark/>
          </w:tcPr>
          <w:p w14:paraId="211EF4D4" w14:textId="728A0735" w:rsidR="00790CF4" w:rsidRPr="00B622DA" w:rsidRDefault="00790CF4" w:rsidP="00247456">
            <w:pPr>
              <w:pStyle w:val="Tabletext"/>
              <w:jc w:val="center"/>
              <w:rPr>
                <w:lang w:eastAsia="en-AU"/>
              </w:rPr>
            </w:pPr>
            <w:r w:rsidRPr="00BC6413">
              <w:t>N/A</w:t>
            </w:r>
          </w:p>
        </w:tc>
      </w:tr>
      <w:tr w:rsidR="007E3CCD" w:rsidRPr="00B622DA" w14:paraId="3BFE1057" w14:textId="77777777" w:rsidTr="008A3D9E">
        <w:trPr>
          <w:trHeight w:val="300"/>
        </w:trPr>
        <w:tc>
          <w:tcPr>
            <w:tcW w:w="1302" w:type="dxa"/>
            <w:noWrap/>
            <w:hideMark/>
          </w:tcPr>
          <w:p w14:paraId="7D9F8763" w14:textId="1B247099" w:rsidR="00790CF4" w:rsidRPr="003D5930" w:rsidRDefault="00790CF4" w:rsidP="00247456">
            <w:pPr>
              <w:pStyle w:val="Tabletext"/>
              <w:rPr>
                <w:b/>
                <w:bCs/>
                <w:lang w:eastAsia="en-AU"/>
              </w:rPr>
            </w:pPr>
            <w:r w:rsidRPr="003D5930">
              <w:rPr>
                <w:b/>
                <w:bCs/>
              </w:rPr>
              <w:t>Provision</w:t>
            </w:r>
          </w:p>
        </w:tc>
        <w:tc>
          <w:tcPr>
            <w:tcW w:w="3572" w:type="dxa"/>
            <w:noWrap/>
            <w:hideMark/>
          </w:tcPr>
          <w:p w14:paraId="6C19E177" w14:textId="0B966B8F"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37EB7FDA" w14:textId="026E082E" w:rsidR="00790CF4" w:rsidRPr="003D5930" w:rsidRDefault="00790CF4" w:rsidP="00247456">
            <w:pPr>
              <w:pStyle w:val="Tabletext"/>
              <w:jc w:val="center"/>
              <w:rPr>
                <w:b/>
                <w:bCs/>
                <w:lang w:eastAsia="en-AU"/>
              </w:rPr>
            </w:pPr>
            <w:r w:rsidRPr="00790CF4">
              <w:rPr>
                <w:b/>
                <w:bCs/>
              </w:rPr>
              <w:t>301</w:t>
            </w:r>
          </w:p>
        </w:tc>
        <w:tc>
          <w:tcPr>
            <w:tcW w:w="884" w:type="dxa"/>
            <w:noWrap/>
            <w:hideMark/>
          </w:tcPr>
          <w:p w14:paraId="60949E24" w14:textId="7490344F" w:rsidR="00790CF4" w:rsidRPr="003D5930" w:rsidRDefault="00790CF4" w:rsidP="00247456">
            <w:pPr>
              <w:pStyle w:val="Tabletext"/>
              <w:jc w:val="center"/>
              <w:rPr>
                <w:b/>
                <w:bCs/>
                <w:lang w:eastAsia="en-AU"/>
              </w:rPr>
            </w:pPr>
            <w:r w:rsidRPr="00790CF4">
              <w:rPr>
                <w:b/>
                <w:bCs/>
              </w:rPr>
              <w:t>291</w:t>
            </w:r>
          </w:p>
        </w:tc>
        <w:tc>
          <w:tcPr>
            <w:tcW w:w="884" w:type="dxa"/>
            <w:noWrap/>
            <w:hideMark/>
          </w:tcPr>
          <w:p w14:paraId="4083C403" w14:textId="69DE09F0" w:rsidR="00790CF4" w:rsidRPr="003D5930" w:rsidRDefault="00790CF4" w:rsidP="00247456">
            <w:pPr>
              <w:pStyle w:val="Tabletext"/>
              <w:jc w:val="center"/>
              <w:rPr>
                <w:b/>
                <w:bCs/>
                <w:lang w:eastAsia="en-AU"/>
              </w:rPr>
            </w:pPr>
            <w:r w:rsidRPr="00790CF4">
              <w:rPr>
                <w:b/>
                <w:bCs/>
              </w:rPr>
              <w:t>215</w:t>
            </w:r>
          </w:p>
        </w:tc>
        <w:tc>
          <w:tcPr>
            <w:tcW w:w="884" w:type="dxa"/>
            <w:noWrap/>
            <w:hideMark/>
          </w:tcPr>
          <w:p w14:paraId="1A038760" w14:textId="03CBB708" w:rsidR="00790CF4" w:rsidRPr="003D5930" w:rsidRDefault="00790CF4" w:rsidP="00247456">
            <w:pPr>
              <w:pStyle w:val="Tabletext"/>
              <w:jc w:val="center"/>
              <w:rPr>
                <w:b/>
                <w:bCs/>
                <w:lang w:eastAsia="en-AU"/>
              </w:rPr>
            </w:pPr>
            <w:r w:rsidRPr="00790CF4">
              <w:rPr>
                <w:b/>
                <w:bCs/>
              </w:rPr>
              <w:t>235</w:t>
            </w:r>
          </w:p>
        </w:tc>
        <w:tc>
          <w:tcPr>
            <w:tcW w:w="945" w:type="dxa"/>
            <w:noWrap/>
            <w:hideMark/>
          </w:tcPr>
          <w:p w14:paraId="146D3104" w14:textId="6693BE37" w:rsidR="00790CF4" w:rsidRPr="003D5930" w:rsidRDefault="00790CF4" w:rsidP="00247456">
            <w:pPr>
              <w:pStyle w:val="Tabletext"/>
              <w:jc w:val="center"/>
              <w:rPr>
                <w:b/>
                <w:bCs/>
                <w:lang w:eastAsia="en-AU"/>
              </w:rPr>
            </w:pPr>
            <w:r w:rsidRPr="00790CF4">
              <w:rPr>
                <w:b/>
                <w:bCs/>
              </w:rPr>
              <w:t>286</w:t>
            </w:r>
          </w:p>
        </w:tc>
      </w:tr>
      <w:tr w:rsidR="007E3CCD" w:rsidRPr="00B622DA" w14:paraId="3604FCFC" w14:textId="77777777" w:rsidTr="008A3D9E">
        <w:trPr>
          <w:trHeight w:val="300"/>
        </w:trPr>
        <w:tc>
          <w:tcPr>
            <w:tcW w:w="1302" w:type="dxa"/>
            <w:noWrap/>
            <w:hideMark/>
          </w:tcPr>
          <w:p w14:paraId="1CC5A1B0" w14:textId="7585506E" w:rsidR="00790CF4" w:rsidRPr="00B622DA" w:rsidRDefault="00790CF4" w:rsidP="00247456">
            <w:pPr>
              <w:pStyle w:val="Tabletext"/>
              <w:rPr>
                <w:lang w:eastAsia="en-AU"/>
              </w:rPr>
            </w:pPr>
            <w:r w:rsidRPr="00BC6413">
              <w:t>Credit</w:t>
            </w:r>
          </w:p>
        </w:tc>
        <w:tc>
          <w:tcPr>
            <w:tcW w:w="3572" w:type="dxa"/>
            <w:noWrap/>
            <w:hideMark/>
          </w:tcPr>
          <w:p w14:paraId="64D8ACBC" w14:textId="32F086D7" w:rsidR="00790CF4" w:rsidRPr="00B622DA" w:rsidRDefault="00790CF4" w:rsidP="00247456">
            <w:pPr>
              <w:pStyle w:val="Tabletext"/>
              <w:rPr>
                <w:lang w:eastAsia="en-AU"/>
              </w:rPr>
            </w:pPr>
            <w:r w:rsidRPr="00BC6413">
              <w:t>Ergon Energy Queensland Pty Ltd</w:t>
            </w:r>
          </w:p>
        </w:tc>
        <w:tc>
          <w:tcPr>
            <w:tcW w:w="885" w:type="dxa"/>
            <w:noWrap/>
            <w:hideMark/>
          </w:tcPr>
          <w:p w14:paraId="6767934B" w14:textId="37929070" w:rsidR="00790CF4" w:rsidRPr="00B622DA" w:rsidRDefault="00790CF4" w:rsidP="00247456">
            <w:pPr>
              <w:pStyle w:val="Tabletext"/>
              <w:jc w:val="center"/>
              <w:rPr>
                <w:lang w:eastAsia="en-AU"/>
              </w:rPr>
            </w:pPr>
            <w:r w:rsidRPr="00BC6413">
              <w:t>90</w:t>
            </w:r>
          </w:p>
        </w:tc>
        <w:tc>
          <w:tcPr>
            <w:tcW w:w="884" w:type="dxa"/>
            <w:noWrap/>
            <w:hideMark/>
          </w:tcPr>
          <w:p w14:paraId="0B8A8CC6" w14:textId="2298C81A" w:rsidR="00790CF4" w:rsidRPr="00B622DA" w:rsidRDefault="00790CF4" w:rsidP="00247456">
            <w:pPr>
              <w:pStyle w:val="Tabletext"/>
              <w:jc w:val="center"/>
              <w:rPr>
                <w:lang w:eastAsia="en-AU"/>
              </w:rPr>
            </w:pPr>
            <w:r w:rsidRPr="00BC6413">
              <w:t>91</w:t>
            </w:r>
          </w:p>
        </w:tc>
        <w:tc>
          <w:tcPr>
            <w:tcW w:w="884" w:type="dxa"/>
            <w:noWrap/>
            <w:hideMark/>
          </w:tcPr>
          <w:p w14:paraId="5D474A51" w14:textId="1946D727" w:rsidR="00790CF4" w:rsidRPr="00B622DA" w:rsidRDefault="00790CF4" w:rsidP="00247456">
            <w:pPr>
              <w:pStyle w:val="Tabletext"/>
              <w:jc w:val="center"/>
              <w:rPr>
                <w:lang w:eastAsia="en-AU"/>
              </w:rPr>
            </w:pPr>
            <w:r w:rsidRPr="00BC6413">
              <w:t>110</w:t>
            </w:r>
          </w:p>
        </w:tc>
        <w:tc>
          <w:tcPr>
            <w:tcW w:w="884" w:type="dxa"/>
            <w:noWrap/>
            <w:hideMark/>
          </w:tcPr>
          <w:p w14:paraId="12FADCB8" w14:textId="415C286A" w:rsidR="00790CF4" w:rsidRPr="00B622DA" w:rsidRDefault="00790CF4" w:rsidP="00247456">
            <w:pPr>
              <w:pStyle w:val="Tabletext"/>
              <w:jc w:val="center"/>
              <w:rPr>
                <w:lang w:eastAsia="en-AU"/>
              </w:rPr>
            </w:pPr>
            <w:r w:rsidRPr="00BC6413">
              <w:t>73</w:t>
            </w:r>
          </w:p>
        </w:tc>
        <w:tc>
          <w:tcPr>
            <w:tcW w:w="945" w:type="dxa"/>
            <w:noWrap/>
            <w:hideMark/>
          </w:tcPr>
          <w:p w14:paraId="3CF249C6" w14:textId="699E0FCA" w:rsidR="00790CF4" w:rsidRPr="00B622DA" w:rsidRDefault="00790CF4" w:rsidP="00247456">
            <w:pPr>
              <w:pStyle w:val="Tabletext"/>
              <w:jc w:val="center"/>
              <w:rPr>
                <w:lang w:eastAsia="en-AU"/>
              </w:rPr>
            </w:pPr>
            <w:r w:rsidRPr="00BC6413">
              <w:t>72</w:t>
            </w:r>
          </w:p>
        </w:tc>
      </w:tr>
      <w:tr w:rsidR="007E3CCD" w:rsidRPr="00B622DA" w14:paraId="076ADA6E" w14:textId="77777777" w:rsidTr="008A3D9E">
        <w:trPr>
          <w:trHeight w:val="300"/>
        </w:trPr>
        <w:tc>
          <w:tcPr>
            <w:tcW w:w="1302" w:type="dxa"/>
            <w:noWrap/>
            <w:hideMark/>
          </w:tcPr>
          <w:p w14:paraId="786A1108" w14:textId="31F62A51" w:rsidR="00790CF4" w:rsidRPr="00B622DA" w:rsidRDefault="00790CF4" w:rsidP="00247456">
            <w:pPr>
              <w:pStyle w:val="Tabletext"/>
              <w:rPr>
                <w:lang w:eastAsia="en-AU"/>
              </w:rPr>
            </w:pPr>
            <w:r w:rsidRPr="00BC6413">
              <w:t>Credit</w:t>
            </w:r>
          </w:p>
        </w:tc>
        <w:tc>
          <w:tcPr>
            <w:tcW w:w="3572" w:type="dxa"/>
            <w:noWrap/>
            <w:hideMark/>
          </w:tcPr>
          <w:p w14:paraId="181C56AC" w14:textId="742A7A95" w:rsidR="00790CF4" w:rsidRPr="00B622DA" w:rsidRDefault="00790CF4" w:rsidP="00247456">
            <w:pPr>
              <w:pStyle w:val="Tabletext"/>
              <w:rPr>
                <w:lang w:eastAsia="en-AU"/>
              </w:rPr>
            </w:pPr>
            <w:r w:rsidRPr="00BC6413">
              <w:t>AGL Sales (Queensland Electricity) Pty Ltd</w:t>
            </w:r>
          </w:p>
        </w:tc>
        <w:tc>
          <w:tcPr>
            <w:tcW w:w="885" w:type="dxa"/>
            <w:noWrap/>
            <w:hideMark/>
          </w:tcPr>
          <w:p w14:paraId="1235B438" w14:textId="4A8E36C0" w:rsidR="00790CF4" w:rsidRPr="00B622DA" w:rsidRDefault="00790CF4" w:rsidP="00247456">
            <w:pPr>
              <w:pStyle w:val="Tabletext"/>
              <w:jc w:val="center"/>
              <w:rPr>
                <w:lang w:eastAsia="en-AU"/>
              </w:rPr>
            </w:pPr>
            <w:r w:rsidRPr="00BC6413">
              <w:t>79</w:t>
            </w:r>
          </w:p>
        </w:tc>
        <w:tc>
          <w:tcPr>
            <w:tcW w:w="884" w:type="dxa"/>
            <w:noWrap/>
            <w:hideMark/>
          </w:tcPr>
          <w:p w14:paraId="314F7082" w14:textId="77A20430" w:rsidR="00790CF4" w:rsidRPr="00B622DA" w:rsidRDefault="00790CF4" w:rsidP="00247456">
            <w:pPr>
              <w:pStyle w:val="Tabletext"/>
              <w:jc w:val="center"/>
              <w:rPr>
                <w:lang w:eastAsia="en-AU"/>
              </w:rPr>
            </w:pPr>
            <w:r w:rsidRPr="00BC6413">
              <w:t>54</w:t>
            </w:r>
          </w:p>
        </w:tc>
        <w:tc>
          <w:tcPr>
            <w:tcW w:w="884" w:type="dxa"/>
            <w:noWrap/>
            <w:hideMark/>
          </w:tcPr>
          <w:p w14:paraId="4F9BEC7D" w14:textId="78FB6A1C" w:rsidR="00790CF4" w:rsidRPr="00B622DA" w:rsidRDefault="00790CF4" w:rsidP="00247456">
            <w:pPr>
              <w:pStyle w:val="Tabletext"/>
              <w:jc w:val="center"/>
              <w:rPr>
                <w:lang w:eastAsia="en-AU"/>
              </w:rPr>
            </w:pPr>
            <w:r w:rsidRPr="00BC6413">
              <w:t>41</w:t>
            </w:r>
          </w:p>
        </w:tc>
        <w:tc>
          <w:tcPr>
            <w:tcW w:w="884" w:type="dxa"/>
            <w:noWrap/>
            <w:hideMark/>
          </w:tcPr>
          <w:p w14:paraId="2BCC5945" w14:textId="2F462F00" w:rsidR="00790CF4" w:rsidRPr="00B622DA" w:rsidRDefault="00790CF4" w:rsidP="00247456">
            <w:pPr>
              <w:pStyle w:val="Tabletext"/>
              <w:jc w:val="center"/>
              <w:rPr>
                <w:lang w:eastAsia="en-AU"/>
              </w:rPr>
            </w:pPr>
            <w:r w:rsidRPr="00BC6413">
              <w:t>65</w:t>
            </w:r>
          </w:p>
        </w:tc>
        <w:tc>
          <w:tcPr>
            <w:tcW w:w="945" w:type="dxa"/>
            <w:noWrap/>
            <w:hideMark/>
          </w:tcPr>
          <w:p w14:paraId="59896815" w14:textId="52CE1477" w:rsidR="00790CF4" w:rsidRPr="00B622DA" w:rsidRDefault="00790CF4" w:rsidP="00247456">
            <w:pPr>
              <w:pStyle w:val="Tabletext"/>
              <w:jc w:val="center"/>
              <w:rPr>
                <w:lang w:eastAsia="en-AU"/>
              </w:rPr>
            </w:pPr>
            <w:r w:rsidRPr="00BC6413">
              <w:t>50</w:t>
            </w:r>
          </w:p>
        </w:tc>
      </w:tr>
      <w:tr w:rsidR="007E3CCD" w:rsidRPr="00B622DA" w14:paraId="250691BF" w14:textId="77777777" w:rsidTr="008A3D9E">
        <w:trPr>
          <w:trHeight w:val="300"/>
        </w:trPr>
        <w:tc>
          <w:tcPr>
            <w:tcW w:w="1302" w:type="dxa"/>
            <w:noWrap/>
            <w:hideMark/>
          </w:tcPr>
          <w:p w14:paraId="294A578C" w14:textId="166ABA9B" w:rsidR="00790CF4" w:rsidRPr="00B622DA" w:rsidRDefault="00790CF4" w:rsidP="00247456">
            <w:pPr>
              <w:pStyle w:val="Tabletext"/>
              <w:rPr>
                <w:lang w:eastAsia="en-AU"/>
              </w:rPr>
            </w:pPr>
            <w:r w:rsidRPr="00BC6413">
              <w:t>Credit</w:t>
            </w:r>
          </w:p>
        </w:tc>
        <w:tc>
          <w:tcPr>
            <w:tcW w:w="3572" w:type="dxa"/>
            <w:noWrap/>
            <w:hideMark/>
          </w:tcPr>
          <w:p w14:paraId="240D686F" w14:textId="7633C2D2" w:rsidR="00790CF4" w:rsidRPr="00B622DA" w:rsidRDefault="00790CF4" w:rsidP="00247456">
            <w:pPr>
              <w:pStyle w:val="Tabletext"/>
              <w:rPr>
                <w:lang w:eastAsia="en-AU"/>
              </w:rPr>
            </w:pPr>
            <w:r w:rsidRPr="00BC6413">
              <w:t>Origin Energy Electricity Limited</w:t>
            </w:r>
          </w:p>
        </w:tc>
        <w:tc>
          <w:tcPr>
            <w:tcW w:w="885" w:type="dxa"/>
            <w:noWrap/>
            <w:hideMark/>
          </w:tcPr>
          <w:p w14:paraId="316C243F" w14:textId="54681ACD" w:rsidR="00790CF4" w:rsidRPr="00B622DA" w:rsidRDefault="00790CF4" w:rsidP="00247456">
            <w:pPr>
              <w:pStyle w:val="Tabletext"/>
              <w:jc w:val="center"/>
              <w:rPr>
                <w:lang w:eastAsia="en-AU"/>
              </w:rPr>
            </w:pPr>
            <w:r w:rsidRPr="00BC6413">
              <w:t>185</w:t>
            </w:r>
          </w:p>
        </w:tc>
        <w:tc>
          <w:tcPr>
            <w:tcW w:w="884" w:type="dxa"/>
            <w:noWrap/>
            <w:hideMark/>
          </w:tcPr>
          <w:p w14:paraId="1CB74806" w14:textId="7AAC4A08" w:rsidR="00790CF4" w:rsidRPr="00B622DA" w:rsidRDefault="00790CF4" w:rsidP="00247456">
            <w:pPr>
              <w:pStyle w:val="Tabletext"/>
              <w:jc w:val="center"/>
              <w:rPr>
                <w:lang w:eastAsia="en-AU"/>
              </w:rPr>
            </w:pPr>
            <w:r w:rsidRPr="00BC6413">
              <w:t>99</w:t>
            </w:r>
          </w:p>
        </w:tc>
        <w:tc>
          <w:tcPr>
            <w:tcW w:w="884" w:type="dxa"/>
            <w:noWrap/>
            <w:hideMark/>
          </w:tcPr>
          <w:p w14:paraId="3E52DE6E" w14:textId="41A8A7E4" w:rsidR="00790CF4" w:rsidRPr="00B622DA" w:rsidRDefault="00790CF4" w:rsidP="00247456">
            <w:pPr>
              <w:pStyle w:val="Tabletext"/>
              <w:jc w:val="center"/>
              <w:rPr>
                <w:lang w:eastAsia="en-AU"/>
              </w:rPr>
            </w:pPr>
            <w:r w:rsidRPr="00BC6413">
              <w:t>67</w:t>
            </w:r>
          </w:p>
        </w:tc>
        <w:tc>
          <w:tcPr>
            <w:tcW w:w="884" w:type="dxa"/>
            <w:noWrap/>
            <w:hideMark/>
          </w:tcPr>
          <w:p w14:paraId="0C2BEA0C" w14:textId="201B9E33" w:rsidR="00790CF4" w:rsidRPr="00B622DA" w:rsidRDefault="00790CF4" w:rsidP="00247456">
            <w:pPr>
              <w:pStyle w:val="Tabletext"/>
              <w:jc w:val="center"/>
              <w:rPr>
                <w:lang w:eastAsia="en-AU"/>
              </w:rPr>
            </w:pPr>
            <w:r w:rsidRPr="00BC6413">
              <w:t>65</w:t>
            </w:r>
          </w:p>
        </w:tc>
        <w:tc>
          <w:tcPr>
            <w:tcW w:w="945" w:type="dxa"/>
            <w:noWrap/>
            <w:hideMark/>
          </w:tcPr>
          <w:p w14:paraId="0BBE77CC" w14:textId="74C71C26" w:rsidR="00790CF4" w:rsidRPr="00B622DA" w:rsidRDefault="00790CF4" w:rsidP="00247456">
            <w:pPr>
              <w:pStyle w:val="Tabletext"/>
              <w:jc w:val="center"/>
              <w:rPr>
                <w:lang w:eastAsia="en-AU"/>
              </w:rPr>
            </w:pPr>
            <w:r w:rsidRPr="00BC6413">
              <w:t>30</w:t>
            </w:r>
          </w:p>
        </w:tc>
      </w:tr>
      <w:tr w:rsidR="007E3CCD" w:rsidRPr="00B622DA" w14:paraId="5CDFC276" w14:textId="77777777" w:rsidTr="008A3D9E">
        <w:trPr>
          <w:trHeight w:val="300"/>
        </w:trPr>
        <w:tc>
          <w:tcPr>
            <w:tcW w:w="1302" w:type="dxa"/>
            <w:noWrap/>
            <w:hideMark/>
          </w:tcPr>
          <w:p w14:paraId="08120E8D" w14:textId="4A5ECED2" w:rsidR="00790CF4" w:rsidRPr="00B622DA" w:rsidRDefault="00790CF4" w:rsidP="00247456">
            <w:pPr>
              <w:pStyle w:val="Tabletext"/>
              <w:rPr>
                <w:lang w:eastAsia="en-AU"/>
              </w:rPr>
            </w:pPr>
            <w:r w:rsidRPr="00BC6413">
              <w:lastRenderedPageBreak/>
              <w:t>Credit</w:t>
            </w:r>
          </w:p>
        </w:tc>
        <w:tc>
          <w:tcPr>
            <w:tcW w:w="3572" w:type="dxa"/>
            <w:noWrap/>
            <w:hideMark/>
          </w:tcPr>
          <w:p w14:paraId="37C4F99C" w14:textId="21817B50" w:rsidR="00790CF4" w:rsidRPr="00B622DA" w:rsidRDefault="00790CF4" w:rsidP="00247456">
            <w:pPr>
              <w:pStyle w:val="Tabletext"/>
              <w:rPr>
                <w:lang w:eastAsia="en-AU"/>
              </w:rPr>
            </w:pPr>
            <w:r w:rsidRPr="00BC6413">
              <w:t>Alinta Energy Retail Sales Pty Ltd</w:t>
            </w:r>
          </w:p>
        </w:tc>
        <w:tc>
          <w:tcPr>
            <w:tcW w:w="885" w:type="dxa"/>
            <w:noWrap/>
            <w:hideMark/>
          </w:tcPr>
          <w:p w14:paraId="1AA8ACF7" w14:textId="489DE3B6" w:rsidR="00790CF4" w:rsidRPr="00B622DA" w:rsidRDefault="00790CF4" w:rsidP="00247456">
            <w:pPr>
              <w:pStyle w:val="Tabletext"/>
              <w:jc w:val="center"/>
              <w:rPr>
                <w:lang w:eastAsia="en-AU"/>
              </w:rPr>
            </w:pPr>
            <w:r w:rsidRPr="00BC6413">
              <w:t>37</w:t>
            </w:r>
          </w:p>
        </w:tc>
        <w:tc>
          <w:tcPr>
            <w:tcW w:w="884" w:type="dxa"/>
            <w:noWrap/>
            <w:hideMark/>
          </w:tcPr>
          <w:p w14:paraId="54004AA8" w14:textId="5D7197BF" w:rsidR="00790CF4" w:rsidRPr="00B622DA" w:rsidRDefault="00790CF4" w:rsidP="00247456">
            <w:pPr>
              <w:pStyle w:val="Tabletext"/>
              <w:jc w:val="center"/>
              <w:rPr>
                <w:lang w:eastAsia="en-AU"/>
              </w:rPr>
            </w:pPr>
            <w:r w:rsidRPr="00BC6413">
              <w:t>39</w:t>
            </w:r>
          </w:p>
        </w:tc>
        <w:tc>
          <w:tcPr>
            <w:tcW w:w="884" w:type="dxa"/>
            <w:noWrap/>
            <w:hideMark/>
          </w:tcPr>
          <w:p w14:paraId="2A3D0173" w14:textId="05C3FB5E" w:rsidR="00790CF4" w:rsidRPr="00B622DA" w:rsidRDefault="00790CF4" w:rsidP="00247456">
            <w:pPr>
              <w:pStyle w:val="Tabletext"/>
              <w:jc w:val="center"/>
              <w:rPr>
                <w:lang w:eastAsia="en-AU"/>
              </w:rPr>
            </w:pPr>
            <w:r w:rsidRPr="00BC6413">
              <w:t>41</w:t>
            </w:r>
          </w:p>
        </w:tc>
        <w:tc>
          <w:tcPr>
            <w:tcW w:w="884" w:type="dxa"/>
            <w:noWrap/>
            <w:hideMark/>
          </w:tcPr>
          <w:p w14:paraId="016D5A45" w14:textId="6738C293" w:rsidR="00790CF4" w:rsidRPr="00B622DA" w:rsidRDefault="00790CF4" w:rsidP="00247456">
            <w:pPr>
              <w:pStyle w:val="Tabletext"/>
              <w:jc w:val="center"/>
              <w:rPr>
                <w:lang w:eastAsia="en-AU"/>
              </w:rPr>
            </w:pPr>
            <w:r w:rsidRPr="00BC6413">
              <w:t>44</w:t>
            </w:r>
          </w:p>
        </w:tc>
        <w:tc>
          <w:tcPr>
            <w:tcW w:w="945" w:type="dxa"/>
            <w:noWrap/>
            <w:hideMark/>
          </w:tcPr>
          <w:p w14:paraId="5B2CB31A" w14:textId="58228677" w:rsidR="00790CF4" w:rsidRPr="00B622DA" w:rsidRDefault="00790CF4" w:rsidP="00247456">
            <w:pPr>
              <w:pStyle w:val="Tabletext"/>
              <w:jc w:val="center"/>
              <w:rPr>
                <w:lang w:eastAsia="en-AU"/>
              </w:rPr>
            </w:pPr>
            <w:r w:rsidRPr="00BC6413">
              <w:t>22</w:t>
            </w:r>
          </w:p>
        </w:tc>
      </w:tr>
      <w:tr w:rsidR="007E3CCD" w:rsidRPr="00B622DA" w14:paraId="6E51A207" w14:textId="77777777" w:rsidTr="008A3D9E">
        <w:trPr>
          <w:trHeight w:val="300"/>
        </w:trPr>
        <w:tc>
          <w:tcPr>
            <w:tcW w:w="1302" w:type="dxa"/>
            <w:noWrap/>
            <w:hideMark/>
          </w:tcPr>
          <w:p w14:paraId="0F342241" w14:textId="2FFB6D66" w:rsidR="00790CF4" w:rsidRPr="00B622DA" w:rsidRDefault="00790CF4" w:rsidP="00247456">
            <w:pPr>
              <w:pStyle w:val="Tabletext"/>
              <w:rPr>
                <w:lang w:eastAsia="en-AU"/>
              </w:rPr>
            </w:pPr>
            <w:r w:rsidRPr="00BC6413">
              <w:t>Credit</w:t>
            </w:r>
          </w:p>
        </w:tc>
        <w:tc>
          <w:tcPr>
            <w:tcW w:w="3572" w:type="dxa"/>
            <w:noWrap/>
            <w:hideMark/>
          </w:tcPr>
          <w:p w14:paraId="5E12D4FA" w14:textId="3DD12ED5" w:rsidR="00790CF4" w:rsidRPr="00B622DA" w:rsidRDefault="00790CF4" w:rsidP="00247456">
            <w:pPr>
              <w:pStyle w:val="Tabletext"/>
              <w:rPr>
                <w:lang w:eastAsia="en-AU"/>
              </w:rPr>
            </w:pPr>
            <w:r w:rsidRPr="00BC6413">
              <w:t>Locality Planning Energy Pty Ltd</w:t>
            </w:r>
          </w:p>
        </w:tc>
        <w:tc>
          <w:tcPr>
            <w:tcW w:w="885" w:type="dxa"/>
            <w:noWrap/>
            <w:hideMark/>
          </w:tcPr>
          <w:p w14:paraId="138171F6" w14:textId="6A14A1A7" w:rsidR="00790CF4" w:rsidRPr="00B622DA" w:rsidRDefault="00790CF4" w:rsidP="00247456">
            <w:pPr>
              <w:pStyle w:val="Tabletext"/>
              <w:jc w:val="center"/>
              <w:rPr>
                <w:lang w:eastAsia="en-AU"/>
              </w:rPr>
            </w:pPr>
            <w:r w:rsidRPr="00BC6413">
              <w:t>2</w:t>
            </w:r>
          </w:p>
        </w:tc>
        <w:tc>
          <w:tcPr>
            <w:tcW w:w="884" w:type="dxa"/>
            <w:noWrap/>
            <w:hideMark/>
          </w:tcPr>
          <w:p w14:paraId="67FD967F" w14:textId="3C5188F7" w:rsidR="00790CF4" w:rsidRPr="00B622DA" w:rsidRDefault="00790CF4" w:rsidP="00247456">
            <w:pPr>
              <w:pStyle w:val="Tabletext"/>
              <w:jc w:val="center"/>
              <w:rPr>
                <w:lang w:eastAsia="en-AU"/>
              </w:rPr>
            </w:pPr>
            <w:r w:rsidRPr="00BC6413">
              <w:t>3</w:t>
            </w:r>
          </w:p>
        </w:tc>
        <w:tc>
          <w:tcPr>
            <w:tcW w:w="884" w:type="dxa"/>
            <w:noWrap/>
            <w:hideMark/>
          </w:tcPr>
          <w:p w14:paraId="068385D1" w14:textId="69E3F36A" w:rsidR="00790CF4" w:rsidRPr="00B622DA" w:rsidRDefault="00790CF4" w:rsidP="00247456">
            <w:pPr>
              <w:pStyle w:val="Tabletext"/>
              <w:jc w:val="center"/>
              <w:rPr>
                <w:lang w:eastAsia="en-AU"/>
              </w:rPr>
            </w:pPr>
            <w:r w:rsidRPr="00BC6413">
              <w:t>7</w:t>
            </w:r>
          </w:p>
        </w:tc>
        <w:tc>
          <w:tcPr>
            <w:tcW w:w="884" w:type="dxa"/>
            <w:noWrap/>
            <w:hideMark/>
          </w:tcPr>
          <w:p w14:paraId="7EB16A2E" w14:textId="766E20FF" w:rsidR="00790CF4" w:rsidRPr="00B622DA" w:rsidRDefault="00790CF4" w:rsidP="00247456">
            <w:pPr>
              <w:pStyle w:val="Tabletext"/>
              <w:jc w:val="center"/>
              <w:rPr>
                <w:lang w:eastAsia="en-AU"/>
              </w:rPr>
            </w:pPr>
            <w:r w:rsidRPr="00BC6413">
              <w:t>12</w:t>
            </w:r>
          </w:p>
        </w:tc>
        <w:tc>
          <w:tcPr>
            <w:tcW w:w="945" w:type="dxa"/>
            <w:noWrap/>
            <w:hideMark/>
          </w:tcPr>
          <w:p w14:paraId="77435CF2" w14:textId="41448375" w:rsidR="00790CF4" w:rsidRPr="00B622DA" w:rsidRDefault="00790CF4" w:rsidP="00247456">
            <w:pPr>
              <w:pStyle w:val="Tabletext"/>
              <w:jc w:val="center"/>
              <w:rPr>
                <w:lang w:eastAsia="en-AU"/>
              </w:rPr>
            </w:pPr>
            <w:r w:rsidRPr="00BC6413">
              <w:t>11</w:t>
            </w:r>
          </w:p>
        </w:tc>
      </w:tr>
      <w:tr w:rsidR="007E3CCD" w:rsidRPr="00B622DA" w14:paraId="7A5D8260" w14:textId="77777777" w:rsidTr="008A3D9E">
        <w:trPr>
          <w:trHeight w:val="300"/>
        </w:trPr>
        <w:tc>
          <w:tcPr>
            <w:tcW w:w="1302" w:type="dxa"/>
            <w:noWrap/>
            <w:hideMark/>
          </w:tcPr>
          <w:p w14:paraId="4CC1D8F5" w14:textId="056E5675" w:rsidR="00790CF4" w:rsidRPr="00B622DA" w:rsidRDefault="00790CF4" w:rsidP="00247456">
            <w:pPr>
              <w:pStyle w:val="Tabletext"/>
              <w:rPr>
                <w:lang w:eastAsia="en-AU"/>
              </w:rPr>
            </w:pPr>
            <w:r w:rsidRPr="00BC6413">
              <w:t>Credit</w:t>
            </w:r>
          </w:p>
        </w:tc>
        <w:tc>
          <w:tcPr>
            <w:tcW w:w="3572" w:type="dxa"/>
            <w:noWrap/>
            <w:hideMark/>
          </w:tcPr>
          <w:p w14:paraId="43AD16EE" w14:textId="5770C870" w:rsidR="00790CF4" w:rsidRPr="00B622DA" w:rsidRDefault="00790CF4" w:rsidP="00247456">
            <w:pPr>
              <w:pStyle w:val="Tabletext"/>
              <w:rPr>
                <w:lang w:eastAsia="en-AU"/>
              </w:rPr>
            </w:pPr>
            <w:r w:rsidRPr="00BC6413">
              <w:t>EnergyAustralia Pty Ltd</w:t>
            </w:r>
          </w:p>
        </w:tc>
        <w:tc>
          <w:tcPr>
            <w:tcW w:w="885" w:type="dxa"/>
            <w:noWrap/>
            <w:hideMark/>
          </w:tcPr>
          <w:p w14:paraId="62557FD3" w14:textId="7F67E03A" w:rsidR="00790CF4" w:rsidRPr="00B622DA" w:rsidRDefault="00790CF4" w:rsidP="00247456">
            <w:pPr>
              <w:pStyle w:val="Tabletext"/>
              <w:jc w:val="center"/>
              <w:rPr>
                <w:lang w:eastAsia="en-AU"/>
              </w:rPr>
            </w:pPr>
            <w:r w:rsidRPr="00BC6413">
              <w:t>29</w:t>
            </w:r>
          </w:p>
        </w:tc>
        <w:tc>
          <w:tcPr>
            <w:tcW w:w="884" w:type="dxa"/>
            <w:noWrap/>
            <w:hideMark/>
          </w:tcPr>
          <w:p w14:paraId="0515B9EB" w14:textId="02EE3F07" w:rsidR="00790CF4" w:rsidRPr="00B622DA" w:rsidRDefault="00790CF4" w:rsidP="00247456">
            <w:pPr>
              <w:pStyle w:val="Tabletext"/>
              <w:jc w:val="center"/>
              <w:rPr>
                <w:lang w:eastAsia="en-AU"/>
              </w:rPr>
            </w:pPr>
            <w:r w:rsidRPr="00BC6413">
              <w:t>15</w:t>
            </w:r>
          </w:p>
        </w:tc>
        <w:tc>
          <w:tcPr>
            <w:tcW w:w="884" w:type="dxa"/>
            <w:noWrap/>
            <w:hideMark/>
          </w:tcPr>
          <w:p w14:paraId="2D8A0DF1" w14:textId="296FC767" w:rsidR="00790CF4" w:rsidRPr="00B622DA" w:rsidRDefault="00790CF4" w:rsidP="00247456">
            <w:pPr>
              <w:pStyle w:val="Tabletext"/>
              <w:jc w:val="center"/>
              <w:rPr>
                <w:lang w:eastAsia="en-AU"/>
              </w:rPr>
            </w:pPr>
            <w:r w:rsidRPr="00BC6413">
              <w:t>16</w:t>
            </w:r>
          </w:p>
        </w:tc>
        <w:tc>
          <w:tcPr>
            <w:tcW w:w="884" w:type="dxa"/>
            <w:noWrap/>
            <w:hideMark/>
          </w:tcPr>
          <w:p w14:paraId="2445986A" w14:textId="2AA28E90" w:rsidR="00790CF4" w:rsidRPr="00B622DA" w:rsidRDefault="00790CF4" w:rsidP="00247456">
            <w:pPr>
              <w:pStyle w:val="Tabletext"/>
              <w:jc w:val="center"/>
              <w:rPr>
                <w:lang w:eastAsia="en-AU"/>
              </w:rPr>
            </w:pPr>
            <w:r w:rsidRPr="00BC6413">
              <w:t>11</w:t>
            </w:r>
          </w:p>
        </w:tc>
        <w:tc>
          <w:tcPr>
            <w:tcW w:w="945" w:type="dxa"/>
            <w:noWrap/>
            <w:hideMark/>
          </w:tcPr>
          <w:p w14:paraId="1CF4E763" w14:textId="7C60F763" w:rsidR="00790CF4" w:rsidRPr="00B622DA" w:rsidRDefault="00790CF4" w:rsidP="00247456">
            <w:pPr>
              <w:pStyle w:val="Tabletext"/>
              <w:jc w:val="center"/>
              <w:rPr>
                <w:lang w:eastAsia="en-AU"/>
              </w:rPr>
            </w:pPr>
            <w:r w:rsidRPr="00BC6413">
              <w:t>11</w:t>
            </w:r>
          </w:p>
        </w:tc>
      </w:tr>
      <w:tr w:rsidR="007E3CCD" w:rsidRPr="00B622DA" w14:paraId="633E90CB" w14:textId="77777777" w:rsidTr="008A3D9E">
        <w:trPr>
          <w:trHeight w:val="300"/>
        </w:trPr>
        <w:tc>
          <w:tcPr>
            <w:tcW w:w="1302" w:type="dxa"/>
            <w:noWrap/>
            <w:hideMark/>
          </w:tcPr>
          <w:p w14:paraId="705F8CAA" w14:textId="1C3D5E22" w:rsidR="00790CF4" w:rsidRPr="00B622DA" w:rsidRDefault="00790CF4" w:rsidP="00247456">
            <w:pPr>
              <w:pStyle w:val="Tabletext"/>
              <w:rPr>
                <w:lang w:eastAsia="en-AU"/>
              </w:rPr>
            </w:pPr>
            <w:r w:rsidRPr="00BC6413">
              <w:t>Credit</w:t>
            </w:r>
          </w:p>
        </w:tc>
        <w:tc>
          <w:tcPr>
            <w:tcW w:w="3572" w:type="dxa"/>
            <w:noWrap/>
            <w:hideMark/>
          </w:tcPr>
          <w:p w14:paraId="1CA45643" w14:textId="342023BF" w:rsidR="00790CF4" w:rsidRPr="00B622DA" w:rsidRDefault="00790CF4" w:rsidP="00247456">
            <w:pPr>
              <w:pStyle w:val="Tabletext"/>
              <w:rPr>
                <w:lang w:eastAsia="en-AU"/>
              </w:rPr>
            </w:pPr>
            <w:r w:rsidRPr="00BC6413">
              <w:t>Metered Energy Holdings Pty Ltd</w:t>
            </w:r>
          </w:p>
        </w:tc>
        <w:tc>
          <w:tcPr>
            <w:tcW w:w="885" w:type="dxa"/>
            <w:noWrap/>
            <w:hideMark/>
          </w:tcPr>
          <w:p w14:paraId="678E0F98" w14:textId="620FD6B1" w:rsidR="00790CF4" w:rsidRPr="00B622DA" w:rsidRDefault="00790CF4" w:rsidP="00247456">
            <w:pPr>
              <w:pStyle w:val="Tabletext"/>
              <w:jc w:val="center"/>
              <w:rPr>
                <w:lang w:eastAsia="en-AU"/>
              </w:rPr>
            </w:pPr>
            <w:r w:rsidRPr="00BC6413">
              <w:t>N/A</w:t>
            </w:r>
          </w:p>
        </w:tc>
        <w:tc>
          <w:tcPr>
            <w:tcW w:w="884" w:type="dxa"/>
            <w:noWrap/>
            <w:hideMark/>
          </w:tcPr>
          <w:p w14:paraId="4FF93074" w14:textId="2EF2645E" w:rsidR="00790CF4" w:rsidRPr="00B622DA" w:rsidRDefault="00790CF4" w:rsidP="00247456">
            <w:pPr>
              <w:pStyle w:val="Tabletext"/>
              <w:jc w:val="center"/>
              <w:rPr>
                <w:lang w:eastAsia="en-AU"/>
              </w:rPr>
            </w:pPr>
            <w:r w:rsidRPr="00BC6413">
              <w:t>5</w:t>
            </w:r>
          </w:p>
        </w:tc>
        <w:tc>
          <w:tcPr>
            <w:tcW w:w="884" w:type="dxa"/>
            <w:noWrap/>
            <w:hideMark/>
          </w:tcPr>
          <w:p w14:paraId="25C4C41C" w14:textId="5ABA8AB5" w:rsidR="00790CF4" w:rsidRPr="00B622DA" w:rsidRDefault="00790CF4" w:rsidP="00247456">
            <w:pPr>
              <w:pStyle w:val="Tabletext"/>
              <w:jc w:val="center"/>
              <w:rPr>
                <w:lang w:eastAsia="en-AU"/>
              </w:rPr>
            </w:pPr>
            <w:r w:rsidRPr="00BC6413">
              <w:t>23</w:t>
            </w:r>
          </w:p>
        </w:tc>
        <w:tc>
          <w:tcPr>
            <w:tcW w:w="884" w:type="dxa"/>
            <w:noWrap/>
            <w:hideMark/>
          </w:tcPr>
          <w:p w14:paraId="08A42437" w14:textId="55783F8A" w:rsidR="00790CF4" w:rsidRPr="00B622DA" w:rsidRDefault="00790CF4" w:rsidP="00247456">
            <w:pPr>
              <w:pStyle w:val="Tabletext"/>
              <w:jc w:val="center"/>
              <w:rPr>
                <w:lang w:eastAsia="en-AU"/>
              </w:rPr>
            </w:pPr>
            <w:r w:rsidRPr="00BC6413">
              <w:t>17</w:t>
            </w:r>
          </w:p>
        </w:tc>
        <w:tc>
          <w:tcPr>
            <w:tcW w:w="945" w:type="dxa"/>
            <w:noWrap/>
            <w:hideMark/>
          </w:tcPr>
          <w:p w14:paraId="1C0E14BE" w14:textId="560E44D5" w:rsidR="00790CF4" w:rsidRPr="00B622DA" w:rsidRDefault="00790CF4" w:rsidP="00247456">
            <w:pPr>
              <w:pStyle w:val="Tabletext"/>
              <w:jc w:val="center"/>
              <w:rPr>
                <w:lang w:eastAsia="en-AU"/>
              </w:rPr>
            </w:pPr>
            <w:r w:rsidRPr="00BC6413">
              <w:t>10</w:t>
            </w:r>
          </w:p>
        </w:tc>
      </w:tr>
      <w:tr w:rsidR="007E3CCD" w:rsidRPr="00B622DA" w14:paraId="2EC61F08" w14:textId="77777777" w:rsidTr="008A3D9E">
        <w:trPr>
          <w:trHeight w:val="300"/>
        </w:trPr>
        <w:tc>
          <w:tcPr>
            <w:tcW w:w="1302" w:type="dxa"/>
            <w:noWrap/>
            <w:hideMark/>
          </w:tcPr>
          <w:p w14:paraId="7245986E" w14:textId="74F2B6FE" w:rsidR="00790CF4" w:rsidRPr="00B622DA" w:rsidRDefault="00790CF4" w:rsidP="00247456">
            <w:pPr>
              <w:pStyle w:val="Tabletext"/>
              <w:rPr>
                <w:lang w:eastAsia="en-AU"/>
              </w:rPr>
            </w:pPr>
            <w:r w:rsidRPr="00BC6413">
              <w:t>Credit</w:t>
            </w:r>
          </w:p>
        </w:tc>
        <w:tc>
          <w:tcPr>
            <w:tcW w:w="3572" w:type="dxa"/>
            <w:noWrap/>
            <w:hideMark/>
          </w:tcPr>
          <w:p w14:paraId="72F5A83F" w14:textId="5F314219" w:rsidR="00790CF4" w:rsidRPr="00B622DA" w:rsidRDefault="00790CF4" w:rsidP="00247456">
            <w:pPr>
              <w:pStyle w:val="Tabletext"/>
              <w:rPr>
                <w:lang w:eastAsia="en-AU"/>
              </w:rPr>
            </w:pPr>
            <w:r w:rsidRPr="00BC6413">
              <w:t>OVO Energy Pty Ltd</w:t>
            </w:r>
          </w:p>
        </w:tc>
        <w:tc>
          <w:tcPr>
            <w:tcW w:w="885" w:type="dxa"/>
            <w:noWrap/>
            <w:hideMark/>
          </w:tcPr>
          <w:p w14:paraId="5544757E" w14:textId="4372B3C6" w:rsidR="00790CF4" w:rsidRPr="00B622DA" w:rsidRDefault="00790CF4" w:rsidP="00247456">
            <w:pPr>
              <w:pStyle w:val="Tabletext"/>
              <w:jc w:val="center"/>
              <w:rPr>
                <w:lang w:eastAsia="en-AU"/>
              </w:rPr>
            </w:pPr>
            <w:r w:rsidRPr="00BC6413">
              <w:t>1</w:t>
            </w:r>
          </w:p>
        </w:tc>
        <w:tc>
          <w:tcPr>
            <w:tcW w:w="884" w:type="dxa"/>
            <w:noWrap/>
            <w:hideMark/>
          </w:tcPr>
          <w:p w14:paraId="3E5C3F4F" w14:textId="78038515" w:rsidR="00790CF4" w:rsidRPr="00B622DA" w:rsidRDefault="00790CF4" w:rsidP="00247456">
            <w:pPr>
              <w:pStyle w:val="Tabletext"/>
              <w:jc w:val="center"/>
              <w:rPr>
                <w:lang w:eastAsia="en-AU"/>
              </w:rPr>
            </w:pPr>
            <w:r w:rsidRPr="00BC6413">
              <w:t>0</w:t>
            </w:r>
          </w:p>
        </w:tc>
        <w:tc>
          <w:tcPr>
            <w:tcW w:w="884" w:type="dxa"/>
            <w:noWrap/>
            <w:hideMark/>
          </w:tcPr>
          <w:p w14:paraId="73F5A00C" w14:textId="6368A78A" w:rsidR="00790CF4" w:rsidRPr="00B622DA" w:rsidRDefault="00790CF4" w:rsidP="00247456">
            <w:pPr>
              <w:pStyle w:val="Tabletext"/>
              <w:jc w:val="center"/>
              <w:rPr>
                <w:lang w:eastAsia="en-AU"/>
              </w:rPr>
            </w:pPr>
            <w:r w:rsidRPr="00BC6413">
              <w:t>0</w:t>
            </w:r>
          </w:p>
        </w:tc>
        <w:tc>
          <w:tcPr>
            <w:tcW w:w="884" w:type="dxa"/>
            <w:noWrap/>
            <w:hideMark/>
          </w:tcPr>
          <w:p w14:paraId="3109F135" w14:textId="5CA64C2F" w:rsidR="00790CF4" w:rsidRPr="00B622DA" w:rsidRDefault="00790CF4" w:rsidP="00247456">
            <w:pPr>
              <w:pStyle w:val="Tabletext"/>
              <w:jc w:val="center"/>
              <w:rPr>
                <w:lang w:eastAsia="en-AU"/>
              </w:rPr>
            </w:pPr>
            <w:r w:rsidRPr="00BC6413">
              <w:t>4</w:t>
            </w:r>
          </w:p>
        </w:tc>
        <w:tc>
          <w:tcPr>
            <w:tcW w:w="945" w:type="dxa"/>
            <w:noWrap/>
            <w:hideMark/>
          </w:tcPr>
          <w:p w14:paraId="65775A0A" w14:textId="208D248D" w:rsidR="00790CF4" w:rsidRPr="00B622DA" w:rsidRDefault="00790CF4" w:rsidP="00247456">
            <w:pPr>
              <w:pStyle w:val="Tabletext"/>
              <w:jc w:val="center"/>
              <w:rPr>
                <w:lang w:eastAsia="en-AU"/>
              </w:rPr>
            </w:pPr>
            <w:r w:rsidRPr="00BC6413">
              <w:t>10</w:t>
            </w:r>
          </w:p>
        </w:tc>
      </w:tr>
      <w:tr w:rsidR="007E3CCD" w:rsidRPr="00B622DA" w14:paraId="282A67BE" w14:textId="77777777" w:rsidTr="008A3D9E">
        <w:trPr>
          <w:trHeight w:val="300"/>
        </w:trPr>
        <w:tc>
          <w:tcPr>
            <w:tcW w:w="1302" w:type="dxa"/>
            <w:noWrap/>
            <w:hideMark/>
          </w:tcPr>
          <w:p w14:paraId="01A130E1" w14:textId="1A156F4A" w:rsidR="00790CF4" w:rsidRPr="00B622DA" w:rsidRDefault="00790CF4" w:rsidP="00247456">
            <w:pPr>
              <w:pStyle w:val="Tabletext"/>
              <w:rPr>
                <w:lang w:eastAsia="en-AU"/>
              </w:rPr>
            </w:pPr>
            <w:r w:rsidRPr="00BC6413">
              <w:t>Credit</w:t>
            </w:r>
          </w:p>
        </w:tc>
        <w:tc>
          <w:tcPr>
            <w:tcW w:w="3572" w:type="dxa"/>
            <w:noWrap/>
            <w:hideMark/>
          </w:tcPr>
          <w:p w14:paraId="1FDCD958" w14:textId="1A4B5B0B" w:rsidR="00790CF4" w:rsidRPr="00B622DA" w:rsidRDefault="00790CF4" w:rsidP="00247456">
            <w:pPr>
              <w:pStyle w:val="Tabletext"/>
              <w:rPr>
                <w:lang w:eastAsia="en-AU"/>
              </w:rPr>
            </w:pPr>
            <w:r w:rsidRPr="00BC6413">
              <w:t>Hanwha Energy Retail Australia Pty Ltd (trading as Nectr Energy)</w:t>
            </w:r>
          </w:p>
        </w:tc>
        <w:tc>
          <w:tcPr>
            <w:tcW w:w="885" w:type="dxa"/>
            <w:noWrap/>
            <w:hideMark/>
          </w:tcPr>
          <w:p w14:paraId="768AC1E2" w14:textId="3F969C97" w:rsidR="00790CF4" w:rsidRPr="00B622DA" w:rsidRDefault="00790CF4" w:rsidP="00247456">
            <w:pPr>
              <w:pStyle w:val="Tabletext"/>
              <w:jc w:val="center"/>
              <w:rPr>
                <w:lang w:eastAsia="en-AU"/>
              </w:rPr>
            </w:pPr>
            <w:r w:rsidRPr="00BC6413">
              <w:t>0</w:t>
            </w:r>
          </w:p>
        </w:tc>
        <w:tc>
          <w:tcPr>
            <w:tcW w:w="884" w:type="dxa"/>
            <w:noWrap/>
            <w:hideMark/>
          </w:tcPr>
          <w:p w14:paraId="443CFA4B" w14:textId="3EC3FEA1" w:rsidR="00790CF4" w:rsidRPr="00B622DA" w:rsidRDefault="00790CF4" w:rsidP="00247456">
            <w:pPr>
              <w:pStyle w:val="Tabletext"/>
              <w:jc w:val="center"/>
              <w:rPr>
                <w:lang w:eastAsia="en-AU"/>
              </w:rPr>
            </w:pPr>
            <w:r w:rsidRPr="00BC6413">
              <w:t>0</w:t>
            </w:r>
          </w:p>
        </w:tc>
        <w:tc>
          <w:tcPr>
            <w:tcW w:w="884" w:type="dxa"/>
            <w:noWrap/>
            <w:hideMark/>
          </w:tcPr>
          <w:p w14:paraId="725AE2CA" w14:textId="6EC24291" w:rsidR="00790CF4" w:rsidRPr="00B622DA" w:rsidRDefault="00790CF4" w:rsidP="00247456">
            <w:pPr>
              <w:pStyle w:val="Tabletext"/>
              <w:jc w:val="center"/>
              <w:rPr>
                <w:lang w:eastAsia="en-AU"/>
              </w:rPr>
            </w:pPr>
            <w:r w:rsidRPr="00BC6413">
              <w:t>5</w:t>
            </w:r>
          </w:p>
        </w:tc>
        <w:tc>
          <w:tcPr>
            <w:tcW w:w="884" w:type="dxa"/>
            <w:noWrap/>
            <w:hideMark/>
          </w:tcPr>
          <w:p w14:paraId="23BB4D88" w14:textId="3D184197" w:rsidR="00790CF4" w:rsidRPr="00B622DA" w:rsidRDefault="00790CF4" w:rsidP="00247456">
            <w:pPr>
              <w:pStyle w:val="Tabletext"/>
              <w:jc w:val="center"/>
              <w:rPr>
                <w:lang w:eastAsia="en-AU"/>
              </w:rPr>
            </w:pPr>
            <w:r w:rsidRPr="00BC6413">
              <w:t>5</w:t>
            </w:r>
          </w:p>
        </w:tc>
        <w:tc>
          <w:tcPr>
            <w:tcW w:w="945" w:type="dxa"/>
            <w:noWrap/>
            <w:hideMark/>
          </w:tcPr>
          <w:p w14:paraId="639A0E7B" w14:textId="17E193DA" w:rsidR="00790CF4" w:rsidRPr="00B622DA" w:rsidRDefault="00790CF4" w:rsidP="00247456">
            <w:pPr>
              <w:pStyle w:val="Tabletext"/>
              <w:jc w:val="center"/>
              <w:rPr>
                <w:lang w:eastAsia="en-AU"/>
              </w:rPr>
            </w:pPr>
            <w:r w:rsidRPr="00BC6413">
              <w:t>8</w:t>
            </w:r>
          </w:p>
        </w:tc>
      </w:tr>
      <w:tr w:rsidR="007E3CCD" w:rsidRPr="00B622DA" w14:paraId="4242503D" w14:textId="77777777" w:rsidTr="008A3D9E">
        <w:trPr>
          <w:trHeight w:val="300"/>
        </w:trPr>
        <w:tc>
          <w:tcPr>
            <w:tcW w:w="1302" w:type="dxa"/>
            <w:noWrap/>
            <w:hideMark/>
          </w:tcPr>
          <w:p w14:paraId="7DDA9C71" w14:textId="2D478883" w:rsidR="00790CF4" w:rsidRPr="00B622DA" w:rsidRDefault="00790CF4" w:rsidP="00247456">
            <w:pPr>
              <w:pStyle w:val="Tabletext"/>
              <w:rPr>
                <w:lang w:eastAsia="en-AU"/>
              </w:rPr>
            </w:pPr>
            <w:r w:rsidRPr="00BC6413">
              <w:t>Credit</w:t>
            </w:r>
          </w:p>
        </w:tc>
        <w:tc>
          <w:tcPr>
            <w:tcW w:w="3572" w:type="dxa"/>
            <w:noWrap/>
            <w:hideMark/>
          </w:tcPr>
          <w:p w14:paraId="46B092A3" w14:textId="199608FA" w:rsidR="00790CF4" w:rsidRPr="00B622DA" w:rsidRDefault="00790CF4" w:rsidP="00247456">
            <w:pPr>
              <w:pStyle w:val="Tabletext"/>
              <w:rPr>
                <w:lang w:eastAsia="en-AU"/>
              </w:rPr>
            </w:pPr>
            <w:r w:rsidRPr="00BC6413">
              <w:t>Humenergy Group Pty Ltd</w:t>
            </w:r>
          </w:p>
        </w:tc>
        <w:tc>
          <w:tcPr>
            <w:tcW w:w="885" w:type="dxa"/>
            <w:noWrap/>
            <w:hideMark/>
          </w:tcPr>
          <w:p w14:paraId="7EF64D27" w14:textId="424193C5" w:rsidR="00790CF4" w:rsidRPr="00B622DA" w:rsidRDefault="00790CF4" w:rsidP="00247456">
            <w:pPr>
              <w:pStyle w:val="Tabletext"/>
              <w:jc w:val="center"/>
              <w:rPr>
                <w:lang w:eastAsia="en-AU"/>
              </w:rPr>
            </w:pPr>
            <w:r w:rsidRPr="00BC6413">
              <w:t>N/A</w:t>
            </w:r>
          </w:p>
        </w:tc>
        <w:tc>
          <w:tcPr>
            <w:tcW w:w="884" w:type="dxa"/>
            <w:noWrap/>
            <w:hideMark/>
          </w:tcPr>
          <w:p w14:paraId="49FADE7C" w14:textId="6213D921" w:rsidR="00790CF4" w:rsidRPr="00B622DA" w:rsidRDefault="00790CF4" w:rsidP="00247456">
            <w:pPr>
              <w:pStyle w:val="Tabletext"/>
              <w:jc w:val="center"/>
              <w:rPr>
                <w:lang w:eastAsia="en-AU"/>
              </w:rPr>
            </w:pPr>
            <w:r w:rsidRPr="00BC6413">
              <w:t>1</w:t>
            </w:r>
          </w:p>
        </w:tc>
        <w:tc>
          <w:tcPr>
            <w:tcW w:w="884" w:type="dxa"/>
            <w:noWrap/>
            <w:hideMark/>
          </w:tcPr>
          <w:p w14:paraId="383604B4" w14:textId="2738F80A" w:rsidR="00790CF4" w:rsidRPr="00B622DA" w:rsidRDefault="00790CF4" w:rsidP="00247456">
            <w:pPr>
              <w:pStyle w:val="Tabletext"/>
              <w:jc w:val="center"/>
              <w:rPr>
                <w:lang w:eastAsia="en-AU"/>
              </w:rPr>
            </w:pPr>
            <w:r w:rsidRPr="00BC6413">
              <w:t>1</w:t>
            </w:r>
          </w:p>
        </w:tc>
        <w:tc>
          <w:tcPr>
            <w:tcW w:w="884" w:type="dxa"/>
            <w:noWrap/>
            <w:hideMark/>
          </w:tcPr>
          <w:p w14:paraId="0B5F3613" w14:textId="70A93FCB" w:rsidR="00790CF4" w:rsidRPr="00B622DA" w:rsidRDefault="00790CF4" w:rsidP="00247456">
            <w:pPr>
              <w:pStyle w:val="Tabletext"/>
              <w:jc w:val="center"/>
              <w:rPr>
                <w:lang w:eastAsia="en-AU"/>
              </w:rPr>
            </w:pPr>
            <w:r w:rsidRPr="00BC6413">
              <w:t>4</w:t>
            </w:r>
          </w:p>
        </w:tc>
        <w:tc>
          <w:tcPr>
            <w:tcW w:w="945" w:type="dxa"/>
            <w:noWrap/>
            <w:hideMark/>
          </w:tcPr>
          <w:p w14:paraId="5EAA31B8" w14:textId="54897A19" w:rsidR="00790CF4" w:rsidRPr="00B622DA" w:rsidRDefault="00790CF4" w:rsidP="00247456">
            <w:pPr>
              <w:pStyle w:val="Tabletext"/>
              <w:jc w:val="center"/>
              <w:rPr>
                <w:lang w:eastAsia="en-AU"/>
              </w:rPr>
            </w:pPr>
            <w:r w:rsidRPr="00BC6413">
              <w:t>7</w:t>
            </w:r>
          </w:p>
        </w:tc>
      </w:tr>
      <w:tr w:rsidR="007E3CCD" w:rsidRPr="00B622DA" w14:paraId="5E6DE4A1" w14:textId="77777777" w:rsidTr="008A3D9E">
        <w:trPr>
          <w:trHeight w:val="300"/>
        </w:trPr>
        <w:tc>
          <w:tcPr>
            <w:tcW w:w="1302" w:type="dxa"/>
            <w:noWrap/>
            <w:hideMark/>
          </w:tcPr>
          <w:p w14:paraId="050CF953" w14:textId="4A62E192" w:rsidR="00790CF4" w:rsidRPr="00B622DA" w:rsidRDefault="00790CF4" w:rsidP="00247456">
            <w:pPr>
              <w:pStyle w:val="Tabletext"/>
              <w:rPr>
                <w:lang w:eastAsia="en-AU"/>
              </w:rPr>
            </w:pPr>
            <w:r w:rsidRPr="00BC6413">
              <w:t>Credit</w:t>
            </w:r>
          </w:p>
        </w:tc>
        <w:tc>
          <w:tcPr>
            <w:tcW w:w="3572" w:type="dxa"/>
            <w:noWrap/>
            <w:hideMark/>
          </w:tcPr>
          <w:p w14:paraId="5DC58B5D" w14:textId="678C08DD" w:rsidR="00790CF4" w:rsidRPr="00B622DA" w:rsidRDefault="00790CF4" w:rsidP="00247456">
            <w:pPr>
              <w:pStyle w:val="Tabletext"/>
              <w:rPr>
                <w:lang w:eastAsia="en-AU"/>
              </w:rPr>
            </w:pPr>
            <w:r w:rsidRPr="00BC6413">
              <w:t>Amber Electric Pty Ltd</w:t>
            </w:r>
          </w:p>
        </w:tc>
        <w:tc>
          <w:tcPr>
            <w:tcW w:w="885" w:type="dxa"/>
            <w:noWrap/>
            <w:hideMark/>
          </w:tcPr>
          <w:p w14:paraId="7E80610C" w14:textId="750D162E" w:rsidR="00790CF4" w:rsidRPr="00B622DA" w:rsidRDefault="00790CF4" w:rsidP="00247456">
            <w:pPr>
              <w:pStyle w:val="Tabletext"/>
              <w:jc w:val="center"/>
              <w:rPr>
                <w:lang w:eastAsia="en-AU"/>
              </w:rPr>
            </w:pPr>
            <w:r w:rsidRPr="00BC6413">
              <w:t>N/A</w:t>
            </w:r>
          </w:p>
        </w:tc>
        <w:tc>
          <w:tcPr>
            <w:tcW w:w="884" w:type="dxa"/>
            <w:noWrap/>
            <w:hideMark/>
          </w:tcPr>
          <w:p w14:paraId="1E1809A4" w14:textId="603BEE74" w:rsidR="00790CF4" w:rsidRPr="00B622DA" w:rsidRDefault="00790CF4" w:rsidP="00247456">
            <w:pPr>
              <w:pStyle w:val="Tabletext"/>
              <w:jc w:val="center"/>
              <w:rPr>
                <w:lang w:eastAsia="en-AU"/>
              </w:rPr>
            </w:pPr>
            <w:r w:rsidRPr="00BC6413">
              <w:t>N/A</w:t>
            </w:r>
          </w:p>
        </w:tc>
        <w:tc>
          <w:tcPr>
            <w:tcW w:w="884" w:type="dxa"/>
            <w:noWrap/>
            <w:hideMark/>
          </w:tcPr>
          <w:p w14:paraId="1B368ADC" w14:textId="54BEB8CF" w:rsidR="00790CF4" w:rsidRPr="00B622DA" w:rsidRDefault="00790CF4" w:rsidP="00247456">
            <w:pPr>
              <w:pStyle w:val="Tabletext"/>
              <w:jc w:val="center"/>
              <w:rPr>
                <w:lang w:eastAsia="en-AU"/>
              </w:rPr>
            </w:pPr>
            <w:r w:rsidRPr="00BC6413">
              <w:t>0</w:t>
            </w:r>
          </w:p>
        </w:tc>
        <w:tc>
          <w:tcPr>
            <w:tcW w:w="884" w:type="dxa"/>
            <w:noWrap/>
            <w:hideMark/>
          </w:tcPr>
          <w:p w14:paraId="1679C8D4" w14:textId="1BFC9453" w:rsidR="00790CF4" w:rsidRPr="00B622DA" w:rsidRDefault="00790CF4" w:rsidP="00247456">
            <w:pPr>
              <w:pStyle w:val="Tabletext"/>
              <w:jc w:val="center"/>
              <w:rPr>
                <w:lang w:eastAsia="en-AU"/>
              </w:rPr>
            </w:pPr>
            <w:r w:rsidRPr="00BC6413">
              <w:t>4</w:t>
            </w:r>
          </w:p>
        </w:tc>
        <w:tc>
          <w:tcPr>
            <w:tcW w:w="945" w:type="dxa"/>
            <w:noWrap/>
            <w:hideMark/>
          </w:tcPr>
          <w:p w14:paraId="591A3B9D" w14:textId="10C7323A" w:rsidR="00790CF4" w:rsidRPr="00B622DA" w:rsidRDefault="00790CF4" w:rsidP="00247456">
            <w:pPr>
              <w:pStyle w:val="Tabletext"/>
              <w:jc w:val="center"/>
              <w:rPr>
                <w:lang w:eastAsia="en-AU"/>
              </w:rPr>
            </w:pPr>
            <w:r w:rsidRPr="00BC6413">
              <w:t>5</w:t>
            </w:r>
          </w:p>
        </w:tc>
      </w:tr>
      <w:tr w:rsidR="007E3CCD" w:rsidRPr="00B622DA" w14:paraId="282D7010" w14:textId="77777777" w:rsidTr="008A3D9E">
        <w:trPr>
          <w:trHeight w:val="300"/>
        </w:trPr>
        <w:tc>
          <w:tcPr>
            <w:tcW w:w="1302" w:type="dxa"/>
            <w:noWrap/>
            <w:hideMark/>
          </w:tcPr>
          <w:p w14:paraId="38E8D239" w14:textId="2AEC8D11" w:rsidR="00790CF4" w:rsidRPr="00B622DA" w:rsidRDefault="00790CF4" w:rsidP="00247456">
            <w:pPr>
              <w:pStyle w:val="Tabletext"/>
              <w:rPr>
                <w:lang w:eastAsia="en-AU"/>
              </w:rPr>
            </w:pPr>
            <w:r w:rsidRPr="00BC6413">
              <w:t>Credit</w:t>
            </w:r>
          </w:p>
        </w:tc>
        <w:tc>
          <w:tcPr>
            <w:tcW w:w="3572" w:type="dxa"/>
            <w:noWrap/>
            <w:hideMark/>
          </w:tcPr>
          <w:p w14:paraId="56D5B776" w14:textId="3EC365FE" w:rsidR="00790CF4" w:rsidRPr="00B622DA" w:rsidRDefault="00790CF4" w:rsidP="00247456">
            <w:pPr>
              <w:pStyle w:val="Tabletext"/>
              <w:rPr>
                <w:lang w:eastAsia="en-AU"/>
              </w:rPr>
            </w:pPr>
            <w:r w:rsidRPr="00BC6413">
              <w:t>Sumo Power Pty Ltd</w:t>
            </w:r>
          </w:p>
        </w:tc>
        <w:tc>
          <w:tcPr>
            <w:tcW w:w="885" w:type="dxa"/>
            <w:noWrap/>
            <w:hideMark/>
          </w:tcPr>
          <w:p w14:paraId="5FEC1324" w14:textId="718C1F15" w:rsidR="00790CF4" w:rsidRPr="00B622DA" w:rsidRDefault="00790CF4" w:rsidP="00247456">
            <w:pPr>
              <w:pStyle w:val="Tabletext"/>
              <w:jc w:val="center"/>
              <w:rPr>
                <w:lang w:eastAsia="en-AU"/>
              </w:rPr>
            </w:pPr>
            <w:r w:rsidRPr="00BC6413">
              <w:t>0</w:t>
            </w:r>
          </w:p>
        </w:tc>
        <w:tc>
          <w:tcPr>
            <w:tcW w:w="884" w:type="dxa"/>
            <w:noWrap/>
            <w:hideMark/>
          </w:tcPr>
          <w:p w14:paraId="7EA72DC8" w14:textId="0C593434" w:rsidR="00790CF4" w:rsidRPr="00B622DA" w:rsidRDefault="00790CF4" w:rsidP="00247456">
            <w:pPr>
              <w:pStyle w:val="Tabletext"/>
              <w:jc w:val="center"/>
              <w:rPr>
                <w:lang w:eastAsia="en-AU"/>
              </w:rPr>
            </w:pPr>
            <w:r w:rsidRPr="00BC6413">
              <w:t>4</w:t>
            </w:r>
          </w:p>
        </w:tc>
        <w:tc>
          <w:tcPr>
            <w:tcW w:w="884" w:type="dxa"/>
            <w:noWrap/>
            <w:hideMark/>
          </w:tcPr>
          <w:p w14:paraId="6E944C76" w14:textId="573E0FD8" w:rsidR="00790CF4" w:rsidRPr="00B622DA" w:rsidRDefault="00790CF4" w:rsidP="00247456">
            <w:pPr>
              <w:pStyle w:val="Tabletext"/>
              <w:jc w:val="center"/>
              <w:rPr>
                <w:lang w:eastAsia="en-AU"/>
              </w:rPr>
            </w:pPr>
            <w:r w:rsidRPr="00BC6413">
              <w:t>3</w:t>
            </w:r>
          </w:p>
        </w:tc>
        <w:tc>
          <w:tcPr>
            <w:tcW w:w="884" w:type="dxa"/>
            <w:noWrap/>
            <w:hideMark/>
          </w:tcPr>
          <w:p w14:paraId="4A463FFB" w14:textId="32F6239F" w:rsidR="00790CF4" w:rsidRPr="00B622DA" w:rsidRDefault="00790CF4" w:rsidP="00247456">
            <w:pPr>
              <w:pStyle w:val="Tabletext"/>
              <w:jc w:val="center"/>
              <w:rPr>
                <w:lang w:eastAsia="en-AU"/>
              </w:rPr>
            </w:pPr>
            <w:r w:rsidRPr="00BC6413">
              <w:t>8</w:t>
            </w:r>
          </w:p>
        </w:tc>
        <w:tc>
          <w:tcPr>
            <w:tcW w:w="945" w:type="dxa"/>
            <w:noWrap/>
            <w:hideMark/>
          </w:tcPr>
          <w:p w14:paraId="0411566E" w14:textId="40827907" w:rsidR="00790CF4" w:rsidRPr="00B622DA" w:rsidRDefault="00790CF4" w:rsidP="00247456">
            <w:pPr>
              <w:pStyle w:val="Tabletext"/>
              <w:jc w:val="center"/>
              <w:rPr>
                <w:lang w:eastAsia="en-AU"/>
              </w:rPr>
            </w:pPr>
            <w:r w:rsidRPr="00BC6413">
              <w:t>4</w:t>
            </w:r>
          </w:p>
        </w:tc>
      </w:tr>
      <w:tr w:rsidR="007E3CCD" w:rsidRPr="00B622DA" w14:paraId="2F228EA0" w14:textId="77777777" w:rsidTr="008A3D9E">
        <w:trPr>
          <w:trHeight w:val="300"/>
        </w:trPr>
        <w:tc>
          <w:tcPr>
            <w:tcW w:w="1302" w:type="dxa"/>
            <w:noWrap/>
            <w:hideMark/>
          </w:tcPr>
          <w:p w14:paraId="7230CED5" w14:textId="3E8B21DD" w:rsidR="00790CF4" w:rsidRPr="00B622DA" w:rsidRDefault="00790CF4" w:rsidP="00247456">
            <w:pPr>
              <w:pStyle w:val="Tabletext"/>
              <w:rPr>
                <w:lang w:eastAsia="en-AU"/>
              </w:rPr>
            </w:pPr>
            <w:r w:rsidRPr="00BC6413">
              <w:t>Credit</w:t>
            </w:r>
          </w:p>
        </w:tc>
        <w:tc>
          <w:tcPr>
            <w:tcW w:w="3572" w:type="dxa"/>
            <w:noWrap/>
            <w:hideMark/>
          </w:tcPr>
          <w:p w14:paraId="557BA3FC" w14:textId="3CDE78F0" w:rsidR="00790CF4" w:rsidRPr="00B622DA" w:rsidRDefault="00790CF4" w:rsidP="00247456">
            <w:pPr>
              <w:pStyle w:val="Tabletext"/>
              <w:rPr>
                <w:lang w:eastAsia="en-AU"/>
              </w:rPr>
            </w:pPr>
            <w:r w:rsidRPr="00BC6413">
              <w:t>Dodo Power &amp; Gas Pty Ltd</w:t>
            </w:r>
          </w:p>
        </w:tc>
        <w:tc>
          <w:tcPr>
            <w:tcW w:w="885" w:type="dxa"/>
            <w:noWrap/>
            <w:hideMark/>
          </w:tcPr>
          <w:p w14:paraId="034ED5E3" w14:textId="4CC07B74" w:rsidR="00790CF4" w:rsidRPr="00B622DA" w:rsidRDefault="00790CF4" w:rsidP="00247456">
            <w:pPr>
              <w:pStyle w:val="Tabletext"/>
              <w:jc w:val="center"/>
              <w:rPr>
                <w:lang w:eastAsia="en-AU"/>
              </w:rPr>
            </w:pPr>
            <w:r w:rsidRPr="00BC6413">
              <w:t>10</w:t>
            </w:r>
          </w:p>
        </w:tc>
        <w:tc>
          <w:tcPr>
            <w:tcW w:w="884" w:type="dxa"/>
            <w:noWrap/>
            <w:hideMark/>
          </w:tcPr>
          <w:p w14:paraId="0270290E" w14:textId="17FE8CE8" w:rsidR="00790CF4" w:rsidRPr="00B622DA" w:rsidRDefault="00790CF4" w:rsidP="00247456">
            <w:pPr>
              <w:pStyle w:val="Tabletext"/>
              <w:jc w:val="center"/>
              <w:rPr>
                <w:lang w:eastAsia="en-AU"/>
              </w:rPr>
            </w:pPr>
            <w:r w:rsidRPr="00BC6413">
              <w:t>5</w:t>
            </w:r>
          </w:p>
        </w:tc>
        <w:tc>
          <w:tcPr>
            <w:tcW w:w="884" w:type="dxa"/>
            <w:noWrap/>
            <w:hideMark/>
          </w:tcPr>
          <w:p w14:paraId="23E3AB6C" w14:textId="400202DF" w:rsidR="00790CF4" w:rsidRPr="00B622DA" w:rsidRDefault="00790CF4" w:rsidP="00247456">
            <w:pPr>
              <w:pStyle w:val="Tabletext"/>
              <w:jc w:val="center"/>
              <w:rPr>
                <w:lang w:eastAsia="en-AU"/>
              </w:rPr>
            </w:pPr>
            <w:r w:rsidRPr="00BC6413">
              <w:t>14</w:t>
            </w:r>
          </w:p>
        </w:tc>
        <w:tc>
          <w:tcPr>
            <w:tcW w:w="884" w:type="dxa"/>
            <w:noWrap/>
            <w:hideMark/>
          </w:tcPr>
          <w:p w14:paraId="70341496" w14:textId="14C87B5F" w:rsidR="00790CF4" w:rsidRPr="00B622DA" w:rsidRDefault="00790CF4" w:rsidP="00247456">
            <w:pPr>
              <w:pStyle w:val="Tabletext"/>
              <w:jc w:val="center"/>
              <w:rPr>
                <w:lang w:eastAsia="en-AU"/>
              </w:rPr>
            </w:pPr>
            <w:r w:rsidRPr="00BC6413">
              <w:t>5</w:t>
            </w:r>
          </w:p>
        </w:tc>
        <w:tc>
          <w:tcPr>
            <w:tcW w:w="945" w:type="dxa"/>
            <w:noWrap/>
            <w:hideMark/>
          </w:tcPr>
          <w:p w14:paraId="1906A632" w14:textId="0B48B19F" w:rsidR="00790CF4" w:rsidRPr="00B622DA" w:rsidRDefault="00790CF4" w:rsidP="00247456">
            <w:pPr>
              <w:pStyle w:val="Tabletext"/>
              <w:jc w:val="center"/>
              <w:rPr>
                <w:lang w:eastAsia="en-AU"/>
              </w:rPr>
            </w:pPr>
            <w:r w:rsidRPr="00BC6413">
              <w:t>4</w:t>
            </w:r>
          </w:p>
        </w:tc>
      </w:tr>
      <w:tr w:rsidR="007E3CCD" w:rsidRPr="00B622DA" w14:paraId="7306F221" w14:textId="77777777" w:rsidTr="008A3D9E">
        <w:trPr>
          <w:trHeight w:val="300"/>
        </w:trPr>
        <w:tc>
          <w:tcPr>
            <w:tcW w:w="1302" w:type="dxa"/>
            <w:noWrap/>
            <w:hideMark/>
          </w:tcPr>
          <w:p w14:paraId="5BC66E62" w14:textId="7AEB2565" w:rsidR="00790CF4" w:rsidRPr="00B622DA" w:rsidRDefault="00790CF4" w:rsidP="00247456">
            <w:pPr>
              <w:pStyle w:val="Tabletext"/>
              <w:rPr>
                <w:lang w:eastAsia="en-AU"/>
              </w:rPr>
            </w:pPr>
            <w:r w:rsidRPr="00BC6413">
              <w:t>Credit</w:t>
            </w:r>
          </w:p>
        </w:tc>
        <w:tc>
          <w:tcPr>
            <w:tcW w:w="3572" w:type="dxa"/>
            <w:noWrap/>
            <w:hideMark/>
          </w:tcPr>
          <w:p w14:paraId="668592C5" w14:textId="597B88E7" w:rsidR="00790CF4" w:rsidRPr="00B622DA" w:rsidRDefault="00790CF4" w:rsidP="00247456">
            <w:pPr>
              <w:pStyle w:val="Tabletext"/>
              <w:rPr>
                <w:lang w:eastAsia="en-AU"/>
              </w:rPr>
            </w:pPr>
            <w:r w:rsidRPr="00BC6413">
              <w:t>Red Energy Pty Ltd</w:t>
            </w:r>
          </w:p>
        </w:tc>
        <w:tc>
          <w:tcPr>
            <w:tcW w:w="885" w:type="dxa"/>
            <w:noWrap/>
            <w:hideMark/>
          </w:tcPr>
          <w:p w14:paraId="2D5C825C" w14:textId="7640F295" w:rsidR="00790CF4" w:rsidRPr="00B622DA" w:rsidRDefault="00790CF4" w:rsidP="00247456">
            <w:pPr>
              <w:pStyle w:val="Tabletext"/>
              <w:jc w:val="center"/>
              <w:rPr>
                <w:lang w:eastAsia="en-AU"/>
              </w:rPr>
            </w:pPr>
            <w:r w:rsidRPr="00BC6413">
              <w:t>3</w:t>
            </w:r>
          </w:p>
        </w:tc>
        <w:tc>
          <w:tcPr>
            <w:tcW w:w="884" w:type="dxa"/>
            <w:noWrap/>
            <w:hideMark/>
          </w:tcPr>
          <w:p w14:paraId="5101C163" w14:textId="0E8ADA94" w:rsidR="00790CF4" w:rsidRPr="00B622DA" w:rsidRDefault="00790CF4" w:rsidP="00247456">
            <w:pPr>
              <w:pStyle w:val="Tabletext"/>
              <w:jc w:val="center"/>
              <w:rPr>
                <w:lang w:eastAsia="en-AU"/>
              </w:rPr>
            </w:pPr>
            <w:r w:rsidRPr="00BC6413">
              <w:t>1</w:t>
            </w:r>
          </w:p>
        </w:tc>
        <w:tc>
          <w:tcPr>
            <w:tcW w:w="884" w:type="dxa"/>
            <w:noWrap/>
            <w:hideMark/>
          </w:tcPr>
          <w:p w14:paraId="4B64D51F" w14:textId="38C2DBD3" w:rsidR="00790CF4" w:rsidRPr="00B622DA" w:rsidRDefault="00790CF4" w:rsidP="00247456">
            <w:pPr>
              <w:pStyle w:val="Tabletext"/>
              <w:jc w:val="center"/>
              <w:rPr>
                <w:lang w:eastAsia="en-AU"/>
              </w:rPr>
            </w:pPr>
            <w:r w:rsidRPr="00BC6413">
              <w:t>6</w:t>
            </w:r>
          </w:p>
        </w:tc>
        <w:tc>
          <w:tcPr>
            <w:tcW w:w="884" w:type="dxa"/>
            <w:noWrap/>
            <w:hideMark/>
          </w:tcPr>
          <w:p w14:paraId="7650DE26" w14:textId="6500C73D" w:rsidR="00790CF4" w:rsidRPr="00B622DA" w:rsidRDefault="00790CF4" w:rsidP="00247456">
            <w:pPr>
              <w:pStyle w:val="Tabletext"/>
              <w:jc w:val="center"/>
              <w:rPr>
                <w:lang w:eastAsia="en-AU"/>
              </w:rPr>
            </w:pPr>
            <w:r w:rsidRPr="00BC6413">
              <w:t>3</w:t>
            </w:r>
          </w:p>
        </w:tc>
        <w:tc>
          <w:tcPr>
            <w:tcW w:w="945" w:type="dxa"/>
            <w:noWrap/>
            <w:hideMark/>
          </w:tcPr>
          <w:p w14:paraId="17675A7C" w14:textId="10F48347" w:rsidR="00790CF4" w:rsidRPr="00B622DA" w:rsidRDefault="00790CF4" w:rsidP="00247456">
            <w:pPr>
              <w:pStyle w:val="Tabletext"/>
              <w:jc w:val="center"/>
              <w:rPr>
                <w:lang w:eastAsia="en-AU"/>
              </w:rPr>
            </w:pPr>
            <w:r w:rsidRPr="00BC6413">
              <w:t>4</w:t>
            </w:r>
          </w:p>
        </w:tc>
      </w:tr>
      <w:tr w:rsidR="007E3CCD" w:rsidRPr="00B622DA" w14:paraId="7F970672" w14:textId="77777777" w:rsidTr="008A3D9E">
        <w:trPr>
          <w:trHeight w:val="300"/>
        </w:trPr>
        <w:tc>
          <w:tcPr>
            <w:tcW w:w="1302" w:type="dxa"/>
            <w:noWrap/>
            <w:hideMark/>
          </w:tcPr>
          <w:p w14:paraId="6C83C6D5" w14:textId="7A75A703" w:rsidR="00790CF4" w:rsidRPr="00B622DA" w:rsidRDefault="00790CF4" w:rsidP="00247456">
            <w:pPr>
              <w:pStyle w:val="Tabletext"/>
              <w:rPr>
                <w:lang w:eastAsia="en-AU"/>
              </w:rPr>
            </w:pPr>
            <w:r w:rsidRPr="00BC6413">
              <w:t>Credit</w:t>
            </w:r>
          </w:p>
        </w:tc>
        <w:tc>
          <w:tcPr>
            <w:tcW w:w="3572" w:type="dxa"/>
            <w:noWrap/>
            <w:hideMark/>
          </w:tcPr>
          <w:p w14:paraId="166FDA7C" w14:textId="08EEBE0D" w:rsidR="00790CF4" w:rsidRPr="00B622DA" w:rsidRDefault="00790CF4" w:rsidP="00247456">
            <w:pPr>
              <w:pStyle w:val="Tabletext"/>
              <w:rPr>
                <w:lang w:eastAsia="en-AU"/>
              </w:rPr>
            </w:pPr>
            <w:r w:rsidRPr="00BC6413">
              <w:t>Simply Energy (ENGIE)</w:t>
            </w:r>
          </w:p>
        </w:tc>
        <w:tc>
          <w:tcPr>
            <w:tcW w:w="885" w:type="dxa"/>
            <w:noWrap/>
            <w:hideMark/>
          </w:tcPr>
          <w:p w14:paraId="5C1D7953" w14:textId="21FAE6C4" w:rsidR="00790CF4" w:rsidRPr="00B622DA" w:rsidRDefault="00790CF4" w:rsidP="00247456">
            <w:pPr>
              <w:pStyle w:val="Tabletext"/>
              <w:jc w:val="center"/>
              <w:rPr>
                <w:lang w:eastAsia="en-AU"/>
              </w:rPr>
            </w:pPr>
            <w:r w:rsidRPr="00BC6413">
              <w:t>6</w:t>
            </w:r>
          </w:p>
        </w:tc>
        <w:tc>
          <w:tcPr>
            <w:tcW w:w="884" w:type="dxa"/>
            <w:noWrap/>
            <w:hideMark/>
          </w:tcPr>
          <w:p w14:paraId="71C43A6B" w14:textId="3C4CA05B" w:rsidR="00790CF4" w:rsidRPr="00B622DA" w:rsidRDefault="00790CF4" w:rsidP="00247456">
            <w:pPr>
              <w:pStyle w:val="Tabletext"/>
              <w:jc w:val="center"/>
              <w:rPr>
                <w:lang w:eastAsia="en-AU"/>
              </w:rPr>
            </w:pPr>
            <w:r w:rsidRPr="00BC6413">
              <w:t>6</w:t>
            </w:r>
          </w:p>
        </w:tc>
        <w:tc>
          <w:tcPr>
            <w:tcW w:w="884" w:type="dxa"/>
            <w:noWrap/>
            <w:hideMark/>
          </w:tcPr>
          <w:p w14:paraId="10020FD6" w14:textId="2DD04619" w:rsidR="00790CF4" w:rsidRPr="00B622DA" w:rsidRDefault="00790CF4" w:rsidP="00247456">
            <w:pPr>
              <w:pStyle w:val="Tabletext"/>
              <w:jc w:val="center"/>
              <w:rPr>
                <w:lang w:eastAsia="en-AU"/>
              </w:rPr>
            </w:pPr>
            <w:r w:rsidRPr="00BC6413">
              <w:t>1</w:t>
            </w:r>
          </w:p>
        </w:tc>
        <w:tc>
          <w:tcPr>
            <w:tcW w:w="884" w:type="dxa"/>
            <w:noWrap/>
            <w:hideMark/>
          </w:tcPr>
          <w:p w14:paraId="3A264D0C" w14:textId="59A6A3D1" w:rsidR="00790CF4" w:rsidRPr="00B622DA" w:rsidRDefault="00790CF4" w:rsidP="00247456">
            <w:pPr>
              <w:pStyle w:val="Tabletext"/>
              <w:jc w:val="center"/>
              <w:rPr>
                <w:lang w:eastAsia="en-AU"/>
              </w:rPr>
            </w:pPr>
            <w:r w:rsidRPr="00BC6413">
              <w:t>4</w:t>
            </w:r>
          </w:p>
        </w:tc>
        <w:tc>
          <w:tcPr>
            <w:tcW w:w="945" w:type="dxa"/>
            <w:noWrap/>
            <w:hideMark/>
          </w:tcPr>
          <w:p w14:paraId="6A66AA10" w14:textId="0F26B1FE" w:rsidR="00790CF4" w:rsidRPr="00B622DA" w:rsidRDefault="00790CF4" w:rsidP="00247456">
            <w:pPr>
              <w:pStyle w:val="Tabletext"/>
              <w:jc w:val="center"/>
              <w:rPr>
                <w:lang w:eastAsia="en-AU"/>
              </w:rPr>
            </w:pPr>
            <w:r w:rsidRPr="00BC6413">
              <w:t>3</w:t>
            </w:r>
          </w:p>
        </w:tc>
      </w:tr>
      <w:tr w:rsidR="007E3CCD" w:rsidRPr="00B622DA" w14:paraId="6ED9A9D2" w14:textId="77777777" w:rsidTr="008A3D9E">
        <w:trPr>
          <w:trHeight w:val="300"/>
        </w:trPr>
        <w:tc>
          <w:tcPr>
            <w:tcW w:w="1302" w:type="dxa"/>
            <w:noWrap/>
            <w:hideMark/>
          </w:tcPr>
          <w:p w14:paraId="5FDF2D10" w14:textId="0A020E48" w:rsidR="00790CF4" w:rsidRPr="00B622DA" w:rsidRDefault="00790CF4" w:rsidP="00247456">
            <w:pPr>
              <w:pStyle w:val="Tabletext"/>
              <w:rPr>
                <w:lang w:eastAsia="en-AU"/>
              </w:rPr>
            </w:pPr>
            <w:r w:rsidRPr="00BC6413">
              <w:t>Credit</w:t>
            </w:r>
          </w:p>
        </w:tc>
        <w:tc>
          <w:tcPr>
            <w:tcW w:w="3572" w:type="dxa"/>
            <w:noWrap/>
            <w:hideMark/>
          </w:tcPr>
          <w:p w14:paraId="0FD09D27" w14:textId="3F59F49B" w:rsidR="00790CF4" w:rsidRPr="00B622DA" w:rsidRDefault="00790CF4" w:rsidP="00247456">
            <w:pPr>
              <w:pStyle w:val="Tabletext"/>
              <w:rPr>
                <w:lang w:eastAsia="en-AU"/>
              </w:rPr>
            </w:pPr>
            <w:r w:rsidRPr="00BC6413">
              <w:t>Powershop Australia Pty Ltd</w:t>
            </w:r>
          </w:p>
        </w:tc>
        <w:tc>
          <w:tcPr>
            <w:tcW w:w="885" w:type="dxa"/>
            <w:noWrap/>
            <w:hideMark/>
          </w:tcPr>
          <w:p w14:paraId="51298894" w14:textId="02079CB8" w:rsidR="00790CF4" w:rsidRPr="00B622DA" w:rsidRDefault="00790CF4" w:rsidP="00247456">
            <w:pPr>
              <w:pStyle w:val="Tabletext"/>
              <w:jc w:val="center"/>
              <w:rPr>
                <w:lang w:eastAsia="en-AU"/>
              </w:rPr>
            </w:pPr>
            <w:r w:rsidRPr="00BC6413">
              <w:t>3</w:t>
            </w:r>
          </w:p>
        </w:tc>
        <w:tc>
          <w:tcPr>
            <w:tcW w:w="884" w:type="dxa"/>
            <w:noWrap/>
            <w:hideMark/>
          </w:tcPr>
          <w:p w14:paraId="4169846F" w14:textId="0AF3E01C" w:rsidR="00790CF4" w:rsidRPr="00B622DA" w:rsidRDefault="00790CF4" w:rsidP="00247456">
            <w:pPr>
              <w:pStyle w:val="Tabletext"/>
              <w:jc w:val="center"/>
              <w:rPr>
                <w:lang w:eastAsia="en-AU"/>
              </w:rPr>
            </w:pPr>
            <w:r w:rsidRPr="00BC6413">
              <w:t>0</w:t>
            </w:r>
          </w:p>
        </w:tc>
        <w:tc>
          <w:tcPr>
            <w:tcW w:w="884" w:type="dxa"/>
            <w:noWrap/>
            <w:hideMark/>
          </w:tcPr>
          <w:p w14:paraId="080A7B08" w14:textId="3683D59A" w:rsidR="00790CF4" w:rsidRPr="00B622DA" w:rsidRDefault="00790CF4" w:rsidP="00247456">
            <w:pPr>
              <w:pStyle w:val="Tabletext"/>
              <w:jc w:val="center"/>
              <w:rPr>
                <w:lang w:eastAsia="en-AU"/>
              </w:rPr>
            </w:pPr>
            <w:r w:rsidRPr="00BC6413">
              <w:t>1</w:t>
            </w:r>
          </w:p>
        </w:tc>
        <w:tc>
          <w:tcPr>
            <w:tcW w:w="884" w:type="dxa"/>
            <w:noWrap/>
            <w:hideMark/>
          </w:tcPr>
          <w:p w14:paraId="151E9A2E" w14:textId="560A2AA5" w:rsidR="00790CF4" w:rsidRPr="00B622DA" w:rsidRDefault="00790CF4" w:rsidP="00247456">
            <w:pPr>
              <w:pStyle w:val="Tabletext"/>
              <w:jc w:val="center"/>
              <w:rPr>
                <w:lang w:eastAsia="en-AU"/>
              </w:rPr>
            </w:pPr>
            <w:r w:rsidRPr="00BC6413">
              <w:t>1</w:t>
            </w:r>
          </w:p>
        </w:tc>
        <w:tc>
          <w:tcPr>
            <w:tcW w:w="945" w:type="dxa"/>
            <w:noWrap/>
            <w:hideMark/>
          </w:tcPr>
          <w:p w14:paraId="520D99FF" w14:textId="6FC5B527" w:rsidR="00790CF4" w:rsidRPr="00B622DA" w:rsidRDefault="00790CF4" w:rsidP="00247456">
            <w:pPr>
              <w:pStyle w:val="Tabletext"/>
              <w:jc w:val="center"/>
              <w:rPr>
                <w:lang w:eastAsia="en-AU"/>
              </w:rPr>
            </w:pPr>
            <w:r w:rsidRPr="00BC6413">
              <w:t>3</w:t>
            </w:r>
          </w:p>
        </w:tc>
      </w:tr>
      <w:tr w:rsidR="007E3CCD" w:rsidRPr="00B622DA" w14:paraId="1B00D66D" w14:textId="77777777" w:rsidTr="008A3D9E">
        <w:trPr>
          <w:trHeight w:val="300"/>
        </w:trPr>
        <w:tc>
          <w:tcPr>
            <w:tcW w:w="1302" w:type="dxa"/>
            <w:noWrap/>
            <w:hideMark/>
          </w:tcPr>
          <w:p w14:paraId="2F54C37E" w14:textId="01BFD92D" w:rsidR="00790CF4" w:rsidRPr="00B622DA" w:rsidRDefault="00790CF4" w:rsidP="00247456">
            <w:pPr>
              <w:pStyle w:val="Tabletext"/>
              <w:rPr>
                <w:lang w:eastAsia="en-AU"/>
              </w:rPr>
            </w:pPr>
            <w:r w:rsidRPr="00BC6413">
              <w:t>Credit</w:t>
            </w:r>
          </w:p>
        </w:tc>
        <w:tc>
          <w:tcPr>
            <w:tcW w:w="3572" w:type="dxa"/>
            <w:noWrap/>
            <w:hideMark/>
          </w:tcPr>
          <w:p w14:paraId="61DC8952" w14:textId="3CA54C2A" w:rsidR="00790CF4" w:rsidRPr="00B622DA" w:rsidRDefault="00790CF4" w:rsidP="00247456">
            <w:pPr>
              <w:pStyle w:val="Tabletext"/>
              <w:rPr>
                <w:lang w:eastAsia="en-AU"/>
              </w:rPr>
            </w:pPr>
            <w:r w:rsidRPr="00BC6413">
              <w:t>Energy Locals Pty Ltd</w:t>
            </w:r>
          </w:p>
        </w:tc>
        <w:tc>
          <w:tcPr>
            <w:tcW w:w="885" w:type="dxa"/>
            <w:noWrap/>
            <w:hideMark/>
          </w:tcPr>
          <w:p w14:paraId="648CF2BE" w14:textId="23E06853" w:rsidR="00790CF4" w:rsidRPr="00B622DA" w:rsidRDefault="00790CF4" w:rsidP="00247456">
            <w:pPr>
              <w:pStyle w:val="Tabletext"/>
              <w:jc w:val="center"/>
              <w:rPr>
                <w:lang w:eastAsia="en-AU"/>
              </w:rPr>
            </w:pPr>
            <w:r w:rsidRPr="00BC6413">
              <w:t>0</w:t>
            </w:r>
          </w:p>
        </w:tc>
        <w:tc>
          <w:tcPr>
            <w:tcW w:w="884" w:type="dxa"/>
            <w:noWrap/>
            <w:hideMark/>
          </w:tcPr>
          <w:p w14:paraId="0E4948B4" w14:textId="212FB19B" w:rsidR="00790CF4" w:rsidRPr="00B622DA" w:rsidRDefault="00790CF4" w:rsidP="00247456">
            <w:pPr>
              <w:pStyle w:val="Tabletext"/>
              <w:jc w:val="center"/>
              <w:rPr>
                <w:lang w:eastAsia="en-AU"/>
              </w:rPr>
            </w:pPr>
            <w:r w:rsidRPr="00BC6413">
              <w:t>1</w:t>
            </w:r>
          </w:p>
        </w:tc>
        <w:tc>
          <w:tcPr>
            <w:tcW w:w="884" w:type="dxa"/>
            <w:noWrap/>
            <w:hideMark/>
          </w:tcPr>
          <w:p w14:paraId="2C76E786" w14:textId="2402CEF7" w:rsidR="00790CF4" w:rsidRPr="00B622DA" w:rsidRDefault="00790CF4" w:rsidP="00247456">
            <w:pPr>
              <w:pStyle w:val="Tabletext"/>
              <w:jc w:val="center"/>
              <w:rPr>
                <w:lang w:eastAsia="en-AU"/>
              </w:rPr>
            </w:pPr>
            <w:r w:rsidRPr="00BC6413">
              <w:t>0</w:t>
            </w:r>
          </w:p>
        </w:tc>
        <w:tc>
          <w:tcPr>
            <w:tcW w:w="884" w:type="dxa"/>
            <w:noWrap/>
            <w:hideMark/>
          </w:tcPr>
          <w:p w14:paraId="689CDA1E" w14:textId="67B4BAA1" w:rsidR="00790CF4" w:rsidRPr="00B622DA" w:rsidRDefault="00790CF4" w:rsidP="00247456">
            <w:pPr>
              <w:pStyle w:val="Tabletext"/>
              <w:jc w:val="center"/>
              <w:rPr>
                <w:lang w:eastAsia="en-AU"/>
              </w:rPr>
            </w:pPr>
            <w:r w:rsidRPr="00BC6413">
              <w:t>1</w:t>
            </w:r>
          </w:p>
        </w:tc>
        <w:tc>
          <w:tcPr>
            <w:tcW w:w="945" w:type="dxa"/>
            <w:noWrap/>
            <w:hideMark/>
          </w:tcPr>
          <w:p w14:paraId="646893F4" w14:textId="1A1D87AA" w:rsidR="00790CF4" w:rsidRPr="00B622DA" w:rsidRDefault="00790CF4" w:rsidP="00247456">
            <w:pPr>
              <w:pStyle w:val="Tabletext"/>
              <w:jc w:val="center"/>
              <w:rPr>
                <w:lang w:eastAsia="en-AU"/>
              </w:rPr>
            </w:pPr>
            <w:r w:rsidRPr="00BC6413">
              <w:t>3</w:t>
            </w:r>
          </w:p>
        </w:tc>
      </w:tr>
      <w:tr w:rsidR="007E3CCD" w:rsidRPr="00B622DA" w14:paraId="1B048970" w14:textId="77777777" w:rsidTr="008A3D9E">
        <w:trPr>
          <w:trHeight w:val="300"/>
        </w:trPr>
        <w:tc>
          <w:tcPr>
            <w:tcW w:w="1302" w:type="dxa"/>
            <w:noWrap/>
            <w:hideMark/>
          </w:tcPr>
          <w:p w14:paraId="0A2EE4D3" w14:textId="2D983823" w:rsidR="00790CF4" w:rsidRPr="00B622DA" w:rsidRDefault="00790CF4" w:rsidP="00247456">
            <w:pPr>
              <w:pStyle w:val="Tabletext"/>
              <w:rPr>
                <w:lang w:eastAsia="en-AU"/>
              </w:rPr>
            </w:pPr>
            <w:r w:rsidRPr="00BC6413">
              <w:t>Credit</w:t>
            </w:r>
          </w:p>
        </w:tc>
        <w:tc>
          <w:tcPr>
            <w:tcW w:w="3572" w:type="dxa"/>
            <w:noWrap/>
            <w:hideMark/>
          </w:tcPr>
          <w:p w14:paraId="440D223B" w14:textId="143DDEFD" w:rsidR="00790CF4" w:rsidRPr="00B622DA" w:rsidRDefault="00790CF4" w:rsidP="00247456">
            <w:pPr>
              <w:pStyle w:val="Tabletext"/>
              <w:rPr>
                <w:lang w:eastAsia="en-AU"/>
              </w:rPr>
            </w:pPr>
            <w:r w:rsidRPr="00BC6413">
              <w:t>Blue NRG Pty Ltd</w:t>
            </w:r>
          </w:p>
        </w:tc>
        <w:tc>
          <w:tcPr>
            <w:tcW w:w="885" w:type="dxa"/>
            <w:noWrap/>
            <w:hideMark/>
          </w:tcPr>
          <w:p w14:paraId="46E71863" w14:textId="3379BC4F" w:rsidR="00790CF4" w:rsidRPr="00B622DA" w:rsidRDefault="00790CF4" w:rsidP="00247456">
            <w:pPr>
              <w:pStyle w:val="Tabletext"/>
              <w:jc w:val="center"/>
              <w:rPr>
                <w:lang w:eastAsia="en-AU"/>
              </w:rPr>
            </w:pPr>
            <w:r w:rsidRPr="00BC6413">
              <w:t>0</w:t>
            </w:r>
          </w:p>
        </w:tc>
        <w:tc>
          <w:tcPr>
            <w:tcW w:w="884" w:type="dxa"/>
            <w:noWrap/>
            <w:hideMark/>
          </w:tcPr>
          <w:p w14:paraId="2A9F5779" w14:textId="2BEA882F" w:rsidR="00790CF4" w:rsidRPr="00B622DA" w:rsidRDefault="00790CF4" w:rsidP="00247456">
            <w:pPr>
              <w:pStyle w:val="Tabletext"/>
              <w:jc w:val="center"/>
              <w:rPr>
                <w:lang w:eastAsia="en-AU"/>
              </w:rPr>
            </w:pPr>
            <w:r w:rsidRPr="00BC6413">
              <w:t>0</w:t>
            </w:r>
          </w:p>
        </w:tc>
        <w:tc>
          <w:tcPr>
            <w:tcW w:w="884" w:type="dxa"/>
            <w:noWrap/>
            <w:hideMark/>
          </w:tcPr>
          <w:p w14:paraId="3DEB77B4" w14:textId="7EB1BFF8" w:rsidR="00790CF4" w:rsidRPr="00B622DA" w:rsidRDefault="00790CF4" w:rsidP="00247456">
            <w:pPr>
              <w:pStyle w:val="Tabletext"/>
              <w:jc w:val="center"/>
              <w:rPr>
                <w:lang w:eastAsia="en-AU"/>
              </w:rPr>
            </w:pPr>
            <w:r w:rsidRPr="00BC6413">
              <w:t>0</w:t>
            </w:r>
          </w:p>
        </w:tc>
        <w:tc>
          <w:tcPr>
            <w:tcW w:w="884" w:type="dxa"/>
            <w:noWrap/>
            <w:hideMark/>
          </w:tcPr>
          <w:p w14:paraId="0D5BF774" w14:textId="237B6A38" w:rsidR="00790CF4" w:rsidRPr="00B622DA" w:rsidRDefault="00790CF4" w:rsidP="00247456">
            <w:pPr>
              <w:pStyle w:val="Tabletext"/>
              <w:jc w:val="center"/>
              <w:rPr>
                <w:lang w:eastAsia="en-AU"/>
              </w:rPr>
            </w:pPr>
            <w:r w:rsidRPr="00BC6413">
              <w:t>0</w:t>
            </w:r>
          </w:p>
        </w:tc>
        <w:tc>
          <w:tcPr>
            <w:tcW w:w="945" w:type="dxa"/>
            <w:noWrap/>
            <w:hideMark/>
          </w:tcPr>
          <w:p w14:paraId="1C30E66C" w14:textId="269DCE77" w:rsidR="00790CF4" w:rsidRPr="00B622DA" w:rsidRDefault="00790CF4" w:rsidP="00247456">
            <w:pPr>
              <w:pStyle w:val="Tabletext"/>
              <w:jc w:val="center"/>
              <w:rPr>
                <w:lang w:eastAsia="en-AU"/>
              </w:rPr>
            </w:pPr>
            <w:r w:rsidRPr="00BC6413">
              <w:t>3</w:t>
            </w:r>
          </w:p>
        </w:tc>
      </w:tr>
      <w:tr w:rsidR="007E3CCD" w:rsidRPr="00B622DA" w14:paraId="4BF5702B" w14:textId="77777777" w:rsidTr="008A3D9E">
        <w:trPr>
          <w:trHeight w:val="300"/>
        </w:trPr>
        <w:tc>
          <w:tcPr>
            <w:tcW w:w="1302" w:type="dxa"/>
            <w:noWrap/>
            <w:hideMark/>
          </w:tcPr>
          <w:p w14:paraId="18195D1D" w14:textId="0679C8BE" w:rsidR="00790CF4" w:rsidRPr="00B622DA" w:rsidRDefault="00790CF4" w:rsidP="00247456">
            <w:pPr>
              <w:pStyle w:val="Tabletext"/>
              <w:rPr>
                <w:lang w:eastAsia="en-AU"/>
              </w:rPr>
            </w:pPr>
            <w:r w:rsidRPr="00BC6413">
              <w:t>Credit</w:t>
            </w:r>
          </w:p>
        </w:tc>
        <w:tc>
          <w:tcPr>
            <w:tcW w:w="3572" w:type="dxa"/>
            <w:noWrap/>
            <w:hideMark/>
          </w:tcPr>
          <w:p w14:paraId="2015E9B2" w14:textId="4D169655" w:rsidR="00790CF4" w:rsidRPr="00B622DA" w:rsidRDefault="00790CF4" w:rsidP="00247456">
            <w:pPr>
              <w:pStyle w:val="Tabletext"/>
              <w:rPr>
                <w:lang w:eastAsia="en-AU"/>
              </w:rPr>
            </w:pPr>
            <w:r w:rsidRPr="00BC6413">
              <w:t>1st Energy PTY LTD</w:t>
            </w:r>
          </w:p>
        </w:tc>
        <w:tc>
          <w:tcPr>
            <w:tcW w:w="885" w:type="dxa"/>
            <w:noWrap/>
            <w:hideMark/>
          </w:tcPr>
          <w:p w14:paraId="03B30212" w14:textId="6008E7CB" w:rsidR="00790CF4" w:rsidRPr="00B622DA" w:rsidRDefault="00790CF4" w:rsidP="00247456">
            <w:pPr>
              <w:pStyle w:val="Tabletext"/>
              <w:jc w:val="center"/>
              <w:rPr>
                <w:lang w:eastAsia="en-AU"/>
              </w:rPr>
            </w:pPr>
            <w:r w:rsidRPr="00BC6413">
              <w:t>4</w:t>
            </w:r>
          </w:p>
        </w:tc>
        <w:tc>
          <w:tcPr>
            <w:tcW w:w="884" w:type="dxa"/>
            <w:noWrap/>
            <w:hideMark/>
          </w:tcPr>
          <w:p w14:paraId="05632D0E" w14:textId="3D4D865D" w:rsidR="00790CF4" w:rsidRPr="00B622DA" w:rsidRDefault="00790CF4" w:rsidP="00247456">
            <w:pPr>
              <w:pStyle w:val="Tabletext"/>
              <w:jc w:val="center"/>
              <w:rPr>
                <w:lang w:eastAsia="en-AU"/>
              </w:rPr>
            </w:pPr>
            <w:r w:rsidRPr="00BC6413">
              <w:t>4</w:t>
            </w:r>
          </w:p>
        </w:tc>
        <w:tc>
          <w:tcPr>
            <w:tcW w:w="884" w:type="dxa"/>
            <w:noWrap/>
            <w:hideMark/>
          </w:tcPr>
          <w:p w14:paraId="48C4349F" w14:textId="473CB2E1" w:rsidR="00790CF4" w:rsidRPr="00B622DA" w:rsidRDefault="00790CF4" w:rsidP="00247456">
            <w:pPr>
              <w:pStyle w:val="Tabletext"/>
              <w:jc w:val="center"/>
              <w:rPr>
                <w:lang w:eastAsia="en-AU"/>
              </w:rPr>
            </w:pPr>
            <w:r w:rsidRPr="00BC6413">
              <w:t>4</w:t>
            </w:r>
          </w:p>
        </w:tc>
        <w:tc>
          <w:tcPr>
            <w:tcW w:w="884" w:type="dxa"/>
            <w:noWrap/>
            <w:hideMark/>
          </w:tcPr>
          <w:p w14:paraId="2A239CFE" w14:textId="7334D0F3" w:rsidR="00790CF4" w:rsidRPr="00B622DA" w:rsidRDefault="00790CF4" w:rsidP="00247456">
            <w:pPr>
              <w:pStyle w:val="Tabletext"/>
              <w:jc w:val="center"/>
              <w:rPr>
                <w:lang w:eastAsia="en-AU"/>
              </w:rPr>
            </w:pPr>
            <w:r w:rsidRPr="00BC6413">
              <w:t>5</w:t>
            </w:r>
          </w:p>
        </w:tc>
        <w:tc>
          <w:tcPr>
            <w:tcW w:w="945" w:type="dxa"/>
            <w:noWrap/>
            <w:hideMark/>
          </w:tcPr>
          <w:p w14:paraId="334A7EF6" w14:textId="70F63389" w:rsidR="00790CF4" w:rsidRPr="00B622DA" w:rsidRDefault="00790CF4" w:rsidP="00247456">
            <w:pPr>
              <w:pStyle w:val="Tabletext"/>
              <w:jc w:val="center"/>
              <w:rPr>
                <w:lang w:eastAsia="en-AU"/>
              </w:rPr>
            </w:pPr>
            <w:r w:rsidRPr="00BC6413">
              <w:t>2</w:t>
            </w:r>
          </w:p>
        </w:tc>
      </w:tr>
      <w:tr w:rsidR="007E3CCD" w:rsidRPr="00B622DA" w14:paraId="385C09EF" w14:textId="77777777" w:rsidTr="008A3D9E">
        <w:trPr>
          <w:trHeight w:val="300"/>
        </w:trPr>
        <w:tc>
          <w:tcPr>
            <w:tcW w:w="1302" w:type="dxa"/>
            <w:noWrap/>
            <w:hideMark/>
          </w:tcPr>
          <w:p w14:paraId="21DD026E" w14:textId="70796E22" w:rsidR="00790CF4" w:rsidRPr="00B622DA" w:rsidRDefault="00790CF4" w:rsidP="00247456">
            <w:pPr>
              <w:pStyle w:val="Tabletext"/>
              <w:rPr>
                <w:lang w:eastAsia="en-AU"/>
              </w:rPr>
            </w:pPr>
            <w:r w:rsidRPr="00BC6413">
              <w:t>Credit</w:t>
            </w:r>
          </w:p>
        </w:tc>
        <w:tc>
          <w:tcPr>
            <w:tcW w:w="3572" w:type="dxa"/>
            <w:noWrap/>
            <w:hideMark/>
          </w:tcPr>
          <w:p w14:paraId="36B30383" w14:textId="24FAF021" w:rsidR="00790CF4" w:rsidRPr="00B622DA" w:rsidRDefault="00790CF4" w:rsidP="00247456">
            <w:pPr>
              <w:pStyle w:val="Tabletext"/>
              <w:rPr>
                <w:lang w:eastAsia="en-AU"/>
              </w:rPr>
            </w:pPr>
            <w:r w:rsidRPr="00BC6413">
              <w:t>Diamond Energy Pty Ltd</w:t>
            </w:r>
          </w:p>
        </w:tc>
        <w:tc>
          <w:tcPr>
            <w:tcW w:w="885" w:type="dxa"/>
            <w:noWrap/>
            <w:hideMark/>
          </w:tcPr>
          <w:p w14:paraId="0C9A925B" w14:textId="6E49E4B9" w:rsidR="00790CF4" w:rsidRPr="00B622DA" w:rsidRDefault="00790CF4" w:rsidP="00247456">
            <w:pPr>
              <w:pStyle w:val="Tabletext"/>
              <w:jc w:val="center"/>
              <w:rPr>
                <w:lang w:eastAsia="en-AU"/>
              </w:rPr>
            </w:pPr>
            <w:r w:rsidRPr="00BC6413">
              <w:t>0</w:t>
            </w:r>
          </w:p>
        </w:tc>
        <w:tc>
          <w:tcPr>
            <w:tcW w:w="884" w:type="dxa"/>
            <w:noWrap/>
            <w:hideMark/>
          </w:tcPr>
          <w:p w14:paraId="20ED77C4" w14:textId="44629627" w:rsidR="00790CF4" w:rsidRPr="00B622DA" w:rsidRDefault="00790CF4" w:rsidP="00247456">
            <w:pPr>
              <w:pStyle w:val="Tabletext"/>
              <w:jc w:val="center"/>
              <w:rPr>
                <w:lang w:eastAsia="en-AU"/>
              </w:rPr>
            </w:pPr>
            <w:r w:rsidRPr="00BC6413">
              <w:t>1</w:t>
            </w:r>
          </w:p>
        </w:tc>
        <w:tc>
          <w:tcPr>
            <w:tcW w:w="884" w:type="dxa"/>
            <w:noWrap/>
            <w:hideMark/>
          </w:tcPr>
          <w:p w14:paraId="5118515A" w14:textId="1A86789E" w:rsidR="00790CF4" w:rsidRPr="00B622DA" w:rsidRDefault="00790CF4" w:rsidP="00247456">
            <w:pPr>
              <w:pStyle w:val="Tabletext"/>
              <w:jc w:val="center"/>
              <w:rPr>
                <w:lang w:eastAsia="en-AU"/>
              </w:rPr>
            </w:pPr>
            <w:r w:rsidRPr="00BC6413">
              <w:t>0</w:t>
            </w:r>
          </w:p>
        </w:tc>
        <w:tc>
          <w:tcPr>
            <w:tcW w:w="884" w:type="dxa"/>
            <w:noWrap/>
            <w:hideMark/>
          </w:tcPr>
          <w:p w14:paraId="2CF5B78C" w14:textId="028BFBA0" w:rsidR="00790CF4" w:rsidRPr="00B622DA" w:rsidRDefault="00790CF4" w:rsidP="00247456">
            <w:pPr>
              <w:pStyle w:val="Tabletext"/>
              <w:jc w:val="center"/>
              <w:rPr>
                <w:lang w:eastAsia="en-AU"/>
              </w:rPr>
            </w:pPr>
            <w:r w:rsidRPr="00BC6413">
              <w:t>0</w:t>
            </w:r>
          </w:p>
        </w:tc>
        <w:tc>
          <w:tcPr>
            <w:tcW w:w="945" w:type="dxa"/>
            <w:noWrap/>
            <w:hideMark/>
          </w:tcPr>
          <w:p w14:paraId="698F4522" w14:textId="05B23941" w:rsidR="00790CF4" w:rsidRPr="00B622DA" w:rsidRDefault="00790CF4" w:rsidP="00247456">
            <w:pPr>
              <w:pStyle w:val="Tabletext"/>
              <w:jc w:val="center"/>
              <w:rPr>
                <w:lang w:eastAsia="en-AU"/>
              </w:rPr>
            </w:pPr>
            <w:r w:rsidRPr="00BC6413">
              <w:t>2</w:t>
            </w:r>
          </w:p>
        </w:tc>
      </w:tr>
      <w:tr w:rsidR="007E3CCD" w:rsidRPr="00B622DA" w14:paraId="1E4BE80C" w14:textId="77777777" w:rsidTr="008A3D9E">
        <w:trPr>
          <w:trHeight w:val="300"/>
        </w:trPr>
        <w:tc>
          <w:tcPr>
            <w:tcW w:w="1302" w:type="dxa"/>
            <w:noWrap/>
            <w:hideMark/>
          </w:tcPr>
          <w:p w14:paraId="3DF5F4D5" w14:textId="5A93D6F1" w:rsidR="00790CF4" w:rsidRPr="00B622DA" w:rsidRDefault="00790CF4" w:rsidP="00247456">
            <w:pPr>
              <w:pStyle w:val="Tabletext"/>
              <w:rPr>
                <w:lang w:eastAsia="en-AU"/>
              </w:rPr>
            </w:pPr>
            <w:r w:rsidRPr="00BC6413">
              <w:t>Credit</w:t>
            </w:r>
          </w:p>
        </w:tc>
        <w:tc>
          <w:tcPr>
            <w:tcW w:w="3572" w:type="dxa"/>
            <w:noWrap/>
            <w:hideMark/>
          </w:tcPr>
          <w:p w14:paraId="1FBE7582" w14:textId="2E080A58" w:rsidR="00790CF4" w:rsidRPr="00B622DA" w:rsidRDefault="00790CF4" w:rsidP="00247456">
            <w:pPr>
              <w:pStyle w:val="Tabletext"/>
              <w:rPr>
                <w:lang w:eastAsia="en-AU"/>
              </w:rPr>
            </w:pPr>
            <w:r w:rsidRPr="00BC6413">
              <w:t>Pacific Blue Retail Pty Ltd (trading as Tango Energy)</w:t>
            </w:r>
          </w:p>
        </w:tc>
        <w:tc>
          <w:tcPr>
            <w:tcW w:w="885" w:type="dxa"/>
            <w:noWrap/>
            <w:hideMark/>
          </w:tcPr>
          <w:p w14:paraId="68AEC5CE" w14:textId="5B60ED98" w:rsidR="00790CF4" w:rsidRPr="00B622DA" w:rsidRDefault="00790CF4" w:rsidP="00247456">
            <w:pPr>
              <w:pStyle w:val="Tabletext"/>
              <w:jc w:val="center"/>
              <w:rPr>
                <w:lang w:eastAsia="en-AU"/>
              </w:rPr>
            </w:pPr>
            <w:r w:rsidRPr="00BC6413">
              <w:t>N/A</w:t>
            </w:r>
          </w:p>
        </w:tc>
        <w:tc>
          <w:tcPr>
            <w:tcW w:w="884" w:type="dxa"/>
            <w:noWrap/>
            <w:hideMark/>
          </w:tcPr>
          <w:p w14:paraId="13E757EA" w14:textId="62A05B9E" w:rsidR="00790CF4" w:rsidRPr="00B622DA" w:rsidRDefault="00790CF4" w:rsidP="00247456">
            <w:pPr>
              <w:pStyle w:val="Tabletext"/>
              <w:jc w:val="center"/>
              <w:rPr>
                <w:lang w:eastAsia="en-AU"/>
              </w:rPr>
            </w:pPr>
            <w:r w:rsidRPr="00BC6413">
              <w:t>0</w:t>
            </w:r>
          </w:p>
        </w:tc>
        <w:tc>
          <w:tcPr>
            <w:tcW w:w="884" w:type="dxa"/>
            <w:noWrap/>
            <w:hideMark/>
          </w:tcPr>
          <w:p w14:paraId="2D246AF3" w14:textId="1FD6C1A8" w:rsidR="00790CF4" w:rsidRPr="00B622DA" w:rsidRDefault="00790CF4" w:rsidP="00247456">
            <w:pPr>
              <w:pStyle w:val="Tabletext"/>
              <w:jc w:val="center"/>
              <w:rPr>
                <w:lang w:eastAsia="en-AU"/>
              </w:rPr>
            </w:pPr>
            <w:r w:rsidRPr="00BC6413">
              <w:t>0</w:t>
            </w:r>
          </w:p>
        </w:tc>
        <w:tc>
          <w:tcPr>
            <w:tcW w:w="884" w:type="dxa"/>
            <w:noWrap/>
            <w:hideMark/>
          </w:tcPr>
          <w:p w14:paraId="6927B5EE" w14:textId="24036178" w:rsidR="00790CF4" w:rsidRPr="00B622DA" w:rsidRDefault="00790CF4" w:rsidP="00247456">
            <w:pPr>
              <w:pStyle w:val="Tabletext"/>
              <w:jc w:val="center"/>
              <w:rPr>
                <w:lang w:eastAsia="en-AU"/>
              </w:rPr>
            </w:pPr>
            <w:r w:rsidRPr="00BC6413">
              <w:t>0</w:t>
            </w:r>
          </w:p>
        </w:tc>
        <w:tc>
          <w:tcPr>
            <w:tcW w:w="945" w:type="dxa"/>
            <w:noWrap/>
            <w:hideMark/>
          </w:tcPr>
          <w:p w14:paraId="337B5A81" w14:textId="278A3F2E" w:rsidR="00790CF4" w:rsidRPr="00B622DA" w:rsidRDefault="00790CF4" w:rsidP="00247456">
            <w:pPr>
              <w:pStyle w:val="Tabletext"/>
              <w:jc w:val="center"/>
              <w:rPr>
                <w:lang w:eastAsia="en-AU"/>
              </w:rPr>
            </w:pPr>
            <w:r w:rsidRPr="00BC6413">
              <w:t>2</w:t>
            </w:r>
          </w:p>
        </w:tc>
      </w:tr>
      <w:tr w:rsidR="007E3CCD" w:rsidRPr="00B622DA" w14:paraId="3F7EEDD1" w14:textId="77777777" w:rsidTr="008A3D9E">
        <w:trPr>
          <w:trHeight w:val="300"/>
        </w:trPr>
        <w:tc>
          <w:tcPr>
            <w:tcW w:w="1302" w:type="dxa"/>
            <w:noWrap/>
            <w:hideMark/>
          </w:tcPr>
          <w:p w14:paraId="6111DE63" w14:textId="778E6992" w:rsidR="00790CF4" w:rsidRPr="00B622DA" w:rsidRDefault="00790CF4" w:rsidP="00247456">
            <w:pPr>
              <w:pStyle w:val="Tabletext"/>
              <w:rPr>
                <w:lang w:eastAsia="en-AU"/>
              </w:rPr>
            </w:pPr>
            <w:r w:rsidRPr="00BC6413">
              <w:t>Credit</w:t>
            </w:r>
          </w:p>
        </w:tc>
        <w:tc>
          <w:tcPr>
            <w:tcW w:w="3572" w:type="dxa"/>
            <w:noWrap/>
            <w:hideMark/>
          </w:tcPr>
          <w:p w14:paraId="058D677E" w14:textId="7CE7D0FE" w:rsidR="00790CF4" w:rsidRPr="00B622DA" w:rsidRDefault="00790CF4" w:rsidP="00247456">
            <w:pPr>
              <w:pStyle w:val="Tabletext"/>
              <w:rPr>
                <w:lang w:eastAsia="en-AU"/>
              </w:rPr>
            </w:pPr>
            <w:r w:rsidRPr="00BC6413">
              <w:t>Altogether Group Pty Ltd</w:t>
            </w:r>
          </w:p>
        </w:tc>
        <w:tc>
          <w:tcPr>
            <w:tcW w:w="885" w:type="dxa"/>
            <w:noWrap/>
            <w:hideMark/>
          </w:tcPr>
          <w:p w14:paraId="1CC7F2FD" w14:textId="7636EA4E" w:rsidR="00790CF4" w:rsidRPr="00B622DA" w:rsidRDefault="00790CF4" w:rsidP="00247456">
            <w:pPr>
              <w:pStyle w:val="Tabletext"/>
              <w:jc w:val="center"/>
              <w:rPr>
                <w:lang w:eastAsia="en-AU"/>
              </w:rPr>
            </w:pPr>
            <w:r w:rsidRPr="00BC6413">
              <w:t>N/A</w:t>
            </w:r>
          </w:p>
        </w:tc>
        <w:tc>
          <w:tcPr>
            <w:tcW w:w="884" w:type="dxa"/>
            <w:noWrap/>
            <w:hideMark/>
          </w:tcPr>
          <w:p w14:paraId="3DC19FD0" w14:textId="0DD45892" w:rsidR="00790CF4" w:rsidRPr="00B622DA" w:rsidRDefault="00790CF4" w:rsidP="00247456">
            <w:pPr>
              <w:pStyle w:val="Tabletext"/>
              <w:jc w:val="center"/>
              <w:rPr>
                <w:lang w:eastAsia="en-AU"/>
              </w:rPr>
            </w:pPr>
            <w:r w:rsidRPr="00BC6413">
              <w:t>1</w:t>
            </w:r>
          </w:p>
        </w:tc>
        <w:tc>
          <w:tcPr>
            <w:tcW w:w="884" w:type="dxa"/>
            <w:noWrap/>
            <w:hideMark/>
          </w:tcPr>
          <w:p w14:paraId="481CC87A" w14:textId="642AF52A" w:rsidR="00790CF4" w:rsidRPr="00B622DA" w:rsidRDefault="00790CF4" w:rsidP="00247456">
            <w:pPr>
              <w:pStyle w:val="Tabletext"/>
              <w:jc w:val="center"/>
              <w:rPr>
                <w:lang w:eastAsia="en-AU"/>
              </w:rPr>
            </w:pPr>
            <w:r w:rsidRPr="00BC6413">
              <w:t>0</w:t>
            </w:r>
          </w:p>
        </w:tc>
        <w:tc>
          <w:tcPr>
            <w:tcW w:w="884" w:type="dxa"/>
            <w:noWrap/>
            <w:hideMark/>
          </w:tcPr>
          <w:p w14:paraId="1343C8F7" w14:textId="7043BD12" w:rsidR="00790CF4" w:rsidRPr="00B622DA" w:rsidRDefault="00790CF4" w:rsidP="00247456">
            <w:pPr>
              <w:pStyle w:val="Tabletext"/>
              <w:jc w:val="center"/>
              <w:rPr>
                <w:lang w:eastAsia="en-AU"/>
              </w:rPr>
            </w:pPr>
            <w:r w:rsidRPr="00BC6413">
              <w:t>1</w:t>
            </w:r>
          </w:p>
        </w:tc>
        <w:tc>
          <w:tcPr>
            <w:tcW w:w="945" w:type="dxa"/>
            <w:noWrap/>
            <w:hideMark/>
          </w:tcPr>
          <w:p w14:paraId="2A815AA3" w14:textId="6CA894DF" w:rsidR="00790CF4" w:rsidRPr="00B622DA" w:rsidRDefault="00790CF4" w:rsidP="00247456">
            <w:pPr>
              <w:pStyle w:val="Tabletext"/>
              <w:jc w:val="center"/>
              <w:rPr>
                <w:lang w:eastAsia="en-AU"/>
              </w:rPr>
            </w:pPr>
            <w:r w:rsidRPr="00BC6413">
              <w:t>1</w:t>
            </w:r>
          </w:p>
        </w:tc>
      </w:tr>
      <w:tr w:rsidR="007E3CCD" w:rsidRPr="00B622DA" w14:paraId="007890B5" w14:textId="77777777" w:rsidTr="008A3D9E">
        <w:trPr>
          <w:trHeight w:val="300"/>
        </w:trPr>
        <w:tc>
          <w:tcPr>
            <w:tcW w:w="1302" w:type="dxa"/>
            <w:noWrap/>
            <w:hideMark/>
          </w:tcPr>
          <w:p w14:paraId="03763329" w14:textId="0F54AFAA" w:rsidR="00790CF4" w:rsidRPr="00B622DA" w:rsidRDefault="00790CF4" w:rsidP="00247456">
            <w:pPr>
              <w:pStyle w:val="Tabletext"/>
              <w:rPr>
                <w:lang w:eastAsia="en-AU"/>
              </w:rPr>
            </w:pPr>
            <w:r w:rsidRPr="00BC6413">
              <w:t>Credit</w:t>
            </w:r>
          </w:p>
        </w:tc>
        <w:tc>
          <w:tcPr>
            <w:tcW w:w="3572" w:type="dxa"/>
            <w:noWrap/>
            <w:hideMark/>
          </w:tcPr>
          <w:p w14:paraId="68956344" w14:textId="41D1354A" w:rsidR="00790CF4" w:rsidRPr="00B622DA" w:rsidRDefault="00790CF4" w:rsidP="00247456">
            <w:pPr>
              <w:pStyle w:val="Tabletext"/>
              <w:rPr>
                <w:lang w:eastAsia="en-AU"/>
              </w:rPr>
            </w:pPr>
            <w:r w:rsidRPr="00BC6413">
              <w:t>ReAmped Energy Pty Ltd</w:t>
            </w:r>
          </w:p>
        </w:tc>
        <w:tc>
          <w:tcPr>
            <w:tcW w:w="885" w:type="dxa"/>
            <w:noWrap/>
            <w:hideMark/>
          </w:tcPr>
          <w:p w14:paraId="460E0A75" w14:textId="2BD8C3A6" w:rsidR="00790CF4" w:rsidRPr="00B622DA" w:rsidRDefault="00790CF4" w:rsidP="00247456">
            <w:pPr>
              <w:pStyle w:val="Tabletext"/>
              <w:jc w:val="center"/>
              <w:rPr>
                <w:lang w:eastAsia="en-AU"/>
              </w:rPr>
            </w:pPr>
            <w:r w:rsidRPr="00BC6413">
              <w:t>2</w:t>
            </w:r>
          </w:p>
        </w:tc>
        <w:tc>
          <w:tcPr>
            <w:tcW w:w="884" w:type="dxa"/>
            <w:noWrap/>
            <w:hideMark/>
          </w:tcPr>
          <w:p w14:paraId="23B413C8" w14:textId="022F39C4" w:rsidR="00790CF4" w:rsidRPr="00B622DA" w:rsidRDefault="00790CF4" w:rsidP="00247456">
            <w:pPr>
              <w:pStyle w:val="Tabletext"/>
              <w:jc w:val="center"/>
              <w:rPr>
                <w:lang w:eastAsia="en-AU"/>
              </w:rPr>
            </w:pPr>
            <w:r w:rsidRPr="00BC6413">
              <w:t>8</w:t>
            </w:r>
          </w:p>
        </w:tc>
        <w:tc>
          <w:tcPr>
            <w:tcW w:w="884" w:type="dxa"/>
            <w:noWrap/>
            <w:hideMark/>
          </w:tcPr>
          <w:p w14:paraId="4E679B00" w14:textId="533010CA" w:rsidR="00790CF4" w:rsidRPr="00B622DA" w:rsidRDefault="00790CF4" w:rsidP="00247456">
            <w:pPr>
              <w:pStyle w:val="Tabletext"/>
              <w:jc w:val="center"/>
              <w:rPr>
                <w:lang w:eastAsia="en-AU"/>
              </w:rPr>
            </w:pPr>
            <w:r w:rsidRPr="00BC6413">
              <w:t>5</w:t>
            </w:r>
          </w:p>
        </w:tc>
        <w:tc>
          <w:tcPr>
            <w:tcW w:w="884" w:type="dxa"/>
            <w:noWrap/>
            <w:hideMark/>
          </w:tcPr>
          <w:p w14:paraId="77B22371" w14:textId="1EDA58E1" w:rsidR="00790CF4" w:rsidRPr="00B622DA" w:rsidRDefault="00790CF4" w:rsidP="00247456">
            <w:pPr>
              <w:pStyle w:val="Tabletext"/>
              <w:jc w:val="center"/>
              <w:rPr>
                <w:lang w:eastAsia="en-AU"/>
              </w:rPr>
            </w:pPr>
            <w:r w:rsidRPr="00BC6413">
              <w:t>3</w:t>
            </w:r>
          </w:p>
        </w:tc>
        <w:tc>
          <w:tcPr>
            <w:tcW w:w="945" w:type="dxa"/>
            <w:noWrap/>
            <w:hideMark/>
          </w:tcPr>
          <w:p w14:paraId="08069B18" w14:textId="74EFF2FE" w:rsidR="00790CF4" w:rsidRPr="00B622DA" w:rsidRDefault="00790CF4" w:rsidP="00247456">
            <w:pPr>
              <w:pStyle w:val="Tabletext"/>
              <w:jc w:val="center"/>
              <w:rPr>
                <w:lang w:eastAsia="en-AU"/>
              </w:rPr>
            </w:pPr>
            <w:r w:rsidRPr="00BC6413">
              <w:t>0</w:t>
            </w:r>
          </w:p>
        </w:tc>
      </w:tr>
      <w:tr w:rsidR="007E3CCD" w:rsidRPr="00B622DA" w14:paraId="15BC0151" w14:textId="77777777" w:rsidTr="008A3D9E">
        <w:trPr>
          <w:trHeight w:val="300"/>
        </w:trPr>
        <w:tc>
          <w:tcPr>
            <w:tcW w:w="1302" w:type="dxa"/>
            <w:noWrap/>
            <w:hideMark/>
          </w:tcPr>
          <w:p w14:paraId="2C5430F1" w14:textId="1326C293" w:rsidR="00790CF4" w:rsidRPr="00B622DA" w:rsidRDefault="00790CF4" w:rsidP="00247456">
            <w:pPr>
              <w:pStyle w:val="Tabletext"/>
              <w:rPr>
                <w:lang w:eastAsia="en-AU"/>
              </w:rPr>
            </w:pPr>
            <w:r w:rsidRPr="00BC6413">
              <w:t>Credit</w:t>
            </w:r>
          </w:p>
        </w:tc>
        <w:tc>
          <w:tcPr>
            <w:tcW w:w="3572" w:type="dxa"/>
            <w:noWrap/>
            <w:hideMark/>
          </w:tcPr>
          <w:p w14:paraId="34E66871" w14:textId="02445699" w:rsidR="00790CF4" w:rsidRPr="00B622DA" w:rsidRDefault="00790CF4" w:rsidP="00247456">
            <w:pPr>
              <w:pStyle w:val="Tabletext"/>
              <w:rPr>
                <w:lang w:eastAsia="en-AU"/>
              </w:rPr>
            </w:pPr>
            <w:r w:rsidRPr="00BC6413">
              <w:t>Smart Energy Retail Pty Ltd</w:t>
            </w:r>
          </w:p>
        </w:tc>
        <w:tc>
          <w:tcPr>
            <w:tcW w:w="885" w:type="dxa"/>
            <w:noWrap/>
            <w:hideMark/>
          </w:tcPr>
          <w:p w14:paraId="064182B2" w14:textId="23D5CD9A" w:rsidR="00790CF4" w:rsidRPr="00B622DA" w:rsidRDefault="00790CF4" w:rsidP="00247456">
            <w:pPr>
              <w:pStyle w:val="Tabletext"/>
              <w:jc w:val="center"/>
              <w:rPr>
                <w:lang w:eastAsia="en-AU"/>
              </w:rPr>
            </w:pPr>
            <w:r w:rsidRPr="00BC6413">
              <w:t>N/A</w:t>
            </w:r>
          </w:p>
        </w:tc>
        <w:tc>
          <w:tcPr>
            <w:tcW w:w="884" w:type="dxa"/>
            <w:noWrap/>
            <w:hideMark/>
          </w:tcPr>
          <w:p w14:paraId="1A3F9503" w14:textId="392D0F3F" w:rsidR="00790CF4" w:rsidRPr="00B622DA" w:rsidRDefault="00790CF4" w:rsidP="00247456">
            <w:pPr>
              <w:pStyle w:val="Tabletext"/>
              <w:jc w:val="center"/>
              <w:rPr>
                <w:lang w:eastAsia="en-AU"/>
              </w:rPr>
            </w:pPr>
            <w:r w:rsidRPr="00BC6413">
              <w:t>0</w:t>
            </w:r>
          </w:p>
        </w:tc>
        <w:tc>
          <w:tcPr>
            <w:tcW w:w="884" w:type="dxa"/>
            <w:noWrap/>
            <w:hideMark/>
          </w:tcPr>
          <w:p w14:paraId="1444419D" w14:textId="19302B93" w:rsidR="00790CF4" w:rsidRPr="00B622DA" w:rsidRDefault="00790CF4" w:rsidP="00247456">
            <w:pPr>
              <w:pStyle w:val="Tabletext"/>
              <w:jc w:val="center"/>
              <w:rPr>
                <w:lang w:eastAsia="en-AU"/>
              </w:rPr>
            </w:pPr>
            <w:r w:rsidRPr="00BC6413">
              <w:t>0</w:t>
            </w:r>
          </w:p>
        </w:tc>
        <w:tc>
          <w:tcPr>
            <w:tcW w:w="884" w:type="dxa"/>
            <w:noWrap/>
            <w:hideMark/>
          </w:tcPr>
          <w:p w14:paraId="1995D1A2" w14:textId="0C2C4511" w:rsidR="00790CF4" w:rsidRPr="00B622DA" w:rsidRDefault="00790CF4" w:rsidP="00247456">
            <w:pPr>
              <w:pStyle w:val="Tabletext"/>
              <w:jc w:val="center"/>
              <w:rPr>
                <w:lang w:eastAsia="en-AU"/>
              </w:rPr>
            </w:pPr>
            <w:r w:rsidRPr="00BC6413">
              <w:t>1</w:t>
            </w:r>
          </w:p>
        </w:tc>
        <w:tc>
          <w:tcPr>
            <w:tcW w:w="945" w:type="dxa"/>
            <w:noWrap/>
            <w:hideMark/>
          </w:tcPr>
          <w:p w14:paraId="2397E86A" w14:textId="6B5B2CBC" w:rsidR="00790CF4" w:rsidRPr="00B622DA" w:rsidRDefault="00790CF4" w:rsidP="00247456">
            <w:pPr>
              <w:pStyle w:val="Tabletext"/>
              <w:jc w:val="center"/>
              <w:rPr>
                <w:lang w:eastAsia="en-AU"/>
              </w:rPr>
            </w:pPr>
            <w:r w:rsidRPr="00BC6413">
              <w:t>0</w:t>
            </w:r>
          </w:p>
        </w:tc>
      </w:tr>
      <w:tr w:rsidR="007E3CCD" w:rsidRPr="00B622DA" w14:paraId="50665F0A" w14:textId="77777777" w:rsidTr="008A3D9E">
        <w:trPr>
          <w:trHeight w:val="300"/>
        </w:trPr>
        <w:tc>
          <w:tcPr>
            <w:tcW w:w="1302" w:type="dxa"/>
            <w:noWrap/>
            <w:hideMark/>
          </w:tcPr>
          <w:p w14:paraId="688B313D" w14:textId="019DA00C" w:rsidR="00790CF4" w:rsidRPr="00B622DA" w:rsidRDefault="00790CF4" w:rsidP="00247456">
            <w:pPr>
              <w:pStyle w:val="Tabletext"/>
              <w:rPr>
                <w:lang w:eastAsia="en-AU"/>
              </w:rPr>
            </w:pPr>
            <w:r w:rsidRPr="00BC6413">
              <w:t>Credit</w:t>
            </w:r>
          </w:p>
        </w:tc>
        <w:tc>
          <w:tcPr>
            <w:tcW w:w="3572" w:type="dxa"/>
            <w:noWrap/>
            <w:hideMark/>
          </w:tcPr>
          <w:p w14:paraId="3EECEB2E" w14:textId="19CECAB0" w:rsidR="00790CF4" w:rsidRPr="00B622DA" w:rsidRDefault="00790CF4" w:rsidP="00247456">
            <w:pPr>
              <w:pStyle w:val="Tabletext"/>
              <w:rPr>
                <w:lang w:eastAsia="en-AU"/>
              </w:rPr>
            </w:pPr>
            <w:r w:rsidRPr="00BC6413">
              <w:t>Next Business Energy Pty Ltd</w:t>
            </w:r>
          </w:p>
        </w:tc>
        <w:tc>
          <w:tcPr>
            <w:tcW w:w="885" w:type="dxa"/>
            <w:noWrap/>
            <w:hideMark/>
          </w:tcPr>
          <w:p w14:paraId="2207292A" w14:textId="68A9703C" w:rsidR="00790CF4" w:rsidRPr="00B622DA" w:rsidRDefault="00790CF4" w:rsidP="00247456">
            <w:pPr>
              <w:pStyle w:val="Tabletext"/>
              <w:jc w:val="center"/>
              <w:rPr>
                <w:lang w:eastAsia="en-AU"/>
              </w:rPr>
            </w:pPr>
            <w:r w:rsidRPr="00BC6413">
              <w:t>0</w:t>
            </w:r>
          </w:p>
        </w:tc>
        <w:tc>
          <w:tcPr>
            <w:tcW w:w="884" w:type="dxa"/>
            <w:noWrap/>
            <w:hideMark/>
          </w:tcPr>
          <w:p w14:paraId="07C307DA" w14:textId="08958D4D" w:rsidR="00790CF4" w:rsidRPr="00B622DA" w:rsidRDefault="00790CF4" w:rsidP="00247456">
            <w:pPr>
              <w:pStyle w:val="Tabletext"/>
              <w:jc w:val="center"/>
              <w:rPr>
                <w:lang w:eastAsia="en-AU"/>
              </w:rPr>
            </w:pPr>
            <w:r w:rsidRPr="00BC6413">
              <w:t>0</w:t>
            </w:r>
          </w:p>
        </w:tc>
        <w:tc>
          <w:tcPr>
            <w:tcW w:w="884" w:type="dxa"/>
            <w:noWrap/>
            <w:hideMark/>
          </w:tcPr>
          <w:p w14:paraId="6010F6A2" w14:textId="64DDF2B1" w:rsidR="00790CF4" w:rsidRPr="00B622DA" w:rsidRDefault="00790CF4" w:rsidP="00247456">
            <w:pPr>
              <w:pStyle w:val="Tabletext"/>
              <w:jc w:val="center"/>
              <w:rPr>
                <w:lang w:eastAsia="en-AU"/>
              </w:rPr>
            </w:pPr>
            <w:r w:rsidRPr="00BC6413">
              <w:t>0</w:t>
            </w:r>
          </w:p>
        </w:tc>
        <w:tc>
          <w:tcPr>
            <w:tcW w:w="884" w:type="dxa"/>
            <w:noWrap/>
            <w:hideMark/>
          </w:tcPr>
          <w:p w14:paraId="05D286C9" w14:textId="6C98983B" w:rsidR="00790CF4" w:rsidRPr="00B622DA" w:rsidRDefault="00790CF4" w:rsidP="00247456">
            <w:pPr>
              <w:pStyle w:val="Tabletext"/>
              <w:jc w:val="center"/>
              <w:rPr>
                <w:lang w:eastAsia="en-AU"/>
              </w:rPr>
            </w:pPr>
            <w:r w:rsidRPr="00BC6413">
              <w:t>1</w:t>
            </w:r>
          </w:p>
        </w:tc>
        <w:tc>
          <w:tcPr>
            <w:tcW w:w="945" w:type="dxa"/>
            <w:noWrap/>
            <w:hideMark/>
          </w:tcPr>
          <w:p w14:paraId="78899001" w14:textId="017C0F32" w:rsidR="00790CF4" w:rsidRPr="00B622DA" w:rsidRDefault="00790CF4" w:rsidP="00247456">
            <w:pPr>
              <w:pStyle w:val="Tabletext"/>
              <w:jc w:val="center"/>
              <w:rPr>
                <w:lang w:eastAsia="en-AU"/>
              </w:rPr>
            </w:pPr>
            <w:r w:rsidRPr="00BC6413">
              <w:t>0</w:t>
            </w:r>
          </w:p>
        </w:tc>
      </w:tr>
      <w:tr w:rsidR="007E3CCD" w:rsidRPr="00B622DA" w14:paraId="15EEC474" w14:textId="77777777" w:rsidTr="008A3D9E">
        <w:trPr>
          <w:trHeight w:val="300"/>
        </w:trPr>
        <w:tc>
          <w:tcPr>
            <w:tcW w:w="1302" w:type="dxa"/>
            <w:noWrap/>
            <w:hideMark/>
          </w:tcPr>
          <w:p w14:paraId="0258D309" w14:textId="600E7DD9" w:rsidR="00790CF4" w:rsidRPr="00B622DA" w:rsidRDefault="00790CF4" w:rsidP="00247456">
            <w:pPr>
              <w:pStyle w:val="Tabletext"/>
              <w:rPr>
                <w:lang w:eastAsia="en-AU"/>
              </w:rPr>
            </w:pPr>
            <w:r w:rsidRPr="00BC6413">
              <w:t>Credit</w:t>
            </w:r>
          </w:p>
        </w:tc>
        <w:tc>
          <w:tcPr>
            <w:tcW w:w="3572" w:type="dxa"/>
            <w:noWrap/>
            <w:hideMark/>
          </w:tcPr>
          <w:p w14:paraId="24A4AFED" w14:textId="1B342589" w:rsidR="00790CF4" w:rsidRPr="00B622DA" w:rsidRDefault="00790CF4" w:rsidP="00247456">
            <w:pPr>
              <w:pStyle w:val="Tabletext"/>
              <w:rPr>
                <w:lang w:eastAsia="en-AU"/>
              </w:rPr>
            </w:pPr>
            <w:r w:rsidRPr="00BC6413">
              <w:t>The Embedded Networks Company</w:t>
            </w:r>
          </w:p>
        </w:tc>
        <w:tc>
          <w:tcPr>
            <w:tcW w:w="885" w:type="dxa"/>
            <w:noWrap/>
            <w:hideMark/>
          </w:tcPr>
          <w:p w14:paraId="5CFDDEA8" w14:textId="5B5ABC7D" w:rsidR="00790CF4" w:rsidRPr="00B622DA" w:rsidRDefault="00790CF4" w:rsidP="00247456">
            <w:pPr>
              <w:pStyle w:val="Tabletext"/>
              <w:jc w:val="center"/>
              <w:rPr>
                <w:lang w:eastAsia="en-AU"/>
              </w:rPr>
            </w:pPr>
            <w:r w:rsidRPr="00BC6413">
              <w:t>N/A</w:t>
            </w:r>
          </w:p>
        </w:tc>
        <w:tc>
          <w:tcPr>
            <w:tcW w:w="884" w:type="dxa"/>
            <w:noWrap/>
            <w:hideMark/>
          </w:tcPr>
          <w:p w14:paraId="1253AF6C" w14:textId="2243D414" w:rsidR="00790CF4" w:rsidRPr="00B622DA" w:rsidRDefault="00790CF4" w:rsidP="00247456">
            <w:pPr>
              <w:pStyle w:val="Tabletext"/>
              <w:jc w:val="center"/>
              <w:rPr>
                <w:lang w:eastAsia="en-AU"/>
              </w:rPr>
            </w:pPr>
            <w:r w:rsidRPr="00BC6413">
              <w:t>N/A</w:t>
            </w:r>
          </w:p>
        </w:tc>
        <w:tc>
          <w:tcPr>
            <w:tcW w:w="884" w:type="dxa"/>
            <w:noWrap/>
            <w:hideMark/>
          </w:tcPr>
          <w:p w14:paraId="2F7D744A" w14:textId="6BFFDDD4" w:rsidR="00790CF4" w:rsidRPr="00B622DA" w:rsidRDefault="00790CF4" w:rsidP="00247456">
            <w:pPr>
              <w:pStyle w:val="Tabletext"/>
              <w:jc w:val="center"/>
              <w:rPr>
                <w:lang w:eastAsia="en-AU"/>
              </w:rPr>
            </w:pPr>
            <w:r w:rsidRPr="00BC6413">
              <w:t>N/A</w:t>
            </w:r>
          </w:p>
        </w:tc>
        <w:tc>
          <w:tcPr>
            <w:tcW w:w="884" w:type="dxa"/>
            <w:noWrap/>
            <w:hideMark/>
          </w:tcPr>
          <w:p w14:paraId="7AE2FB3E" w14:textId="34708E6B" w:rsidR="00790CF4" w:rsidRPr="00B622DA" w:rsidRDefault="00790CF4" w:rsidP="00247456">
            <w:pPr>
              <w:pStyle w:val="Tabletext"/>
              <w:jc w:val="center"/>
              <w:rPr>
                <w:lang w:eastAsia="en-AU"/>
              </w:rPr>
            </w:pPr>
            <w:r w:rsidRPr="00BC6413">
              <w:t>1</w:t>
            </w:r>
          </w:p>
        </w:tc>
        <w:tc>
          <w:tcPr>
            <w:tcW w:w="945" w:type="dxa"/>
            <w:noWrap/>
            <w:hideMark/>
          </w:tcPr>
          <w:p w14:paraId="70CD7AD9" w14:textId="760008EF" w:rsidR="00790CF4" w:rsidRPr="00B622DA" w:rsidRDefault="00790CF4" w:rsidP="00247456">
            <w:pPr>
              <w:pStyle w:val="Tabletext"/>
              <w:jc w:val="center"/>
              <w:rPr>
                <w:lang w:eastAsia="en-AU"/>
              </w:rPr>
            </w:pPr>
            <w:r w:rsidRPr="00BC6413">
              <w:t>0</w:t>
            </w:r>
          </w:p>
        </w:tc>
      </w:tr>
      <w:tr w:rsidR="007E3CCD" w:rsidRPr="00B622DA" w14:paraId="3728120A" w14:textId="77777777" w:rsidTr="008A3D9E">
        <w:trPr>
          <w:trHeight w:val="300"/>
        </w:trPr>
        <w:tc>
          <w:tcPr>
            <w:tcW w:w="1302" w:type="dxa"/>
            <w:noWrap/>
            <w:hideMark/>
          </w:tcPr>
          <w:p w14:paraId="03F36618" w14:textId="5AB0620D" w:rsidR="00790CF4" w:rsidRPr="00B622DA" w:rsidRDefault="00790CF4" w:rsidP="00247456">
            <w:pPr>
              <w:pStyle w:val="Tabletext"/>
              <w:rPr>
                <w:lang w:eastAsia="en-AU"/>
              </w:rPr>
            </w:pPr>
            <w:r w:rsidRPr="00BC6413">
              <w:t>Credit</w:t>
            </w:r>
          </w:p>
        </w:tc>
        <w:tc>
          <w:tcPr>
            <w:tcW w:w="3572" w:type="dxa"/>
            <w:noWrap/>
            <w:hideMark/>
          </w:tcPr>
          <w:p w14:paraId="2BA052EE" w14:textId="2D64EB31" w:rsidR="00790CF4" w:rsidRPr="00B622DA" w:rsidRDefault="00790CF4" w:rsidP="00247456">
            <w:pPr>
              <w:pStyle w:val="Tabletext"/>
              <w:rPr>
                <w:lang w:eastAsia="en-AU"/>
              </w:rPr>
            </w:pPr>
            <w:r w:rsidRPr="00BC6413">
              <w:t>Savant Energy Power Networks Pty Ltd</w:t>
            </w:r>
          </w:p>
        </w:tc>
        <w:tc>
          <w:tcPr>
            <w:tcW w:w="885" w:type="dxa"/>
            <w:noWrap/>
            <w:hideMark/>
          </w:tcPr>
          <w:p w14:paraId="409A2E61" w14:textId="69AB0A33" w:rsidR="00790CF4" w:rsidRPr="00B622DA" w:rsidRDefault="00790CF4" w:rsidP="00247456">
            <w:pPr>
              <w:pStyle w:val="Tabletext"/>
              <w:jc w:val="center"/>
              <w:rPr>
                <w:lang w:eastAsia="en-AU"/>
              </w:rPr>
            </w:pPr>
            <w:r w:rsidRPr="00BC6413">
              <w:t>N/A</w:t>
            </w:r>
          </w:p>
        </w:tc>
        <w:tc>
          <w:tcPr>
            <w:tcW w:w="884" w:type="dxa"/>
            <w:noWrap/>
            <w:hideMark/>
          </w:tcPr>
          <w:p w14:paraId="75F228BC" w14:textId="322C6DF5" w:rsidR="00790CF4" w:rsidRPr="00B622DA" w:rsidRDefault="00790CF4" w:rsidP="00247456">
            <w:pPr>
              <w:pStyle w:val="Tabletext"/>
              <w:jc w:val="center"/>
              <w:rPr>
                <w:lang w:eastAsia="en-AU"/>
              </w:rPr>
            </w:pPr>
            <w:r w:rsidRPr="00BC6413">
              <w:t>N/A</w:t>
            </w:r>
          </w:p>
        </w:tc>
        <w:tc>
          <w:tcPr>
            <w:tcW w:w="884" w:type="dxa"/>
            <w:noWrap/>
            <w:hideMark/>
          </w:tcPr>
          <w:p w14:paraId="6611AAE8" w14:textId="590EF5FD" w:rsidR="00790CF4" w:rsidRPr="00B622DA" w:rsidRDefault="00790CF4" w:rsidP="00247456">
            <w:pPr>
              <w:pStyle w:val="Tabletext"/>
              <w:jc w:val="center"/>
              <w:rPr>
                <w:lang w:eastAsia="en-AU"/>
              </w:rPr>
            </w:pPr>
            <w:r w:rsidRPr="00BC6413">
              <w:t>N/A</w:t>
            </w:r>
          </w:p>
        </w:tc>
        <w:tc>
          <w:tcPr>
            <w:tcW w:w="884" w:type="dxa"/>
            <w:noWrap/>
            <w:hideMark/>
          </w:tcPr>
          <w:p w14:paraId="4ED674CD" w14:textId="49BE3951" w:rsidR="00790CF4" w:rsidRPr="00B622DA" w:rsidRDefault="00790CF4" w:rsidP="00247456">
            <w:pPr>
              <w:pStyle w:val="Tabletext"/>
              <w:jc w:val="center"/>
              <w:rPr>
                <w:lang w:eastAsia="en-AU"/>
              </w:rPr>
            </w:pPr>
            <w:r w:rsidRPr="00BC6413">
              <w:t>1</w:t>
            </w:r>
          </w:p>
        </w:tc>
        <w:tc>
          <w:tcPr>
            <w:tcW w:w="945" w:type="dxa"/>
            <w:noWrap/>
            <w:hideMark/>
          </w:tcPr>
          <w:p w14:paraId="144BB33E" w14:textId="05DDEFBE" w:rsidR="00790CF4" w:rsidRPr="00B622DA" w:rsidRDefault="00790CF4" w:rsidP="00247456">
            <w:pPr>
              <w:pStyle w:val="Tabletext"/>
              <w:jc w:val="center"/>
              <w:rPr>
                <w:lang w:eastAsia="en-AU"/>
              </w:rPr>
            </w:pPr>
            <w:r w:rsidRPr="00BC6413">
              <w:t>0</w:t>
            </w:r>
          </w:p>
        </w:tc>
      </w:tr>
      <w:tr w:rsidR="007E3CCD" w:rsidRPr="00B622DA" w14:paraId="2E94FA1E" w14:textId="77777777" w:rsidTr="008A3D9E">
        <w:trPr>
          <w:trHeight w:val="300"/>
        </w:trPr>
        <w:tc>
          <w:tcPr>
            <w:tcW w:w="1302" w:type="dxa"/>
            <w:noWrap/>
            <w:hideMark/>
          </w:tcPr>
          <w:p w14:paraId="1748CC2C" w14:textId="5A0EB1A8" w:rsidR="00790CF4" w:rsidRPr="00057E90" w:rsidRDefault="00790CF4" w:rsidP="00247456">
            <w:pPr>
              <w:pStyle w:val="Tabletext"/>
              <w:rPr>
                <w:b/>
                <w:bCs/>
                <w:lang w:eastAsia="en-AU"/>
              </w:rPr>
            </w:pPr>
            <w:r w:rsidRPr="00BC6413">
              <w:lastRenderedPageBreak/>
              <w:t>Credit</w:t>
            </w:r>
          </w:p>
        </w:tc>
        <w:tc>
          <w:tcPr>
            <w:tcW w:w="3572" w:type="dxa"/>
            <w:noWrap/>
            <w:hideMark/>
          </w:tcPr>
          <w:p w14:paraId="5ECD72D9" w14:textId="3A352264" w:rsidR="00790CF4" w:rsidRPr="00057E90" w:rsidRDefault="00790CF4" w:rsidP="00247456">
            <w:pPr>
              <w:pStyle w:val="Tabletext"/>
              <w:rPr>
                <w:b/>
                <w:bCs/>
                <w:lang w:eastAsia="en-AU"/>
              </w:rPr>
            </w:pPr>
            <w:r w:rsidRPr="00BC6413">
              <w:t>Discover Energy Pty Ltd</w:t>
            </w:r>
          </w:p>
        </w:tc>
        <w:tc>
          <w:tcPr>
            <w:tcW w:w="885" w:type="dxa"/>
            <w:noWrap/>
            <w:hideMark/>
          </w:tcPr>
          <w:p w14:paraId="0ABBD7E3" w14:textId="61474472" w:rsidR="00790CF4" w:rsidRPr="00057E90" w:rsidRDefault="00790CF4" w:rsidP="00247456">
            <w:pPr>
              <w:pStyle w:val="Tabletext"/>
              <w:jc w:val="center"/>
              <w:rPr>
                <w:b/>
                <w:bCs/>
                <w:lang w:eastAsia="en-AU"/>
              </w:rPr>
            </w:pPr>
            <w:r w:rsidRPr="00BC6413">
              <w:t>0</w:t>
            </w:r>
          </w:p>
        </w:tc>
        <w:tc>
          <w:tcPr>
            <w:tcW w:w="884" w:type="dxa"/>
            <w:noWrap/>
            <w:hideMark/>
          </w:tcPr>
          <w:p w14:paraId="6355C5E7" w14:textId="238144CB" w:rsidR="00790CF4" w:rsidRPr="00057E90" w:rsidRDefault="00790CF4" w:rsidP="00247456">
            <w:pPr>
              <w:pStyle w:val="Tabletext"/>
              <w:jc w:val="center"/>
              <w:rPr>
                <w:b/>
                <w:bCs/>
                <w:lang w:eastAsia="en-AU"/>
              </w:rPr>
            </w:pPr>
            <w:r w:rsidRPr="00BC6413">
              <w:t>0</w:t>
            </w:r>
          </w:p>
        </w:tc>
        <w:tc>
          <w:tcPr>
            <w:tcW w:w="884" w:type="dxa"/>
            <w:noWrap/>
            <w:hideMark/>
          </w:tcPr>
          <w:p w14:paraId="6C960FB9" w14:textId="6D005862" w:rsidR="00790CF4" w:rsidRPr="00057E90" w:rsidRDefault="00790CF4" w:rsidP="00247456">
            <w:pPr>
              <w:pStyle w:val="Tabletext"/>
              <w:jc w:val="center"/>
              <w:rPr>
                <w:b/>
                <w:bCs/>
                <w:lang w:eastAsia="en-AU"/>
              </w:rPr>
            </w:pPr>
            <w:r w:rsidRPr="00BC6413">
              <w:t>1</w:t>
            </w:r>
          </w:p>
        </w:tc>
        <w:tc>
          <w:tcPr>
            <w:tcW w:w="884" w:type="dxa"/>
            <w:noWrap/>
            <w:hideMark/>
          </w:tcPr>
          <w:p w14:paraId="53E6201F" w14:textId="0D9F851A" w:rsidR="00790CF4" w:rsidRPr="00057E90" w:rsidRDefault="00790CF4" w:rsidP="00247456">
            <w:pPr>
              <w:pStyle w:val="Tabletext"/>
              <w:jc w:val="center"/>
              <w:rPr>
                <w:b/>
                <w:bCs/>
                <w:lang w:eastAsia="en-AU"/>
              </w:rPr>
            </w:pPr>
            <w:r w:rsidRPr="00BC6413">
              <w:t>0</w:t>
            </w:r>
          </w:p>
        </w:tc>
        <w:tc>
          <w:tcPr>
            <w:tcW w:w="945" w:type="dxa"/>
            <w:noWrap/>
            <w:hideMark/>
          </w:tcPr>
          <w:p w14:paraId="3E6B1F1A" w14:textId="1A54679B" w:rsidR="00790CF4" w:rsidRPr="00057E90" w:rsidRDefault="00790CF4" w:rsidP="00247456">
            <w:pPr>
              <w:pStyle w:val="Tabletext"/>
              <w:jc w:val="center"/>
              <w:rPr>
                <w:b/>
                <w:bCs/>
                <w:lang w:eastAsia="en-AU"/>
              </w:rPr>
            </w:pPr>
            <w:r w:rsidRPr="00BC6413">
              <w:t>0</w:t>
            </w:r>
          </w:p>
        </w:tc>
      </w:tr>
      <w:tr w:rsidR="007E3CCD" w:rsidRPr="00B622DA" w14:paraId="3681F45F" w14:textId="77777777" w:rsidTr="008A3D9E">
        <w:trPr>
          <w:trHeight w:val="300"/>
        </w:trPr>
        <w:tc>
          <w:tcPr>
            <w:tcW w:w="1302" w:type="dxa"/>
            <w:noWrap/>
            <w:hideMark/>
          </w:tcPr>
          <w:p w14:paraId="244C2A4A" w14:textId="23BE3149" w:rsidR="00790CF4" w:rsidRPr="00B622DA" w:rsidRDefault="00790CF4" w:rsidP="00247456">
            <w:pPr>
              <w:pStyle w:val="Tabletext"/>
              <w:rPr>
                <w:lang w:eastAsia="en-AU"/>
              </w:rPr>
            </w:pPr>
            <w:r w:rsidRPr="00BC6413">
              <w:t>Credit</w:t>
            </w:r>
          </w:p>
        </w:tc>
        <w:tc>
          <w:tcPr>
            <w:tcW w:w="3572" w:type="dxa"/>
            <w:noWrap/>
            <w:hideMark/>
          </w:tcPr>
          <w:p w14:paraId="18FF271C" w14:textId="019EB43B" w:rsidR="00790CF4" w:rsidRPr="00B622DA" w:rsidRDefault="00790CF4" w:rsidP="00247456">
            <w:pPr>
              <w:pStyle w:val="Tabletext"/>
              <w:rPr>
                <w:lang w:eastAsia="en-AU"/>
              </w:rPr>
            </w:pPr>
            <w:r w:rsidRPr="00BC6413">
              <w:t>Online Power and Gas Pty Ltd (trading as Future X Power)</w:t>
            </w:r>
          </w:p>
        </w:tc>
        <w:tc>
          <w:tcPr>
            <w:tcW w:w="885" w:type="dxa"/>
            <w:noWrap/>
            <w:hideMark/>
          </w:tcPr>
          <w:p w14:paraId="0F8C28ED" w14:textId="61181127" w:rsidR="00790CF4" w:rsidRPr="00B622DA" w:rsidRDefault="00790CF4" w:rsidP="00247456">
            <w:pPr>
              <w:pStyle w:val="Tabletext"/>
              <w:jc w:val="center"/>
              <w:rPr>
                <w:lang w:eastAsia="en-AU"/>
              </w:rPr>
            </w:pPr>
            <w:r w:rsidRPr="00BC6413">
              <w:t>0</w:t>
            </w:r>
          </w:p>
        </w:tc>
        <w:tc>
          <w:tcPr>
            <w:tcW w:w="884" w:type="dxa"/>
            <w:noWrap/>
            <w:hideMark/>
          </w:tcPr>
          <w:p w14:paraId="0F0AD814" w14:textId="688D8C30" w:rsidR="00790CF4" w:rsidRPr="00B622DA" w:rsidRDefault="00790CF4" w:rsidP="00247456">
            <w:pPr>
              <w:pStyle w:val="Tabletext"/>
              <w:jc w:val="center"/>
              <w:rPr>
                <w:lang w:eastAsia="en-AU"/>
              </w:rPr>
            </w:pPr>
            <w:r w:rsidRPr="00BC6413">
              <w:t>0</w:t>
            </w:r>
          </w:p>
        </w:tc>
        <w:tc>
          <w:tcPr>
            <w:tcW w:w="884" w:type="dxa"/>
            <w:noWrap/>
            <w:hideMark/>
          </w:tcPr>
          <w:p w14:paraId="2E1031C9" w14:textId="78A847A2" w:rsidR="00790CF4" w:rsidRPr="00B622DA" w:rsidRDefault="00790CF4" w:rsidP="00247456">
            <w:pPr>
              <w:pStyle w:val="Tabletext"/>
              <w:jc w:val="center"/>
              <w:rPr>
                <w:lang w:eastAsia="en-AU"/>
              </w:rPr>
            </w:pPr>
            <w:r w:rsidRPr="00BC6413">
              <w:t>1</w:t>
            </w:r>
          </w:p>
        </w:tc>
        <w:tc>
          <w:tcPr>
            <w:tcW w:w="884" w:type="dxa"/>
            <w:noWrap/>
            <w:hideMark/>
          </w:tcPr>
          <w:p w14:paraId="3E52C08A" w14:textId="6E055EFE" w:rsidR="00790CF4" w:rsidRPr="00B622DA" w:rsidRDefault="00790CF4" w:rsidP="00247456">
            <w:pPr>
              <w:pStyle w:val="Tabletext"/>
              <w:jc w:val="center"/>
              <w:rPr>
                <w:lang w:eastAsia="en-AU"/>
              </w:rPr>
            </w:pPr>
            <w:r w:rsidRPr="00BC6413">
              <w:t>0</w:t>
            </w:r>
          </w:p>
        </w:tc>
        <w:tc>
          <w:tcPr>
            <w:tcW w:w="945" w:type="dxa"/>
            <w:noWrap/>
            <w:hideMark/>
          </w:tcPr>
          <w:p w14:paraId="07B143C8" w14:textId="0702AD9D" w:rsidR="00790CF4" w:rsidRPr="00B622DA" w:rsidRDefault="00790CF4" w:rsidP="00247456">
            <w:pPr>
              <w:pStyle w:val="Tabletext"/>
              <w:jc w:val="center"/>
              <w:rPr>
                <w:lang w:eastAsia="en-AU"/>
              </w:rPr>
            </w:pPr>
            <w:r w:rsidRPr="00BC6413">
              <w:t>0</w:t>
            </w:r>
          </w:p>
        </w:tc>
      </w:tr>
      <w:tr w:rsidR="007E3CCD" w:rsidRPr="00B622DA" w14:paraId="4C0F0086" w14:textId="77777777" w:rsidTr="008A3D9E">
        <w:trPr>
          <w:trHeight w:val="300"/>
        </w:trPr>
        <w:tc>
          <w:tcPr>
            <w:tcW w:w="1302" w:type="dxa"/>
            <w:noWrap/>
            <w:hideMark/>
          </w:tcPr>
          <w:p w14:paraId="3288BA80" w14:textId="63AA51ED" w:rsidR="00790CF4" w:rsidRPr="00B622DA" w:rsidRDefault="00790CF4" w:rsidP="00247456">
            <w:pPr>
              <w:pStyle w:val="Tabletext"/>
              <w:rPr>
                <w:lang w:eastAsia="en-AU"/>
              </w:rPr>
            </w:pPr>
            <w:r w:rsidRPr="00BC6413">
              <w:t>Credit</w:t>
            </w:r>
          </w:p>
        </w:tc>
        <w:tc>
          <w:tcPr>
            <w:tcW w:w="3572" w:type="dxa"/>
            <w:noWrap/>
            <w:hideMark/>
          </w:tcPr>
          <w:p w14:paraId="4267A01C" w14:textId="1ACEA00E" w:rsidR="00790CF4" w:rsidRPr="00B622DA" w:rsidRDefault="00790CF4" w:rsidP="00247456">
            <w:pPr>
              <w:pStyle w:val="Tabletext"/>
              <w:rPr>
                <w:lang w:eastAsia="en-AU"/>
              </w:rPr>
            </w:pPr>
            <w:r w:rsidRPr="00BC6413">
              <w:t>Energy Services Management Pty Ltd (trading as Glow Power)</w:t>
            </w:r>
          </w:p>
        </w:tc>
        <w:tc>
          <w:tcPr>
            <w:tcW w:w="885" w:type="dxa"/>
            <w:noWrap/>
            <w:hideMark/>
          </w:tcPr>
          <w:p w14:paraId="1C762352" w14:textId="1CA16568" w:rsidR="00790CF4" w:rsidRPr="00B622DA" w:rsidRDefault="00790CF4" w:rsidP="00247456">
            <w:pPr>
              <w:pStyle w:val="Tabletext"/>
              <w:jc w:val="center"/>
              <w:rPr>
                <w:lang w:eastAsia="en-AU"/>
              </w:rPr>
            </w:pPr>
            <w:r w:rsidRPr="00BC6413">
              <w:t>N/A</w:t>
            </w:r>
          </w:p>
        </w:tc>
        <w:tc>
          <w:tcPr>
            <w:tcW w:w="884" w:type="dxa"/>
            <w:noWrap/>
            <w:hideMark/>
          </w:tcPr>
          <w:p w14:paraId="7B35CFC3" w14:textId="25E9973A" w:rsidR="00790CF4" w:rsidRPr="00B622DA" w:rsidRDefault="00790CF4" w:rsidP="00247456">
            <w:pPr>
              <w:pStyle w:val="Tabletext"/>
              <w:jc w:val="center"/>
              <w:rPr>
                <w:lang w:eastAsia="en-AU"/>
              </w:rPr>
            </w:pPr>
            <w:r w:rsidRPr="00BC6413">
              <w:t>0</w:t>
            </w:r>
          </w:p>
        </w:tc>
        <w:tc>
          <w:tcPr>
            <w:tcW w:w="884" w:type="dxa"/>
            <w:noWrap/>
            <w:hideMark/>
          </w:tcPr>
          <w:p w14:paraId="5A7056E9" w14:textId="02A15884" w:rsidR="00790CF4" w:rsidRPr="00B622DA" w:rsidRDefault="00790CF4" w:rsidP="00247456">
            <w:pPr>
              <w:pStyle w:val="Tabletext"/>
              <w:jc w:val="center"/>
              <w:rPr>
                <w:lang w:eastAsia="en-AU"/>
              </w:rPr>
            </w:pPr>
            <w:r w:rsidRPr="00BC6413">
              <w:t>1</w:t>
            </w:r>
          </w:p>
        </w:tc>
        <w:tc>
          <w:tcPr>
            <w:tcW w:w="884" w:type="dxa"/>
            <w:noWrap/>
            <w:hideMark/>
          </w:tcPr>
          <w:p w14:paraId="22C31837" w14:textId="1E0E9D6F" w:rsidR="00790CF4" w:rsidRPr="00B622DA" w:rsidRDefault="00790CF4" w:rsidP="00247456">
            <w:pPr>
              <w:pStyle w:val="Tabletext"/>
              <w:jc w:val="center"/>
              <w:rPr>
                <w:lang w:eastAsia="en-AU"/>
              </w:rPr>
            </w:pPr>
            <w:r w:rsidRPr="00BC6413">
              <w:t>0</w:t>
            </w:r>
          </w:p>
        </w:tc>
        <w:tc>
          <w:tcPr>
            <w:tcW w:w="945" w:type="dxa"/>
            <w:noWrap/>
            <w:hideMark/>
          </w:tcPr>
          <w:p w14:paraId="3184BB37" w14:textId="55356940" w:rsidR="00790CF4" w:rsidRPr="00B622DA" w:rsidRDefault="00790CF4" w:rsidP="00247456">
            <w:pPr>
              <w:pStyle w:val="Tabletext"/>
              <w:jc w:val="center"/>
              <w:rPr>
                <w:lang w:eastAsia="en-AU"/>
              </w:rPr>
            </w:pPr>
            <w:r w:rsidRPr="00BC6413">
              <w:t>0</w:t>
            </w:r>
          </w:p>
        </w:tc>
      </w:tr>
      <w:tr w:rsidR="007E3CCD" w:rsidRPr="00B622DA" w14:paraId="0831DA21" w14:textId="77777777" w:rsidTr="008A3D9E">
        <w:trPr>
          <w:trHeight w:val="300"/>
        </w:trPr>
        <w:tc>
          <w:tcPr>
            <w:tcW w:w="1302" w:type="dxa"/>
            <w:noWrap/>
            <w:hideMark/>
          </w:tcPr>
          <w:p w14:paraId="769402D2" w14:textId="75910995" w:rsidR="00790CF4" w:rsidRPr="00B622DA" w:rsidRDefault="00790CF4" w:rsidP="00247456">
            <w:pPr>
              <w:pStyle w:val="Tabletext"/>
              <w:rPr>
                <w:lang w:eastAsia="en-AU"/>
              </w:rPr>
            </w:pPr>
            <w:r w:rsidRPr="00BC6413">
              <w:t>Credit</w:t>
            </w:r>
          </w:p>
        </w:tc>
        <w:tc>
          <w:tcPr>
            <w:tcW w:w="3572" w:type="dxa"/>
            <w:noWrap/>
            <w:hideMark/>
          </w:tcPr>
          <w:p w14:paraId="273D32F1" w14:textId="4D203851" w:rsidR="00790CF4" w:rsidRPr="00B622DA" w:rsidRDefault="00790CF4" w:rsidP="00247456">
            <w:pPr>
              <w:pStyle w:val="Tabletext"/>
              <w:rPr>
                <w:lang w:eastAsia="en-AU"/>
              </w:rPr>
            </w:pPr>
            <w:r w:rsidRPr="00BC6413">
              <w:t>Gee Power and Gas Pty Ltd</w:t>
            </w:r>
          </w:p>
        </w:tc>
        <w:tc>
          <w:tcPr>
            <w:tcW w:w="885" w:type="dxa"/>
            <w:noWrap/>
            <w:hideMark/>
          </w:tcPr>
          <w:p w14:paraId="71D81CBE" w14:textId="4A6AEBB5" w:rsidR="00790CF4" w:rsidRPr="00B622DA" w:rsidRDefault="00790CF4" w:rsidP="00247456">
            <w:pPr>
              <w:pStyle w:val="Tabletext"/>
              <w:jc w:val="center"/>
              <w:rPr>
                <w:lang w:eastAsia="en-AU"/>
              </w:rPr>
            </w:pPr>
            <w:r w:rsidRPr="00BC6413">
              <w:t>N/A</w:t>
            </w:r>
          </w:p>
        </w:tc>
        <w:tc>
          <w:tcPr>
            <w:tcW w:w="884" w:type="dxa"/>
            <w:noWrap/>
            <w:hideMark/>
          </w:tcPr>
          <w:p w14:paraId="0AD39306" w14:textId="1BF65B09" w:rsidR="00790CF4" w:rsidRPr="00B622DA" w:rsidRDefault="00790CF4" w:rsidP="00247456">
            <w:pPr>
              <w:pStyle w:val="Tabletext"/>
              <w:jc w:val="center"/>
              <w:rPr>
                <w:lang w:eastAsia="en-AU"/>
              </w:rPr>
            </w:pPr>
            <w:r w:rsidRPr="00BC6413">
              <w:t>1</w:t>
            </w:r>
          </w:p>
        </w:tc>
        <w:tc>
          <w:tcPr>
            <w:tcW w:w="884" w:type="dxa"/>
            <w:noWrap/>
            <w:hideMark/>
          </w:tcPr>
          <w:p w14:paraId="71BBF32A" w14:textId="4473BFD7" w:rsidR="00790CF4" w:rsidRPr="00B622DA" w:rsidRDefault="00790CF4" w:rsidP="00247456">
            <w:pPr>
              <w:pStyle w:val="Tabletext"/>
              <w:jc w:val="center"/>
              <w:rPr>
                <w:lang w:eastAsia="en-AU"/>
              </w:rPr>
            </w:pPr>
            <w:r w:rsidRPr="00BC6413">
              <w:t>0</w:t>
            </w:r>
          </w:p>
        </w:tc>
        <w:tc>
          <w:tcPr>
            <w:tcW w:w="884" w:type="dxa"/>
            <w:noWrap/>
            <w:hideMark/>
          </w:tcPr>
          <w:p w14:paraId="526C95FB" w14:textId="5E4DC158" w:rsidR="00790CF4" w:rsidRPr="00B622DA" w:rsidRDefault="00790CF4" w:rsidP="00247456">
            <w:pPr>
              <w:pStyle w:val="Tabletext"/>
              <w:jc w:val="center"/>
              <w:rPr>
                <w:lang w:eastAsia="en-AU"/>
              </w:rPr>
            </w:pPr>
            <w:r w:rsidRPr="00BC6413">
              <w:t>0</w:t>
            </w:r>
          </w:p>
        </w:tc>
        <w:tc>
          <w:tcPr>
            <w:tcW w:w="945" w:type="dxa"/>
            <w:noWrap/>
            <w:hideMark/>
          </w:tcPr>
          <w:p w14:paraId="2AC2A49D" w14:textId="44FEC829" w:rsidR="00790CF4" w:rsidRPr="00B622DA" w:rsidRDefault="00790CF4" w:rsidP="00247456">
            <w:pPr>
              <w:pStyle w:val="Tabletext"/>
              <w:jc w:val="center"/>
              <w:rPr>
                <w:lang w:eastAsia="en-AU"/>
              </w:rPr>
            </w:pPr>
            <w:r w:rsidRPr="00BC6413">
              <w:t>0</w:t>
            </w:r>
          </w:p>
        </w:tc>
      </w:tr>
      <w:tr w:rsidR="007E3CCD" w:rsidRPr="00B622DA" w14:paraId="0B0A06B8" w14:textId="77777777" w:rsidTr="008A3D9E">
        <w:trPr>
          <w:trHeight w:val="300"/>
        </w:trPr>
        <w:tc>
          <w:tcPr>
            <w:tcW w:w="1302" w:type="dxa"/>
            <w:noWrap/>
            <w:hideMark/>
          </w:tcPr>
          <w:p w14:paraId="7B89D536" w14:textId="414542A8" w:rsidR="00790CF4" w:rsidRPr="00B622DA" w:rsidRDefault="00790CF4" w:rsidP="00247456">
            <w:pPr>
              <w:pStyle w:val="Tabletext"/>
              <w:rPr>
                <w:lang w:eastAsia="en-AU"/>
              </w:rPr>
            </w:pPr>
            <w:r w:rsidRPr="00BC6413">
              <w:t>Credit</w:t>
            </w:r>
          </w:p>
        </w:tc>
        <w:tc>
          <w:tcPr>
            <w:tcW w:w="3572" w:type="dxa"/>
            <w:noWrap/>
            <w:hideMark/>
          </w:tcPr>
          <w:p w14:paraId="71C585C8" w14:textId="3D78AB9D" w:rsidR="00790CF4" w:rsidRPr="00B622DA" w:rsidRDefault="00790CF4" w:rsidP="00247456">
            <w:pPr>
              <w:pStyle w:val="Tabletext"/>
              <w:rPr>
                <w:lang w:eastAsia="en-AU"/>
              </w:rPr>
            </w:pPr>
            <w:r w:rsidRPr="00BC6413">
              <w:t>Lumo Energy Australia Pty Ltd</w:t>
            </w:r>
          </w:p>
        </w:tc>
        <w:tc>
          <w:tcPr>
            <w:tcW w:w="885" w:type="dxa"/>
            <w:noWrap/>
            <w:hideMark/>
          </w:tcPr>
          <w:p w14:paraId="41AA2B96" w14:textId="4B88D2B8" w:rsidR="00790CF4" w:rsidRPr="00B622DA" w:rsidRDefault="00790CF4" w:rsidP="00247456">
            <w:pPr>
              <w:pStyle w:val="Tabletext"/>
              <w:jc w:val="center"/>
              <w:rPr>
                <w:lang w:eastAsia="en-AU"/>
              </w:rPr>
            </w:pPr>
            <w:r w:rsidRPr="00BC6413">
              <w:t>1</w:t>
            </w:r>
          </w:p>
        </w:tc>
        <w:tc>
          <w:tcPr>
            <w:tcW w:w="884" w:type="dxa"/>
            <w:noWrap/>
            <w:hideMark/>
          </w:tcPr>
          <w:p w14:paraId="385702EB" w14:textId="7B4C071A" w:rsidR="00790CF4" w:rsidRPr="00B622DA" w:rsidRDefault="00790CF4" w:rsidP="00247456">
            <w:pPr>
              <w:pStyle w:val="Tabletext"/>
              <w:jc w:val="center"/>
              <w:rPr>
                <w:lang w:eastAsia="en-AU"/>
              </w:rPr>
            </w:pPr>
            <w:r w:rsidRPr="00BC6413">
              <w:t>0</w:t>
            </w:r>
          </w:p>
        </w:tc>
        <w:tc>
          <w:tcPr>
            <w:tcW w:w="884" w:type="dxa"/>
            <w:noWrap/>
            <w:hideMark/>
          </w:tcPr>
          <w:p w14:paraId="7D17BAA6" w14:textId="19013AA0" w:rsidR="00790CF4" w:rsidRPr="00B622DA" w:rsidRDefault="00790CF4" w:rsidP="00247456">
            <w:pPr>
              <w:pStyle w:val="Tabletext"/>
              <w:jc w:val="center"/>
              <w:rPr>
                <w:lang w:eastAsia="en-AU"/>
              </w:rPr>
            </w:pPr>
            <w:r w:rsidRPr="00BC6413">
              <w:t>0</w:t>
            </w:r>
          </w:p>
        </w:tc>
        <w:tc>
          <w:tcPr>
            <w:tcW w:w="884" w:type="dxa"/>
            <w:noWrap/>
            <w:hideMark/>
          </w:tcPr>
          <w:p w14:paraId="126064E0" w14:textId="3C430235" w:rsidR="00790CF4" w:rsidRPr="00B622DA" w:rsidRDefault="00790CF4" w:rsidP="00247456">
            <w:pPr>
              <w:pStyle w:val="Tabletext"/>
              <w:jc w:val="center"/>
              <w:rPr>
                <w:lang w:eastAsia="en-AU"/>
              </w:rPr>
            </w:pPr>
            <w:r w:rsidRPr="00BC6413">
              <w:t>0</w:t>
            </w:r>
          </w:p>
        </w:tc>
        <w:tc>
          <w:tcPr>
            <w:tcW w:w="945" w:type="dxa"/>
            <w:noWrap/>
            <w:hideMark/>
          </w:tcPr>
          <w:p w14:paraId="170A8E83" w14:textId="4F5255D4" w:rsidR="00790CF4" w:rsidRPr="00B622DA" w:rsidRDefault="00790CF4" w:rsidP="00247456">
            <w:pPr>
              <w:pStyle w:val="Tabletext"/>
              <w:jc w:val="center"/>
              <w:rPr>
                <w:lang w:eastAsia="en-AU"/>
              </w:rPr>
            </w:pPr>
            <w:r w:rsidRPr="00BC6413">
              <w:t>0</w:t>
            </w:r>
          </w:p>
        </w:tc>
      </w:tr>
      <w:tr w:rsidR="007E3CCD" w:rsidRPr="00B622DA" w14:paraId="2A0F04E3" w14:textId="77777777" w:rsidTr="008A3D9E">
        <w:trPr>
          <w:trHeight w:val="300"/>
        </w:trPr>
        <w:tc>
          <w:tcPr>
            <w:tcW w:w="1302" w:type="dxa"/>
            <w:noWrap/>
            <w:hideMark/>
          </w:tcPr>
          <w:p w14:paraId="1AB06D21" w14:textId="175EEDA9" w:rsidR="00790CF4" w:rsidRPr="00B622DA" w:rsidRDefault="00790CF4" w:rsidP="00247456">
            <w:pPr>
              <w:pStyle w:val="Tabletext"/>
              <w:rPr>
                <w:lang w:eastAsia="en-AU"/>
              </w:rPr>
            </w:pPr>
            <w:r w:rsidRPr="00BC6413">
              <w:t>Credit</w:t>
            </w:r>
          </w:p>
        </w:tc>
        <w:tc>
          <w:tcPr>
            <w:tcW w:w="3572" w:type="dxa"/>
            <w:noWrap/>
            <w:hideMark/>
          </w:tcPr>
          <w:p w14:paraId="7D574BDF" w14:textId="61B65967" w:rsidR="00790CF4" w:rsidRPr="00B622DA" w:rsidRDefault="00790CF4" w:rsidP="00247456">
            <w:pPr>
              <w:pStyle w:val="Tabletext"/>
              <w:rPr>
                <w:lang w:eastAsia="en-AU"/>
              </w:rPr>
            </w:pPr>
            <w:r w:rsidRPr="00BC6413">
              <w:t>Powerdirect Pty Ltd</w:t>
            </w:r>
          </w:p>
        </w:tc>
        <w:tc>
          <w:tcPr>
            <w:tcW w:w="885" w:type="dxa"/>
            <w:noWrap/>
            <w:hideMark/>
          </w:tcPr>
          <w:p w14:paraId="1906B5C1" w14:textId="672DCEF9" w:rsidR="00790CF4" w:rsidRPr="00B622DA" w:rsidRDefault="00790CF4" w:rsidP="00247456">
            <w:pPr>
              <w:pStyle w:val="Tabletext"/>
              <w:jc w:val="center"/>
              <w:rPr>
                <w:lang w:eastAsia="en-AU"/>
              </w:rPr>
            </w:pPr>
            <w:r w:rsidRPr="00BC6413">
              <w:t>6</w:t>
            </w:r>
          </w:p>
        </w:tc>
        <w:tc>
          <w:tcPr>
            <w:tcW w:w="884" w:type="dxa"/>
            <w:noWrap/>
            <w:hideMark/>
          </w:tcPr>
          <w:p w14:paraId="31777DD0" w14:textId="774096C2" w:rsidR="00790CF4" w:rsidRPr="00B622DA" w:rsidRDefault="00790CF4" w:rsidP="00247456">
            <w:pPr>
              <w:pStyle w:val="Tabletext"/>
              <w:jc w:val="center"/>
              <w:rPr>
                <w:lang w:eastAsia="en-AU"/>
              </w:rPr>
            </w:pPr>
            <w:r w:rsidRPr="00BC6413">
              <w:t>4</w:t>
            </w:r>
          </w:p>
        </w:tc>
        <w:tc>
          <w:tcPr>
            <w:tcW w:w="884" w:type="dxa"/>
            <w:noWrap/>
            <w:hideMark/>
          </w:tcPr>
          <w:p w14:paraId="50226017" w14:textId="70788D02" w:rsidR="00790CF4" w:rsidRPr="00B622DA" w:rsidRDefault="00790CF4" w:rsidP="00247456">
            <w:pPr>
              <w:pStyle w:val="Tabletext"/>
              <w:jc w:val="center"/>
              <w:rPr>
                <w:lang w:eastAsia="en-AU"/>
              </w:rPr>
            </w:pPr>
            <w:r w:rsidRPr="00BC6413">
              <w:t>1</w:t>
            </w:r>
          </w:p>
        </w:tc>
        <w:tc>
          <w:tcPr>
            <w:tcW w:w="884" w:type="dxa"/>
            <w:noWrap/>
            <w:hideMark/>
          </w:tcPr>
          <w:p w14:paraId="51CD2FCA" w14:textId="6AEA232C" w:rsidR="00790CF4" w:rsidRPr="00B622DA" w:rsidRDefault="00790CF4" w:rsidP="00247456">
            <w:pPr>
              <w:pStyle w:val="Tabletext"/>
              <w:jc w:val="center"/>
              <w:rPr>
                <w:lang w:eastAsia="en-AU"/>
              </w:rPr>
            </w:pPr>
            <w:r w:rsidRPr="00BC6413">
              <w:t>N/A</w:t>
            </w:r>
          </w:p>
        </w:tc>
        <w:tc>
          <w:tcPr>
            <w:tcW w:w="945" w:type="dxa"/>
            <w:noWrap/>
            <w:hideMark/>
          </w:tcPr>
          <w:p w14:paraId="47AF45A1" w14:textId="42CDE903" w:rsidR="00790CF4" w:rsidRPr="00B622DA" w:rsidRDefault="00790CF4" w:rsidP="00247456">
            <w:pPr>
              <w:pStyle w:val="Tabletext"/>
              <w:jc w:val="center"/>
              <w:rPr>
                <w:lang w:eastAsia="en-AU"/>
              </w:rPr>
            </w:pPr>
            <w:r w:rsidRPr="00BC6413">
              <w:t>N/A</w:t>
            </w:r>
          </w:p>
        </w:tc>
      </w:tr>
      <w:tr w:rsidR="007E3CCD" w:rsidRPr="00B622DA" w14:paraId="7492BFF6" w14:textId="77777777" w:rsidTr="008A3D9E">
        <w:trPr>
          <w:trHeight w:val="300"/>
        </w:trPr>
        <w:tc>
          <w:tcPr>
            <w:tcW w:w="1302" w:type="dxa"/>
            <w:noWrap/>
            <w:hideMark/>
          </w:tcPr>
          <w:p w14:paraId="1D3B3250" w14:textId="3793ADEB" w:rsidR="00790CF4" w:rsidRPr="00B622DA" w:rsidRDefault="00790CF4" w:rsidP="00247456">
            <w:pPr>
              <w:pStyle w:val="Tabletext"/>
              <w:rPr>
                <w:lang w:eastAsia="en-AU"/>
              </w:rPr>
            </w:pPr>
            <w:r w:rsidRPr="00BC6413">
              <w:t>Credit</w:t>
            </w:r>
          </w:p>
        </w:tc>
        <w:tc>
          <w:tcPr>
            <w:tcW w:w="3572" w:type="dxa"/>
            <w:noWrap/>
            <w:hideMark/>
          </w:tcPr>
          <w:p w14:paraId="0305E33C" w14:textId="5A892D9E" w:rsidR="00790CF4" w:rsidRPr="00B622DA" w:rsidRDefault="00790CF4" w:rsidP="00247456">
            <w:pPr>
              <w:pStyle w:val="Tabletext"/>
              <w:rPr>
                <w:lang w:eastAsia="en-AU"/>
              </w:rPr>
            </w:pPr>
            <w:r w:rsidRPr="00BC6413">
              <w:t>QEnergy Limited</w:t>
            </w:r>
          </w:p>
        </w:tc>
        <w:tc>
          <w:tcPr>
            <w:tcW w:w="885" w:type="dxa"/>
            <w:noWrap/>
            <w:hideMark/>
          </w:tcPr>
          <w:p w14:paraId="13EB22CE" w14:textId="51DF5B01" w:rsidR="00790CF4" w:rsidRPr="00B622DA" w:rsidRDefault="00790CF4" w:rsidP="00247456">
            <w:pPr>
              <w:pStyle w:val="Tabletext"/>
              <w:jc w:val="center"/>
              <w:rPr>
                <w:lang w:eastAsia="en-AU"/>
              </w:rPr>
            </w:pPr>
            <w:r w:rsidRPr="00BC6413">
              <w:t>1</w:t>
            </w:r>
          </w:p>
        </w:tc>
        <w:tc>
          <w:tcPr>
            <w:tcW w:w="884" w:type="dxa"/>
            <w:noWrap/>
            <w:hideMark/>
          </w:tcPr>
          <w:p w14:paraId="3EA3008C" w14:textId="71FEBCAE" w:rsidR="00790CF4" w:rsidRPr="00B622DA" w:rsidRDefault="00790CF4" w:rsidP="00247456">
            <w:pPr>
              <w:pStyle w:val="Tabletext"/>
              <w:jc w:val="center"/>
              <w:rPr>
                <w:lang w:eastAsia="en-AU"/>
              </w:rPr>
            </w:pPr>
            <w:r w:rsidRPr="00BC6413">
              <w:t>2</w:t>
            </w:r>
          </w:p>
        </w:tc>
        <w:tc>
          <w:tcPr>
            <w:tcW w:w="884" w:type="dxa"/>
            <w:noWrap/>
            <w:hideMark/>
          </w:tcPr>
          <w:p w14:paraId="0E58BED3" w14:textId="16EEF0D6" w:rsidR="00790CF4" w:rsidRPr="00B622DA" w:rsidRDefault="00790CF4" w:rsidP="00247456">
            <w:pPr>
              <w:pStyle w:val="Tabletext"/>
              <w:jc w:val="center"/>
              <w:rPr>
                <w:lang w:eastAsia="en-AU"/>
              </w:rPr>
            </w:pPr>
            <w:r w:rsidRPr="00BC6413">
              <w:t>1</w:t>
            </w:r>
          </w:p>
        </w:tc>
        <w:tc>
          <w:tcPr>
            <w:tcW w:w="884" w:type="dxa"/>
            <w:noWrap/>
            <w:hideMark/>
          </w:tcPr>
          <w:p w14:paraId="7D9D4E75" w14:textId="1A977D8A" w:rsidR="00790CF4" w:rsidRPr="00B622DA" w:rsidRDefault="00790CF4" w:rsidP="00247456">
            <w:pPr>
              <w:pStyle w:val="Tabletext"/>
              <w:jc w:val="center"/>
              <w:rPr>
                <w:lang w:eastAsia="en-AU"/>
              </w:rPr>
            </w:pPr>
            <w:r w:rsidRPr="00BC6413">
              <w:t>N/A</w:t>
            </w:r>
          </w:p>
        </w:tc>
        <w:tc>
          <w:tcPr>
            <w:tcW w:w="945" w:type="dxa"/>
            <w:noWrap/>
            <w:hideMark/>
          </w:tcPr>
          <w:p w14:paraId="16D7EC59" w14:textId="6AA47DA3" w:rsidR="00790CF4" w:rsidRPr="00B622DA" w:rsidRDefault="00790CF4" w:rsidP="00247456">
            <w:pPr>
              <w:pStyle w:val="Tabletext"/>
              <w:jc w:val="center"/>
              <w:rPr>
                <w:lang w:eastAsia="en-AU"/>
              </w:rPr>
            </w:pPr>
            <w:r w:rsidRPr="00BC6413">
              <w:t>N/A</w:t>
            </w:r>
          </w:p>
        </w:tc>
      </w:tr>
      <w:tr w:rsidR="007E3CCD" w:rsidRPr="00B622DA" w14:paraId="7EE8CF60" w14:textId="77777777" w:rsidTr="008A3D9E">
        <w:trPr>
          <w:trHeight w:val="300"/>
        </w:trPr>
        <w:tc>
          <w:tcPr>
            <w:tcW w:w="1302" w:type="dxa"/>
            <w:noWrap/>
            <w:hideMark/>
          </w:tcPr>
          <w:p w14:paraId="3CDB31F6" w14:textId="71BA966A" w:rsidR="00790CF4" w:rsidRPr="00B622DA" w:rsidRDefault="00790CF4" w:rsidP="00247456">
            <w:pPr>
              <w:pStyle w:val="Tabletext"/>
              <w:rPr>
                <w:lang w:eastAsia="en-AU"/>
              </w:rPr>
            </w:pPr>
            <w:r w:rsidRPr="00BC6413">
              <w:t>Credit</w:t>
            </w:r>
          </w:p>
        </w:tc>
        <w:tc>
          <w:tcPr>
            <w:tcW w:w="3572" w:type="dxa"/>
            <w:noWrap/>
            <w:hideMark/>
          </w:tcPr>
          <w:p w14:paraId="40186BEE" w14:textId="334DA500" w:rsidR="00790CF4" w:rsidRPr="00B622DA" w:rsidRDefault="00790CF4" w:rsidP="00247456">
            <w:pPr>
              <w:pStyle w:val="Tabletext"/>
              <w:rPr>
                <w:lang w:eastAsia="en-AU"/>
              </w:rPr>
            </w:pPr>
            <w:r w:rsidRPr="00BC6413">
              <w:t>Mojo Power Pty Ltd</w:t>
            </w:r>
          </w:p>
        </w:tc>
        <w:tc>
          <w:tcPr>
            <w:tcW w:w="885" w:type="dxa"/>
            <w:noWrap/>
            <w:hideMark/>
          </w:tcPr>
          <w:p w14:paraId="03F160D5" w14:textId="0DFD7E76" w:rsidR="00790CF4" w:rsidRPr="00B622DA" w:rsidRDefault="00790CF4" w:rsidP="00247456">
            <w:pPr>
              <w:pStyle w:val="Tabletext"/>
              <w:jc w:val="center"/>
              <w:rPr>
                <w:lang w:eastAsia="en-AU"/>
              </w:rPr>
            </w:pPr>
            <w:r w:rsidRPr="00BC6413">
              <w:t>1</w:t>
            </w:r>
          </w:p>
        </w:tc>
        <w:tc>
          <w:tcPr>
            <w:tcW w:w="884" w:type="dxa"/>
            <w:noWrap/>
            <w:hideMark/>
          </w:tcPr>
          <w:p w14:paraId="5E1C76E9" w14:textId="1B4D6EB0" w:rsidR="00790CF4" w:rsidRPr="00B622DA" w:rsidRDefault="00790CF4" w:rsidP="00247456">
            <w:pPr>
              <w:pStyle w:val="Tabletext"/>
              <w:jc w:val="center"/>
              <w:rPr>
                <w:lang w:eastAsia="en-AU"/>
              </w:rPr>
            </w:pPr>
            <w:r w:rsidRPr="00BC6413">
              <w:t>0</w:t>
            </w:r>
          </w:p>
        </w:tc>
        <w:tc>
          <w:tcPr>
            <w:tcW w:w="884" w:type="dxa"/>
            <w:noWrap/>
            <w:hideMark/>
          </w:tcPr>
          <w:p w14:paraId="050AB6F1" w14:textId="72278D69" w:rsidR="00790CF4" w:rsidRPr="00B622DA" w:rsidRDefault="00790CF4" w:rsidP="00247456">
            <w:pPr>
              <w:pStyle w:val="Tabletext"/>
              <w:jc w:val="center"/>
              <w:rPr>
                <w:lang w:eastAsia="en-AU"/>
              </w:rPr>
            </w:pPr>
            <w:r w:rsidRPr="00BC6413">
              <w:t>1</w:t>
            </w:r>
          </w:p>
        </w:tc>
        <w:tc>
          <w:tcPr>
            <w:tcW w:w="884" w:type="dxa"/>
            <w:noWrap/>
            <w:hideMark/>
          </w:tcPr>
          <w:p w14:paraId="0718FD6B" w14:textId="3B12BD1F" w:rsidR="00790CF4" w:rsidRPr="00B622DA" w:rsidRDefault="00790CF4" w:rsidP="00247456">
            <w:pPr>
              <w:pStyle w:val="Tabletext"/>
              <w:jc w:val="center"/>
              <w:rPr>
                <w:lang w:eastAsia="en-AU"/>
              </w:rPr>
            </w:pPr>
            <w:r w:rsidRPr="00BC6413">
              <w:t>N/A</w:t>
            </w:r>
          </w:p>
        </w:tc>
        <w:tc>
          <w:tcPr>
            <w:tcW w:w="945" w:type="dxa"/>
            <w:noWrap/>
            <w:hideMark/>
          </w:tcPr>
          <w:p w14:paraId="64BE9862" w14:textId="45232C7F" w:rsidR="00790CF4" w:rsidRPr="00B622DA" w:rsidRDefault="00790CF4" w:rsidP="00247456">
            <w:pPr>
              <w:pStyle w:val="Tabletext"/>
              <w:jc w:val="center"/>
              <w:rPr>
                <w:lang w:eastAsia="en-AU"/>
              </w:rPr>
            </w:pPr>
            <w:r w:rsidRPr="00BC6413">
              <w:t>N/A</w:t>
            </w:r>
          </w:p>
        </w:tc>
      </w:tr>
      <w:tr w:rsidR="007E3CCD" w:rsidRPr="00B622DA" w14:paraId="51AD69A0" w14:textId="77777777" w:rsidTr="008A3D9E">
        <w:trPr>
          <w:trHeight w:val="300"/>
        </w:trPr>
        <w:tc>
          <w:tcPr>
            <w:tcW w:w="1302" w:type="dxa"/>
            <w:noWrap/>
            <w:hideMark/>
          </w:tcPr>
          <w:p w14:paraId="446885AB" w14:textId="4283714E" w:rsidR="00790CF4" w:rsidRPr="00B622DA" w:rsidRDefault="00790CF4" w:rsidP="00247456">
            <w:pPr>
              <w:pStyle w:val="Tabletext"/>
              <w:rPr>
                <w:lang w:eastAsia="en-AU"/>
              </w:rPr>
            </w:pPr>
            <w:r w:rsidRPr="00BC6413">
              <w:t>Credit</w:t>
            </w:r>
          </w:p>
        </w:tc>
        <w:tc>
          <w:tcPr>
            <w:tcW w:w="3572" w:type="dxa"/>
            <w:noWrap/>
            <w:hideMark/>
          </w:tcPr>
          <w:p w14:paraId="78DCCB42" w14:textId="2C7BCF9B" w:rsidR="00790CF4" w:rsidRPr="00B622DA" w:rsidRDefault="00790CF4" w:rsidP="00247456">
            <w:pPr>
              <w:pStyle w:val="Tabletext"/>
              <w:rPr>
                <w:lang w:eastAsia="en-AU"/>
              </w:rPr>
            </w:pPr>
            <w:r w:rsidRPr="00BC6413">
              <w:t>Elysian Energy Pty Ltd</w:t>
            </w:r>
          </w:p>
        </w:tc>
        <w:tc>
          <w:tcPr>
            <w:tcW w:w="885" w:type="dxa"/>
            <w:noWrap/>
            <w:hideMark/>
          </w:tcPr>
          <w:p w14:paraId="496E9086" w14:textId="13AAC278" w:rsidR="00790CF4" w:rsidRPr="00B622DA" w:rsidRDefault="00790CF4" w:rsidP="00247456">
            <w:pPr>
              <w:pStyle w:val="Tabletext"/>
              <w:jc w:val="center"/>
              <w:rPr>
                <w:lang w:eastAsia="en-AU"/>
              </w:rPr>
            </w:pPr>
            <w:r w:rsidRPr="00BC6413">
              <w:t>0</w:t>
            </w:r>
          </w:p>
        </w:tc>
        <w:tc>
          <w:tcPr>
            <w:tcW w:w="884" w:type="dxa"/>
            <w:noWrap/>
            <w:hideMark/>
          </w:tcPr>
          <w:p w14:paraId="31AB2DBC" w14:textId="44785DD5" w:rsidR="00790CF4" w:rsidRPr="00B622DA" w:rsidRDefault="00790CF4" w:rsidP="00247456">
            <w:pPr>
              <w:pStyle w:val="Tabletext"/>
              <w:jc w:val="center"/>
              <w:rPr>
                <w:lang w:eastAsia="en-AU"/>
              </w:rPr>
            </w:pPr>
            <w:r w:rsidRPr="00BC6413">
              <w:t>1</w:t>
            </w:r>
          </w:p>
        </w:tc>
        <w:tc>
          <w:tcPr>
            <w:tcW w:w="884" w:type="dxa"/>
            <w:noWrap/>
            <w:hideMark/>
          </w:tcPr>
          <w:p w14:paraId="0F0662F6" w14:textId="1F14AACC" w:rsidR="00790CF4" w:rsidRPr="00B622DA" w:rsidRDefault="00790CF4" w:rsidP="00247456">
            <w:pPr>
              <w:pStyle w:val="Tabletext"/>
              <w:jc w:val="center"/>
              <w:rPr>
                <w:lang w:eastAsia="en-AU"/>
              </w:rPr>
            </w:pPr>
            <w:r w:rsidRPr="00BC6413">
              <w:t>0</w:t>
            </w:r>
          </w:p>
        </w:tc>
        <w:tc>
          <w:tcPr>
            <w:tcW w:w="884" w:type="dxa"/>
            <w:noWrap/>
            <w:hideMark/>
          </w:tcPr>
          <w:p w14:paraId="030F2CCC" w14:textId="6805326F" w:rsidR="00790CF4" w:rsidRPr="00B622DA" w:rsidRDefault="00790CF4" w:rsidP="00247456">
            <w:pPr>
              <w:pStyle w:val="Tabletext"/>
              <w:jc w:val="center"/>
              <w:rPr>
                <w:lang w:eastAsia="en-AU"/>
              </w:rPr>
            </w:pPr>
            <w:r w:rsidRPr="00BC6413">
              <w:t>N/A</w:t>
            </w:r>
          </w:p>
        </w:tc>
        <w:tc>
          <w:tcPr>
            <w:tcW w:w="945" w:type="dxa"/>
            <w:noWrap/>
            <w:hideMark/>
          </w:tcPr>
          <w:p w14:paraId="78362EC6" w14:textId="27F84ADC" w:rsidR="00790CF4" w:rsidRPr="00B622DA" w:rsidRDefault="00790CF4" w:rsidP="00247456">
            <w:pPr>
              <w:pStyle w:val="Tabletext"/>
              <w:jc w:val="center"/>
              <w:rPr>
                <w:lang w:eastAsia="en-AU"/>
              </w:rPr>
            </w:pPr>
            <w:r w:rsidRPr="00BC6413">
              <w:t>N/A</w:t>
            </w:r>
          </w:p>
        </w:tc>
      </w:tr>
      <w:tr w:rsidR="007E3CCD" w:rsidRPr="00B622DA" w14:paraId="616B265A" w14:textId="77777777" w:rsidTr="008A3D9E">
        <w:trPr>
          <w:trHeight w:val="300"/>
        </w:trPr>
        <w:tc>
          <w:tcPr>
            <w:tcW w:w="1302" w:type="dxa"/>
            <w:noWrap/>
            <w:hideMark/>
          </w:tcPr>
          <w:p w14:paraId="04BA0E19" w14:textId="2AA8FCB5" w:rsidR="00790CF4" w:rsidRPr="00B622DA" w:rsidRDefault="00790CF4" w:rsidP="00247456">
            <w:pPr>
              <w:pStyle w:val="Tabletext"/>
              <w:rPr>
                <w:lang w:eastAsia="en-AU"/>
              </w:rPr>
            </w:pPr>
            <w:r w:rsidRPr="00BC6413">
              <w:t>Credit</w:t>
            </w:r>
          </w:p>
        </w:tc>
        <w:tc>
          <w:tcPr>
            <w:tcW w:w="3572" w:type="dxa"/>
            <w:noWrap/>
            <w:hideMark/>
          </w:tcPr>
          <w:p w14:paraId="70BB88EE" w14:textId="2B9572B0" w:rsidR="00790CF4" w:rsidRPr="00B622DA" w:rsidRDefault="00790CF4" w:rsidP="00247456">
            <w:pPr>
              <w:pStyle w:val="Tabletext"/>
              <w:rPr>
                <w:lang w:eastAsia="en-AU"/>
              </w:rPr>
            </w:pPr>
            <w:r w:rsidRPr="00BC6413">
              <w:t>Click Energy Pty Ltd</w:t>
            </w:r>
          </w:p>
        </w:tc>
        <w:tc>
          <w:tcPr>
            <w:tcW w:w="885" w:type="dxa"/>
            <w:noWrap/>
            <w:hideMark/>
          </w:tcPr>
          <w:p w14:paraId="658106F9" w14:textId="625049C7" w:rsidR="00790CF4" w:rsidRPr="00B622DA" w:rsidRDefault="00790CF4" w:rsidP="00247456">
            <w:pPr>
              <w:pStyle w:val="Tabletext"/>
              <w:jc w:val="center"/>
              <w:rPr>
                <w:lang w:eastAsia="en-AU"/>
              </w:rPr>
            </w:pPr>
            <w:r w:rsidRPr="00BC6413">
              <w:t>14</w:t>
            </w:r>
          </w:p>
        </w:tc>
        <w:tc>
          <w:tcPr>
            <w:tcW w:w="884" w:type="dxa"/>
            <w:noWrap/>
            <w:hideMark/>
          </w:tcPr>
          <w:p w14:paraId="21F569AE" w14:textId="42107D16" w:rsidR="00790CF4" w:rsidRPr="00B622DA" w:rsidRDefault="00790CF4" w:rsidP="00247456">
            <w:pPr>
              <w:pStyle w:val="Tabletext"/>
              <w:jc w:val="center"/>
              <w:rPr>
                <w:lang w:eastAsia="en-AU"/>
              </w:rPr>
            </w:pPr>
            <w:r w:rsidRPr="00BC6413">
              <w:t>N/A</w:t>
            </w:r>
          </w:p>
        </w:tc>
        <w:tc>
          <w:tcPr>
            <w:tcW w:w="884" w:type="dxa"/>
            <w:noWrap/>
            <w:hideMark/>
          </w:tcPr>
          <w:p w14:paraId="5EE40F47" w14:textId="22FA1C1B" w:rsidR="00790CF4" w:rsidRPr="00B622DA" w:rsidRDefault="00790CF4" w:rsidP="00247456">
            <w:pPr>
              <w:pStyle w:val="Tabletext"/>
              <w:jc w:val="center"/>
              <w:rPr>
                <w:lang w:eastAsia="en-AU"/>
              </w:rPr>
            </w:pPr>
            <w:r w:rsidRPr="00BC6413">
              <w:t>N/A</w:t>
            </w:r>
          </w:p>
        </w:tc>
        <w:tc>
          <w:tcPr>
            <w:tcW w:w="884" w:type="dxa"/>
            <w:noWrap/>
            <w:hideMark/>
          </w:tcPr>
          <w:p w14:paraId="6E2AF32D" w14:textId="707E7F90" w:rsidR="00790CF4" w:rsidRPr="00B622DA" w:rsidRDefault="00790CF4" w:rsidP="00247456">
            <w:pPr>
              <w:pStyle w:val="Tabletext"/>
              <w:jc w:val="center"/>
              <w:rPr>
                <w:lang w:eastAsia="en-AU"/>
              </w:rPr>
            </w:pPr>
            <w:r w:rsidRPr="00BC6413">
              <w:t>N/A</w:t>
            </w:r>
          </w:p>
        </w:tc>
        <w:tc>
          <w:tcPr>
            <w:tcW w:w="945" w:type="dxa"/>
            <w:noWrap/>
            <w:hideMark/>
          </w:tcPr>
          <w:p w14:paraId="00C00421" w14:textId="11191091" w:rsidR="00790CF4" w:rsidRPr="00B622DA" w:rsidRDefault="00790CF4" w:rsidP="00247456">
            <w:pPr>
              <w:pStyle w:val="Tabletext"/>
              <w:jc w:val="center"/>
              <w:rPr>
                <w:lang w:eastAsia="en-AU"/>
              </w:rPr>
            </w:pPr>
            <w:r w:rsidRPr="00BC6413">
              <w:t>N/A</w:t>
            </w:r>
          </w:p>
        </w:tc>
      </w:tr>
      <w:tr w:rsidR="007E3CCD" w:rsidRPr="00B622DA" w14:paraId="41126D33" w14:textId="77777777" w:rsidTr="008A3D9E">
        <w:trPr>
          <w:trHeight w:val="300"/>
        </w:trPr>
        <w:tc>
          <w:tcPr>
            <w:tcW w:w="1302" w:type="dxa"/>
            <w:noWrap/>
            <w:hideMark/>
          </w:tcPr>
          <w:p w14:paraId="66AB25A8" w14:textId="6EDC618E" w:rsidR="00790CF4" w:rsidRPr="003D5930" w:rsidRDefault="00790CF4" w:rsidP="00247456">
            <w:pPr>
              <w:pStyle w:val="Tabletext"/>
              <w:rPr>
                <w:b/>
                <w:bCs/>
                <w:lang w:eastAsia="en-AU"/>
              </w:rPr>
            </w:pPr>
            <w:r w:rsidRPr="00790CF4">
              <w:rPr>
                <w:b/>
                <w:bCs/>
              </w:rPr>
              <w:t>Credit</w:t>
            </w:r>
          </w:p>
        </w:tc>
        <w:tc>
          <w:tcPr>
            <w:tcW w:w="3572" w:type="dxa"/>
            <w:noWrap/>
            <w:hideMark/>
          </w:tcPr>
          <w:p w14:paraId="4ED096F7" w14:textId="291BFE96"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333C6204" w14:textId="245B54EE" w:rsidR="00790CF4" w:rsidRPr="003D5930" w:rsidRDefault="00790CF4" w:rsidP="00247456">
            <w:pPr>
              <w:pStyle w:val="Tabletext"/>
              <w:jc w:val="center"/>
              <w:rPr>
                <w:b/>
                <w:bCs/>
                <w:lang w:eastAsia="en-AU"/>
              </w:rPr>
            </w:pPr>
            <w:r w:rsidRPr="00790CF4">
              <w:rPr>
                <w:b/>
                <w:bCs/>
              </w:rPr>
              <w:t>474</w:t>
            </w:r>
          </w:p>
        </w:tc>
        <w:tc>
          <w:tcPr>
            <w:tcW w:w="884" w:type="dxa"/>
            <w:noWrap/>
            <w:hideMark/>
          </w:tcPr>
          <w:p w14:paraId="2E88F697" w14:textId="5120C524" w:rsidR="00790CF4" w:rsidRPr="003D5930" w:rsidRDefault="00790CF4" w:rsidP="00247456">
            <w:pPr>
              <w:pStyle w:val="Tabletext"/>
              <w:jc w:val="center"/>
              <w:rPr>
                <w:b/>
                <w:bCs/>
                <w:lang w:eastAsia="en-AU"/>
              </w:rPr>
            </w:pPr>
            <w:r w:rsidRPr="00790CF4">
              <w:rPr>
                <w:b/>
                <w:bCs/>
              </w:rPr>
              <w:t>346</w:t>
            </w:r>
          </w:p>
        </w:tc>
        <w:tc>
          <w:tcPr>
            <w:tcW w:w="884" w:type="dxa"/>
            <w:noWrap/>
            <w:hideMark/>
          </w:tcPr>
          <w:p w14:paraId="5768CF1A" w14:textId="04196897" w:rsidR="00790CF4" w:rsidRPr="003D5930" w:rsidRDefault="00790CF4" w:rsidP="00247456">
            <w:pPr>
              <w:pStyle w:val="Tabletext"/>
              <w:jc w:val="center"/>
              <w:rPr>
                <w:b/>
                <w:bCs/>
                <w:lang w:eastAsia="en-AU"/>
              </w:rPr>
            </w:pPr>
            <w:r w:rsidRPr="00790CF4">
              <w:rPr>
                <w:b/>
                <w:bCs/>
              </w:rPr>
              <w:t>351</w:t>
            </w:r>
          </w:p>
        </w:tc>
        <w:tc>
          <w:tcPr>
            <w:tcW w:w="884" w:type="dxa"/>
            <w:noWrap/>
            <w:hideMark/>
          </w:tcPr>
          <w:p w14:paraId="6ADE06E3" w14:textId="497D5F64" w:rsidR="00790CF4" w:rsidRPr="003D5930" w:rsidRDefault="00790CF4" w:rsidP="00247456">
            <w:pPr>
              <w:pStyle w:val="Tabletext"/>
              <w:jc w:val="center"/>
              <w:rPr>
                <w:b/>
                <w:bCs/>
                <w:lang w:eastAsia="en-AU"/>
              </w:rPr>
            </w:pPr>
            <w:r w:rsidRPr="00790CF4">
              <w:rPr>
                <w:b/>
                <w:bCs/>
              </w:rPr>
              <w:t>339</w:t>
            </w:r>
          </w:p>
        </w:tc>
        <w:tc>
          <w:tcPr>
            <w:tcW w:w="945" w:type="dxa"/>
            <w:noWrap/>
            <w:hideMark/>
          </w:tcPr>
          <w:p w14:paraId="62BB28A0" w14:textId="3BFEFBD8" w:rsidR="00790CF4" w:rsidRPr="003D5930" w:rsidRDefault="00790CF4" w:rsidP="00247456">
            <w:pPr>
              <w:pStyle w:val="Tabletext"/>
              <w:jc w:val="center"/>
              <w:rPr>
                <w:b/>
                <w:bCs/>
                <w:lang w:eastAsia="en-AU"/>
              </w:rPr>
            </w:pPr>
            <w:r w:rsidRPr="00790CF4">
              <w:rPr>
                <w:b/>
                <w:bCs/>
              </w:rPr>
              <w:t>267</w:t>
            </w:r>
          </w:p>
        </w:tc>
      </w:tr>
      <w:tr w:rsidR="007E3CCD" w:rsidRPr="00B622DA" w14:paraId="6C8B928A" w14:textId="77777777" w:rsidTr="008A3D9E">
        <w:trPr>
          <w:trHeight w:val="300"/>
        </w:trPr>
        <w:tc>
          <w:tcPr>
            <w:tcW w:w="1302" w:type="dxa"/>
            <w:noWrap/>
            <w:hideMark/>
          </w:tcPr>
          <w:p w14:paraId="7AF406A7" w14:textId="4CA37E0C" w:rsidR="00790CF4" w:rsidRPr="00B622DA" w:rsidRDefault="00790CF4" w:rsidP="00247456">
            <w:pPr>
              <w:pStyle w:val="Tabletext"/>
              <w:rPr>
                <w:lang w:eastAsia="en-AU"/>
              </w:rPr>
            </w:pPr>
            <w:r w:rsidRPr="00BC6413">
              <w:t>Marketing</w:t>
            </w:r>
          </w:p>
        </w:tc>
        <w:tc>
          <w:tcPr>
            <w:tcW w:w="3572" w:type="dxa"/>
            <w:noWrap/>
            <w:hideMark/>
          </w:tcPr>
          <w:p w14:paraId="7EB03FA8" w14:textId="00F2953C" w:rsidR="00790CF4" w:rsidRPr="00B622DA" w:rsidRDefault="00790CF4" w:rsidP="00247456">
            <w:pPr>
              <w:pStyle w:val="Tabletext"/>
              <w:rPr>
                <w:lang w:eastAsia="en-AU"/>
              </w:rPr>
            </w:pPr>
            <w:r w:rsidRPr="00BC6413">
              <w:t>Alinta Energy Retail Sales Pty Ltd</w:t>
            </w:r>
          </w:p>
        </w:tc>
        <w:tc>
          <w:tcPr>
            <w:tcW w:w="885" w:type="dxa"/>
            <w:noWrap/>
            <w:hideMark/>
          </w:tcPr>
          <w:p w14:paraId="4A870E23" w14:textId="2B495E05" w:rsidR="00790CF4" w:rsidRPr="00B622DA" w:rsidRDefault="00790CF4" w:rsidP="00247456">
            <w:pPr>
              <w:pStyle w:val="Tabletext"/>
              <w:jc w:val="center"/>
              <w:rPr>
                <w:lang w:eastAsia="en-AU"/>
              </w:rPr>
            </w:pPr>
            <w:r w:rsidRPr="00BC6413">
              <w:t>3</w:t>
            </w:r>
          </w:p>
        </w:tc>
        <w:tc>
          <w:tcPr>
            <w:tcW w:w="884" w:type="dxa"/>
            <w:noWrap/>
            <w:hideMark/>
          </w:tcPr>
          <w:p w14:paraId="3A36232A" w14:textId="392FCB59" w:rsidR="00790CF4" w:rsidRPr="00B622DA" w:rsidRDefault="00790CF4" w:rsidP="00247456">
            <w:pPr>
              <w:pStyle w:val="Tabletext"/>
              <w:jc w:val="center"/>
              <w:rPr>
                <w:lang w:eastAsia="en-AU"/>
              </w:rPr>
            </w:pPr>
            <w:r w:rsidRPr="00BC6413">
              <w:t>6</w:t>
            </w:r>
          </w:p>
        </w:tc>
        <w:tc>
          <w:tcPr>
            <w:tcW w:w="884" w:type="dxa"/>
            <w:noWrap/>
            <w:hideMark/>
          </w:tcPr>
          <w:p w14:paraId="49EFE2EA" w14:textId="78AF5896" w:rsidR="00790CF4" w:rsidRPr="00B622DA" w:rsidRDefault="00790CF4" w:rsidP="00247456">
            <w:pPr>
              <w:pStyle w:val="Tabletext"/>
              <w:jc w:val="center"/>
              <w:rPr>
                <w:lang w:eastAsia="en-AU"/>
              </w:rPr>
            </w:pPr>
            <w:r w:rsidRPr="00BC6413">
              <w:t>4</w:t>
            </w:r>
          </w:p>
        </w:tc>
        <w:tc>
          <w:tcPr>
            <w:tcW w:w="884" w:type="dxa"/>
            <w:noWrap/>
            <w:hideMark/>
          </w:tcPr>
          <w:p w14:paraId="12E110FD" w14:textId="19EA5B7B" w:rsidR="00790CF4" w:rsidRPr="00B622DA" w:rsidRDefault="00790CF4" w:rsidP="00247456">
            <w:pPr>
              <w:pStyle w:val="Tabletext"/>
              <w:jc w:val="center"/>
              <w:rPr>
                <w:lang w:eastAsia="en-AU"/>
              </w:rPr>
            </w:pPr>
            <w:r w:rsidRPr="00BC6413">
              <w:t>4</w:t>
            </w:r>
          </w:p>
        </w:tc>
        <w:tc>
          <w:tcPr>
            <w:tcW w:w="945" w:type="dxa"/>
            <w:noWrap/>
            <w:hideMark/>
          </w:tcPr>
          <w:p w14:paraId="5F55758D" w14:textId="5A17271D" w:rsidR="00790CF4" w:rsidRPr="00B622DA" w:rsidRDefault="00790CF4" w:rsidP="00247456">
            <w:pPr>
              <w:pStyle w:val="Tabletext"/>
              <w:jc w:val="center"/>
              <w:rPr>
                <w:lang w:eastAsia="en-AU"/>
              </w:rPr>
            </w:pPr>
            <w:r w:rsidRPr="00BC6413">
              <w:t>11</w:t>
            </w:r>
          </w:p>
        </w:tc>
      </w:tr>
      <w:tr w:rsidR="007E3CCD" w:rsidRPr="00B622DA" w14:paraId="77081624" w14:textId="77777777" w:rsidTr="008A3D9E">
        <w:trPr>
          <w:trHeight w:val="300"/>
        </w:trPr>
        <w:tc>
          <w:tcPr>
            <w:tcW w:w="1302" w:type="dxa"/>
            <w:noWrap/>
            <w:hideMark/>
          </w:tcPr>
          <w:p w14:paraId="41819CB0" w14:textId="6CCA2602" w:rsidR="00790CF4" w:rsidRPr="00B622DA" w:rsidRDefault="00790CF4" w:rsidP="00247456">
            <w:pPr>
              <w:pStyle w:val="Tabletext"/>
              <w:rPr>
                <w:lang w:eastAsia="en-AU"/>
              </w:rPr>
            </w:pPr>
            <w:r w:rsidRPr="00BC6413">
              <w:t>Marketing</w:t>
            </w:r>
          </w:p>
        </w:tc>
        <w:tc>
          <w:tcPr>
            <w:tcW w:w="3572" w:type="dxa"/>
            <w:noWrap/>
            <w:hideMark/>
          </w:tcPr>
          <w:p w14:paraId="2464DCCA" w14:textId="67D71374" w:rsidR="00790CF4" w:rsidRPr="00B622DA" w:rsidRDefault="00790CF4" w:rsidP="00247456">
            <w:pPr>
              <w:pStyle w:val="Tabletext"/>
              <w:rPr>
                <w:lang w:eastAsia="en-AU"/>
              </w:rPr>
            </w:pPr>
            <w:r w:rsidRPr="00BC6413">
              <w:t>Origin Energy Electricity Limited</w:t>
            </w:r>
          </w:p>
        </w:tc>
        <w:tc>
          <w:tcPr>
            <w:tcW w:w="885" w:type="dxa"/>
            <w:noWrap/>
            <w:hideMark/>
          </w:tcPr>
          <w:p w14:paraId="4C76E47C" w14:textId="7072E1BD" w:rsidR="00790CF4" w:rsidRPr="00B622DA" w:rsidRDefault="00790CF4" w:rsidP="00247456">
            <w:pPr>
              <w:pStyle w:val="Tabletext"/>
              <w:jc w:val="center"/>
              <w:rPr>
                <w:lang w:eastAsia="en-AU"/>
              </w:rPr>
            </w:pPr>
            <w:r w:rsidRPr="00BC6413">
              <w:t>8</w:t>
            </w:r>
          </w:p>
        </w:tc>
        <w:tc>
          <w:tcPr>
            <w:tcW w:w="884" w:type="dxa"/>
            <w:noWrap/>
            <w:hideMark/>
          </w:tcPr>
          <w:p w14:paraId="08283E3E" w14:textId="15223DA8" w:rsidR="00790CF4" w:rsidRPr="00B622DA" w:rsidRDefault="00790CF4" w:rsidP="00247456">
            <w:pPr>
              <w:pStyle w:val="Tabletext"/>
              <w:jc w:val="center"/>
              <w:rPr>
                <w:lang w:eastAsia="en-AU"/>
              </w:rPr>
            </w:pPr>
            <w:r w:rsidRPr="00BC6413">
              <w:t>8</w:t>
            </w:r>
          </w:p>
        </w:tc>
        <w:tc>
          <w:tcPr>
            <w:tcW w:w="884" w:type="dxa"/>
            <w:noWrap/>
            <w:hideMark/>
          </w:tcPr>
          <w:p w14:paraId="0AE89829" w14:textId="7C69223B" w:rsidR="00790CF4" w:rsidRPr="00B622DA" w:rsidRDefault="00790CF4" w:rsidP="00247456">
            <w:pPr>
              <w:pStyle w:val="Tabletext"/>
              <w:jc w:val="center"/>
              <w:rPr>
                <w:lang w:eastAsia="en-AU"/>
              </w:rPr>
            </w:pPr>
            <w:r w:rsidRPr="00BC6413">
              <w:t>17</w:t>
            </w:r>
          </w:p>
        </w:tc>
        <w:tc>
          <w:tcPr>
            <w:tcW w:w="884" w:type="dxa"/>
            <w:noWrap/>
            <w:hideMark/>
          </w:tcPr>
          <w:p w14:paraId="182202E3" w14:textId="5887A446" w:rsidR="00790CF4" w:rsidRPr="00B622DA" w:rsidRDefault="00790CF4" w:rsidP="00247456">
            <w:pPr>
              <w:pStyle w:val="Tabletext"/>
              <w:jc w:val="center"/>
              <w:rPr>
                <w:lang w:eastAsia="en-AU"/>
              </w:rPr>
            </w:pPr>
            <w:r w:rsidRPr="00BC6413">
              <w:t>11</w:t>
            </w:r>
          </w:p>
        </w:tc>
        <w:tc>
          <w:tcPr>
            <w:tcW w:w="945" w:type="dxa"/>
            <w:noWrap/>
            <w:hideMark/>
          </w:tcPr>
          <w:p w14:paraId="6BD57576" w14:textId="6E290F8D" w:rsidR="00790CF4" w:rsidRPr="00B622DA" w:rsidRDefault="00790CF4" w:rsidP="00247456">
            <w:pPr>
              <w:pStyle w:val="Tabletext"/>
              <w:jc w:val="center"/>
              <w:rPr>
                <w:lang w:eastAsia="en-AU"/>
              </w:rPr>
            </w:pPr>
            <w:r w:rsidRPr="00BC6413">
              <w:t>6</w:t>
            </w:r>
          </w:p>
        </w:tc>
      </w:tr>
      <w:tr w:rsidR="007E3CCD" w:rsidRPr="00B622DA" w14:paraId="641C407C" w14:textId="77777777" w:rsidTr="008A3D9E">
        <w:trPr>
          <w:trHeight w:val="300"/>
        </w:trPr>
        <w:tc>
          <w:tcPr>
            <w:tcW w:w="1302" w:type="dxa"/>
            <w:noWrap/>
            <w:hideMark/>
          </w:tcPr>
          <w:p w14:paraId="0C466109" w14:textId="062651DE" w:rsidR="00790CF4" w:rsidRPr="00B622DA" w:rsidRDefault="00790CF4" w:rsidP="00247456">
            <w:pPr>
              <w:pStyle w:val="Tabletext"/>
              <w:rPr>
                <w:lang w:eastAsia="en-AU"/>
              </w:rPr>
            </w:pPr>
            <w:r w:rsidRPr="00BC6413">
              <w:t>Marketing</w:t>
            </w:r>
          </w:p>
        </w:tc>
        <w:tc>
          <w:tcPr>
            <w:tcW w:w="3572" w:type="dxa"/>
            <w:noWrap/>
            <w:hideMark/>
          </w:tcPr>
          <w:p w14:paraId="030556C9" w14:textId="5D264F63" w:rsidR="00790CF4" w:rsidRPr="00B622DA" w:rsidRDefault="00790CF4" w:rsidP="00247456">
            <w:pPr>
              <w:pStyle w:val="Tabletext"/>
              <w:rPr>
                <w:lang w:eastAsia="en-AU"/>
              </w:rPr>
            </w:pPr>
            <w:r w:rsidRPr="00BC6413">
              <w:t>Red Energy Pty Ltd</w:t>
            </w:r>
          </w:p>
        </w:tc>
        <w:tc>
          <w:tcPr>
            <w:tcW w:w="885" w:type="dxa"/>
            <w:noWrap/>
            <w:hideMark/>
          </w:tcPr>
          <w:p w14:paraId="7EDF1F8D" w14:textId="6E6A15AF" w:rsidR="00790CF4" w:rsidRPr="00B622DA" w:rsidRDefault="00790CF4" w:rsidP="00247456">
            <w:pPr>
              <w:pStyle w:val="Tabletext"/>
              <w:jc w:val="center"/>
              <w:rPr>
                <w:lang w:eastAsia="en-AU"/>
              </w:rPr>
            </w:pPr>
            <w:r w:rsidRPr="00BC6413">
              <w:t>2</w:t>
            </w:r>
          </w:p>
        </w:tc>
        <w:tc>
          <w:tcPr>
            <w:tcW w:w="884" w:type="dxa"/>
            <w:noWrap/>
            <w:hideMark/>
          </w:tcPr>
          <w:p w14:paraId="50CA6FD1" w14:textId="76E88A6A" w:rsidR="00790CF4" w:rsidRPr="00B622DA" w:rsidRDefault="00790CF4" w:rsidP="00247456">
            <w:pPr>
              <w:pStyle w:val="Tabletext"/>
              <w:jc w:val="center"/>
              <w:rPr>
                <w:lang w:eastAsia="en-AU"/>
              </w:rPr>
            </w:pPr>
            <w:r w:rsidRPr="00BC6413">
              <w:t>0</w:t>
            </w:r>
          </w:p>
        </w:tc>
        <w:tc>
          <w:tcPr>
            <w:tcW w:w="884" w:type="dxa"/>
            <w:noWrap/>
            <w:hideMark/>
          </w:tcPr>
          <w:p w14:paraId="01307E9E" w14:textId="3FEA7D61" w:rsidR="00790CF4" w:rsidRPr="00B622DA" w:rsidRDefault="00790CF4" w:rsidP="00247456">
            <w:pPr>
              <w:pStyle w:val="Tabletext"/>
              <w:jc w:val="center"/>
              <w:rPr>
                <w:lang w:eastAsia="en-AU"/>
              </w:rPr>
            </w:pPr>
            <w:r w:rsidRPr="00BC6413">
              <w:t>1</w:t>
            </w:r>
          </w:p>
        </w:tc>
        <w:tc>
          <w:tcPr>
            <w:tcW w:w="884" w:type="dxa"/>
            <w:noWrap/>
            <w:hideMark/>
          </w:tcPr>
          <w:p w14:paraId="3C763722" w14:textId="15E603C2" w:rsidR="00790CF4" w:rsidRPr="00B622DA" w:rsidRDefault="00790CF4" w:rsidP="00247456">
            <w:pPr>
              <w:pStyle w:val="Tabletext"/>
              <w:jc w:val="center"/>
              <w:rPr>
                <w:lang w:eastAsia="en-AU"/>
              </w:rPr>
            </w:pPr>
            <w:r w:rsidRPr="00BC6413">
              <w:t>3</w:t>
            </w:r>
          </w:p>
        </w:tc>
        <w:tc>
          <w:tcPr>
            <w:tcW w:w="945" w:type="dxa"/>
            <w:noWrap/>
            <w:hideMark/>
          </w:tcPr>
          <w:p w14:paraId="1E2DF4FD" w14:textId="6D7F1662" w:rsidR="00790CF4" w:rsidRPr="00B622DA" w:rsidRDefault="00790CF4" w:rsidP="00247456">
            <w:pPr>
              <w:pStyle w:val="Tabletext"/>
              <w:jc w:val="center"/>
              <w:rPr>
                <w:lang w:eastAsia="en-AU"/>
              </w:rPr>
            </w:pPr>
            <w:r w:rsidRPr="00BC6413">
              <w:t>4</w:t>
            </w:r>
          </w:p>
        </w:tc>
      </w:tr>
      <w:tr w:rsidR="007E3CCD" w:rsidRPr="00B622DA" w14:paraId="4F0E860F" w14:textId="77777777" w:rsidTr="008A3D9E">
        <w:trPr>
          <w:trHeight w:val="300"/>
        </w:trPr>
        <w:tc>
          <w:tcPr>
            <w:tcW w:w="1302" w:type="dxa"/>
            <w:noWrap/>
            <w:hideMark/>
          </w:tcPr>
          <w:p w14:paraId="2AE2C631" w14:textId="46E42207" w:rsidR="00790CF4" w:rsidRPr="00B622DA" w:rsidRDefault="00790CF4" w:rsidP="00247456">
            <w:pPr>
              <w:pStyle w:val="Tabletext"/>
              <w:rPr>
                <w:lang w:eastAsia="en-AU"/>
              </w:rPr>
            </w:pPr>
            <w:r w:rsidRPr="00BC6413">
              <w:t>Marketing</w:t>
            </w:r>
          </w:p>
        </w:tc>
        <w:tc>
          <w:tcPr>
            <w:tcW w:w="3572" w:type="dxa"/>
            <w:noWrap/>
            <w:hideMark/>
          </w:tcPr>
          <w:p w14:paraId="58DA03EA" w14:textId="7398E05E" w:rsidR="00790CF4" w:rsidRPr="00B622DA" w:rsidRDefault="00790CF4" w:rsidP="00247456">
            <w:pPr>
              <w:pStyle w:val="Tabletext"/>
              <w:rPr>
                <w:lang w:eastAsia="en-AU"/>
              </w:rPr>
            </w:pPr>
            <w:r w:rsidRPr="00BC6413">
              <w:t>AGL Sales (Queensland Electricity) Pty Ltd</w:t>
            </w:r>
          </w:p>
        </w:tc>
        <w:tc>
          <w:tcPr>
            <w:tcW w:w="885" w:type="dxa"/>
            <w:noWrap/>
            <w:hideMark/>
          </w:tcPr>
          <w:p w14:paraId="3ED5181A" w14:textId="35393EEF" w:rsidR="00790CF4" w:rsidRPr="00B622DA" w:rsidRDefault="00790CF4" w:rsidP="00247456">
            <w:pPr>
              <w:pStyle w:val="Tabletext"/>
              <w:jc w:val="center"/>
              <w:rPr>
                <w:lang w:eastAsia="en-AU"/>
              </w:rPr>
            </w:pPr>
            <w:r w:rsidRPr="00BC6413">
              <w:t>9</w:t>
            </w:r>
          </w:p>
        </w:tc>
        <w:tc>
          <w:tcPr>
            <w:tcW w:w="884" w:type="dxa"/>
            <w:noWrap/>
            <w:hideMark/>
          </w:tcPr>
          <w:p w14:paraId="100A6D19" w14:textId="03B95C15" w:rsidR="00790CF4" w:rsidRPr="00B622DA" w:rsidRDefault="00790CF4" w:rsidP="00247456">
            <w:pPr>
              <w:pStyle w:val="Tabletext"/>
              <w:jc w:val="center"/>
              <w:rPr>
                <w:lang w:eastAsia="en-AU"/>
              </w:rPr>
            </w:pPr>
            <w:r w:rsidRPr="00BC6413">
              <w:t>2</w:t>
            </w:r>
          </w:p>
        </w:tc>
        <w:tc>
          <w:tcPr>
            <w:tcW w:w="884" w:type="dxa"/>
            <w:noWrap/>
            <w:hideMark/>
          </w:tcPr>
          <w:p w14:paraId="7B080EC7" w14:textId="30C64DC7" w:rsidR="00790CF4" w:rsidRPr="00B622DA" w:rsidRDefault="00790CF4" w:rsidP="00247456">
            <w:pPr>
              <w:pStyle w:val="Tabletext"/>
              <w:jc w:val="center"/>
              <w:rPr>
                <w:lang w:eastAsia="en-AU"/>
              </w:rPr>
            </w:pPr>
            <w:r w:rsidRPr="00BC6413">
              <w:t>10</w:t>
            </w:r>
          </w:p>
        </w:tc>
        <w:tc>
          <w:tcPr>
            <w:tcW w:w="884" w:type="dxa"/>
            <w:noWrap/>
            <w:hideMark/>
          </w:tcPr>
          <w:p w14:paraId="7F2BD90E" w14:textId="748EDC0E" w:rsidR="00790CF4" w:rsidRPr="00B622DA" w:rsidRDefault="00790CF4" w:rsidP="00247456">
            <w:pPr>
              <w:pStyle w:val="Tabletext"/>
              <w:jc w:val="center"/>
              <w:rPr>
                <w:lang w:eastAsia="en-AU"/>
              </w:rPr>
            </w:pPr>
            <w:r w:rsidRPr="00BC6413">
              <w:t>7</w:t>
            </w:r>
          </w:p>
        </w:tc>
        <w:tc>
          <w:tcPr>
            <w:tcW w:w="945" w:type="dxa"/>
            <w:noWrap/>
            <w:hideMark/>
          </w:tcPr>
          <w:p w14:paraId="5032FC86" w14:textId="4D0083B7" w:rsidR="00790CF4" w:rsidRPr="00B622DA" w:rsidRDefault="00790CF4" w:rsidP="00247456">
            <w:pPr>
              <w:pStyle w:val="Tabletext"/>
              <w:jc w:val="center"/>
              <w:rPr>
                <w:lang w:eastAsia="en-AU"/>
              </w:rPr>
            </w:pPr>
            <w:r w:rsidRPr="00BC6413">
              <w:t>3</w:t>
            </w:r>
          </w:p>
        </w:tc>
      </w:tr>
      <w:tr w:rsidR="007E3CCD" w:rsidRPr="00B622DA" w14:paraId="07AC6137" w14:textId="77777777" w:rsidTr="008A3D9E">
        <w:trPr>
          <w:trHeight w:val="300"/>
        </w:trPr>
        <w:tc>
          <w:tcPr>
            <w:tcW w:w="1302" w:type="dxa"/>
            <w:noWrap/>
            <w:hideMark/>
          </w:tcPr>
          <w:p w14:paraId="7B39BE12" w14:textId="09642020" w:rsidR="00790CF4" w:rsidRPr="00B622DA" w:rsidRDefault="00790CF4" w:rsidP="00247456">
            <w:pPr>
              <w:pStyle w:val="Tabletext"/>
              <w:rPr>
                <w:lang w:eastAsia="en-AU"/>
              </w:rPr>
            </w:pPr>
            <w:r w:rsidRPr="00BC6413">
              <w:t>Marketing</w:t>
            </w:r>
          </w:p>
        </w:tc>
        <w:tc>
          <w:tcPr>
            <w:tcW w:w="3572" w:type="dxa"/>
            <w:noWrap/>
            <w:hideMark/>
          </w:tcPr>
          <w:p w14:paraId="713DA376" w14:textId="3360A72E" w:rsidR="00790CF4" w:rsidRPr="00B622DA" w:rsidRDefault="00790CF4" w:rsidP="00247456">
            <w:pPr>
              <w:pStyle w:val="Tabletext"/>
              <w:rPr>
                <w:lang w:eastAsia="en-AU"/>
              </w:rPr>
            </w:pPr>
            <w:r w:rsidRPr="00BC6413">
              <w:t>Sumo Power Pty Ltd</w:t>
            </w:r>
          </w:p>
        </w:tc>
        <w:tc>
          <w:tcPr>
            <w:tcW w:w="885" w:type="dxa"/>
            <w:noWrap/>
            <w:hideMark/>
          </w:tcPr>
          <w:p w14:paraId="64B4C77F" w14:textId="29C182A1" w:rsidR="00790CF4" w:rsidRPr="00B622DA" w:rsidRDefault="00790CF4" w:rsidP="00247456">
            <w:pPr>
              <w:pStyle w:val="Tabletext"/>
              <w:jc w:val="center"/>
              <w:rPr>
                <w:lang w:eastAsia="en-AU"/>
              </w:rPr>
            </w:pPr>
            <w:r w:rsidRPr="00BC6413">
              <w:t>3</w:t>
            </w:r>
          </w:p>
        </w:tc>
        <w:tc>
          <w:tcPr>
            <w:tcW w:w="884" w:type="dxa"/>
            <w:noWrap/>
            <w:hideMark/>
          </w:tcPr>
          <w:p w14:paraId="0656470E" w14:textId="18007287" w:rsidR="00790CF4" w:rsidRPr="00B622DA" w:rsidRDefault="00790CF4" w:rsidP="00247456">
            <w:pPr>
              <w:pStyle w:val="Tabletext"/>
              <w:jc w:val="center"/>
              <w:rPr>
                <w:lang w:eastAsia="en-AU"/>
              </w:rPr>
            </w:pPr>
            <w:r w:rsidRPr="00BC6413">
              <w:t>5</w:t>
            </w:r>
          </w:p>
        </w:tc>
        <w:tc>
          <w:tcPr>
            <w:tcW w:w="884" w:type="dxa"/>
            <w:noWrap/>
            <w:hideMark/>
          </w:tcPr>
          <w:p w14:paraId="36F0977D" w14:textId="1564672E" w:rsidR="00790CF4" w:rsidRPr="00B622DA" w:rsidRDefault="00790CF4" w:rsidP="00247456">
            <w:pPr>
              <w:pStyle w:val="Tabletext"/>
              <w:jc w:val="center"/>
              <w:rPr>
                <w:lang w:eastAsia="en-AU"/>
              </w:rPr>
            </w:pPr>
            <w:r w:rsidRPr="00BC6413">
              <w:t>2</w:t>
            </w:r>
          </w:p>
        </w:tc>
        <w:tc>
          <w:tcPr>
            <w:tcW w:w="884" w:type="dxa"/>
            <w:noWrap/>
            <w:hideMark/>
          </w:tcPr>
          <w:p w14:paraId="46F0611D" w14:textId="1EC4988F" w:rsidR="00790CF4" w:rsidRPr="00B622DA" w:rsidRDefault="00790CF4" w:rsidP="00247456">
            <w:pPr>
              <w:pStyle w:val="Tabletext"/>
              <w:jc w:val="center"/>
              <w:rPr>
                <w:lang w:eastAsia="en-AU"/>
              </w:rPr>
            </w:pPr>
            <w:r w:rsidRPr="00BC6413">
              <w:t>6</w:t>
            </w:r>
          </w:p>
        </w:tc>
        <w:tc>
          <w:tcPr>
            <w:tcW w:w="945" w:type="dxa"/>
            <w:noWrap/>
            <w:hideMark/>
          </w:tcPr>
          <w:p w14:paraId="0ECA730D" w14:textId="40018DF9" w:rsidR="00790CF4" w:rsidRPr="00B622DA" w:rsidRDefault="00790CF4" w:rsidP="00247456">
            <w:pPr>
              <w:pStyle w:val="Tabletext"/>
              <w:jc w:val="center"/>
              <w:rPr>
                <w:lang w:eastAsia="en-AU"/>
              </w:rPr>
            </w:pPr>
            <w:r w:rsidRPr="00BC6413">
              <w:t>3</w:t>
            </w:r>
          </w:p>
        </w:tc>
      </w:tr>
      <w:tr w:rsidR="007E3CCD" w:rsidRPr="00B622DA" w14:paraId="6FB5DC91" w14:textId="77777777" w:rsidTr="008A3D9E">
        <w:trPr>
          <w:trHeight w:val="300"/>
        </w:trPr>
        <w:tc>
          <w:tcPr>
            <w:tcW w:w="1302" w:type="dxa"/>
            <w:noWrap/>
            <w:hideMark/>
          </w:tcPr>
          <w:p w14:paraId="7B1A23E3" w14:textId="052C4B53" w:rsidR="00790CF4" w:rsidRPr="00B622DA" w:rsidRDefault="00790CF4" w:rsidP="00247456">
            <w:pPr>
              <w:pStyle w:val="Tabletext"/>
              <w:rPr>
                <w:lang w:eastAsia="en-AU"/>
              </w:rPr>
            </w:pPr>
            <w:r w:rsidRPr="00BC6413">
              <w:t>Marketing</w:t>
            </w:r>
          </w:p>
        </w:tc>
        <w:tc>
          <w:tcPr>
            <w:tcW w:w="3572" w:type="dxa"/>
            <w:noWrap/>
            <w:hideMark/>
          </w:tcPr>
          <w:p w14:paraId="34DFC269" w14:textId="654B5B6B" w:rsidR="00790CF4" w:rsidRPr="00B622DA" w:rsidRDefault="00790CF4" w:rsidP="00247456">
            <w:pPr>
              <w:pStyle w:val="Tabletext"/>
              <w:rPr>
                <w:lang w:eastAsia="en-AU"/>
              </w:rPr>
            </w:pPr>
            <w:r w:rsidRPr="00BC6413">
              <w:t>EnergyAustralia Pty Ltd</w:t>
            </w:r>
          </w:p>
        </w:tc>
        <w:tc>
          <w:tcPr>
            <w:tcW w:w="885" w:type="dxa"/>
            <w:noWrap/>
            <w:hideMark/>
          </w:tcPr>
          <w:p w14:paraId="0732153B" w14:textId="515CF8D1" w:rsidR="00790CF4" w:rsidRPr="00B622DA" w:rsidRDefault="00790CF4" w:rsidP="00247456">
            <w:pPr>
              <w:pStyle w:val="Tabletext"/>
              <w:jc w:val="center"/>
              <w:rPr>
                <w:lang w:eastAsia="en-AU"/>
              </w:rPr>
            </w:pPr>
            <w:r w:rsidRPr="00BC6413">
              <w:t>4</w:t>
            </w:r>
          </w:p>
        </w:tc>
        <w:tc>
          <w:tcPr>
            <w:tcW w:w="884" w:type="dxa"/>
            <w:noWrap/>
            <w:hideMark/>
          </w:tcPr>
          <w:p w14:paraId="27653F2B" w14:textId="185AA919" w:rsidR="00790CF4" w:rsidRPr="00B622DA" w:rsidRDefault="00790CF4" w:rsidP="00247456">
            <w:pPr>
              <w:pStyle w:val="Tabletext"/>
              <w:jc w:val="center"/>
              <w:rPr>
                <w:lang w:eastAsia="en-AU"/>
              </w:rPr>
            </w:pPr>
            <w:r w:rsidRPr="00BC6413">
              <w:t>3</w:t>
            </w:r>
          </w:p>
        </w:tc>
        <w:tc>
          <w:tcPr>
            <w:tcW w:w="884" w:type="dxa"/>
            <w:noWrap/>
            <w:hideMark/>
          </w:tcPr>
          <w:p w14:paraId="72351A14" w14:textId="08683EB1" w:rsidR="00790CF4" w:rsidRPr="00B622DA" w:rsidRDefault="00790CF4" w:rsidP="00247456">
            <w:pPr>
              <w:pStyle w:val="Tabletext"/>
              <w:jc w:val="center"/>
              <w:rPr>
                <w:lang w:eastAsia="en-AU"/>
              </w:rPr>
            </w:pPr>
            <w:r w:rsidRPr="00BC6413">
              <w:t>2</w:t>
            </w:r>
          </w:p>
        </w:tc>
        <w:tc>
          <w:tcPr>
            <w:tcW w:w="884" w:type="dxa"/>
            <w:noWrap/>
            <w:hideMark/>
          </w:tcPr>
          <w:p w14:paraId="7A3659B6" w14:textId="1B42D531" w:rsidR="00790CF4" w:rsidRPr="00B622DA" w:rsidRDefault="00790CF4" w:rsidP="00247456">
            <w:pPr>
              <w:pStyle w:val="Tabletext"/>
              <w:jc w:val="center"/>
              <w:rPr>
                <w:lang w:eastAsia="en-AU"/>
              </w:rPr>
            </w:pPr>
            <w:r w:rsidRPr="00BC6413">
              <w:t>6</w:t>
            </w:r>
          </w:p>
        </w:tc>
        <w:tc>
          <w:tcPr>
            <w:tcW w:w="945" w:type="dxa"/>
            <w:noWrap/>
            <w:hideMark/>
          </w:tcPr>
          <w:p w14:paraId="121CA36A" w14:textId="195BFC2F" w:rsidR="00790CF4" w:rsidRPr="00B622DA" w:rsidRDefault="00790CF4" w:rsidP="00247456">
            <w:pPr>
              <w:pStyle w:val="Tabletext"/>
              <w:jc w:val="center"/>
              <w:rPr>
                <w:lang w:eastAsia="en-AU"/>
              </w:rPr>
            </w:pPr>
            <w:r w:rsidRPr="00BC6413">
              <w:t>2</w:t>
            </w:r>
          </w:p>
        </w:tc>
      </w:tr>
      <w:tr w:rsidR="007E3CCD" w:rsidRPr="00B622DA" w14:paraId="0F2B1F22" w14:textId="77777777" w:rsidTr="008A3D9E">
        <w:trPr>
          <w:trHeight w:val="300"/>
        </w:trPr>
        <w:tc>
          <w:tcPr>
            <w:tcW w:w="1302" w:type="dxa"/>
            <w:noWrap/>
            <w:hideMark/>
          </w:tcPr>
          <w:p w14:paraId="2EDB9652" w14:textId="39FFA445" w:rsidR="00790CF4" w:rsidRPr="00B622DA" w:rsidRDefault="00790CF4" w:rsidP="00247456">
            <w:pPr>
              <w:pStyle w:val="Tabletext"/>
              <w:rPr>
                <w:lang w:eastAsia="en-AU"/>
              </w:rPr>
            </w:pPr>
            <w:r w:rsidRPr="00BC6413">
              <w:t>Marketing</w:t>
            </w:r>
          </w:p>
        </w:tc>
        <w:tc>
          <w:tcPr>
            <w:tcW w:w="3572" w:type="dxa"/>
            <w:noWrap/>
            <w:hideMark/>
          </w:tcPr>
          <w:p w14:paraId="39229424" w14:textId="033D6457" w:rsidR="00790CF4" w:rsidRPr="00B622DA" w:rsidRDefault="00790CF4" w:rsidP="00247456">
            <w:pPr>
              <w:pStyle w:val="Tabletext"/>
              <w:rPr>
                <w:lang w:eastAsia="en-AU"/>
              </w:rPr>
            </w:pPr>
            <w:r w:rsidRPr="00BC6413">
              <w:t>Simply Energy (ENGIE)</w:t>
            </w:r>
          </w:p>
        </w:tc>
        <w:tc>
          <w:tcPr>
            <w:tcW w:w="885" w:type="dxa"/>
            <w:noWrap/>
            <w:hideMark/>
          </w:tcPr>
          <w:p w14:paraId="7E9A066F" w14:textId="3EEF6AC5" w:rsidR="00790CF4" w:rsidRPr="00B622DA" w:rsidRDefault="00790CF4" w:rsidP="00247456">
            <w:pPr>
              <w:pStyle w:val="Tabletext"/>
              <w:jc w:val="center"/>
              <w:rPr>
                <w:lang w:eastAsia="en-AU"/>
              </w:rPr>
            </w:pPr>
            <w:r w:rsidRPr="00BC6413">
              <w:t>4</w:t>
            </w:r>
          </w:p>
        </w:tc>
        <w:tc>
          <w:tcPr>
            <w:tcW w:w="884" w:type="dxa"/>
            <w:noWrap/>
            <w:hideMark/>
          </w:tcPr>
          <w:p w14:paraId="75F5DCF6" w14:textId="049AC72C" w:rsidR="00790CF4" w:rsidRPr="00B622DA" w:rsidRDefault="00790CF4" w:rsidP="00247456">
            <w:pPr>
              <w:pStyle w:val="Tabletext"/>
              <w:jc w:val="center"/>
              <w:rPr>
                <w:lang w:eastAsia="en-AU"/>
              </w:rPr>
            </w:pPr>
            <w:r w:rsidRPr="00BC6413">
              <w:t>1</w:t>
            </w:r>
          </w:p>
        </w:tc>
        <w:tc>
          <w:tcPr>
            <w:tcW w:w="884" w:type="dxa"/>
            <w:noWrap/>
            <w:hideMark/>
          </w:tcPr>
          <w:p w14:paraId="742AC752" w14:textId="2B1B655E" w:rsidR="00790CF4" w:rsidRPr="00B622DA" w:rsidRDefault="00790CF4" w:rsidP="00247456">
            <w:pPr>
              <w:pStyle w:val="Tabletext"/>
              <w:jc w:val="center"/>
              <w:rPr>
                <w:lang w:eastAsia="en-AU"/>
              </w:rPr>
            </w:pPr>
            <w:r w:rsidRPr="00BC6413">
              <w:t>0</w:t>
            </w:r>
          </w:p>
        </w:tc>
        <w:tc>
          <w:tcPr>
            <w:tcW w:w="884" w:type="dxa"/>
            <w:noWrap/>
            <w:hideMark/>
          </w:tcPr>
          <w:p w14:paraId="282D7BAB" w14:textId="601BA07F" w:rsidR="00790CF4" w:rsidRPr="00B622DA" w:rsidRDefault="00790CF4" w:rsidP="00247456">
            <w:pPr>
              <w:pStyle w:val="Tabletext"/>
              <w:jc w:val="center"/>
              <w:rPr>
                <w:lang w:eastAsia="en-AU"/>
              </w:rPr>
            </w:pPr>
            <w:r w:rsidRPr="00BC6413">
              <w:t>1</w:t>
            </w:r>
          </w:p>
        </w:tc>
        <w:tc>
          <w:tcPr>
            <w:tcW w:w="945" w:type="dxa"/>
            <w:noWrap/>
            <w:hideMark/>
          </w:tcPr>
          <w:p w14:paraId="73EE11BB" w14:textId="6C6520D6" w:rsidR="00790CF4" w:rsidRPr="00B622DA" w:rsidRDefault="00790CF4" w:rsidP="00247456">
            <w:pPr>
              <w:pStyle w:val="Tabletext"/>
              <w:jc w:val="center"/>
              <w:rPr>
                <w:lang w:eastAsia="en-AU"/>
              </w:rPr>
            </w:pPr>
            <w:r w:rsidRPr="00BC6413">
              <w:t>1</w:t>
            </w:r>
          </w:p>
        </w:tc>
      </w:tr>
      <w:tr w:rsidR="007E3CCD" w:rsidRPr="00B622DA" w14:paraId="0D43A0CA" w14:textId="77777777" w:rsidTr="008A3D9E">
        <w:trPr>
          <w:trHeight w:val="300"/>
        </w:trPr>
        <w:tc>
          <w:tcPr>
            <w:tcW w:w="1302" w:type="dxa"/>
            <w:noWrap/>
            <w:hideMark/>
          </w:tcPr>
          <w:p w14:paraId="045619EC" w14:textId="4A0EDCDB" w:rsidR="00790CF4" w:rsidRPr="00B622DA" w:rsidRDefault="00790CF4" w:rsidP="00247456">
            <w:pPr>
              <w:pStyle w:val="Tabletext"/>
              <w:rPr>
                <w:lang w:eastAsia="en-AU"/>
              </w:rPr>
            </w:pPr>
            <w:r w:rsidRPr="00BC6413">
              <w:t>Marketing</w:t>
            </w:r>
          </w:p>
        </w:tc>
        <w:tc>
          <w:tcPr>
            <w:tcW w:w="3572" w:type="dxa"/>
            <w:noWrap/>
            <w:hideMark/>
          </w:tcPr>
          <w:p w14:paraId="762D198B" w14:textId="071D13D9" w:rsidR="00790CF4" w:rsidRPr="00B622DA" w:rsidRDefault="00790CF4" w:rsidP="00247456">
            <w:pPr>
              <w:pStyle w:val="Tabletext"/>
              <w:rPr>
                <w:lang w:eastAsia="en-AU"/>
              </w:rPr>
            </w:pPr>
            <w:r w:rsidRPr="00BC6413">
              <w:t>Hanwha Energy Retail Australia Pty Ltd (trading as Nectr Energy)</w:t>
            </w:r>
          </w:p>
        </w:tc>
        <w:tc>
          <w:tcPr>
            <w:tcW w:w="885" w:type="dxa"/>
            <w:noWrap/>
            <w:hideMark/>
          </w:tcPr>
          <w:p w14:paraId="3B39ED25" w14:textId="69CAF5B7" w:rsidR="00790CF4" w:rsidRPr="00B622DA" w:rsidRDefault="00790CF4" w:rsidP="00247456">
            <w:pPr>
              <w:pStyle w:val="Tabletext"/>
              <w:jc w:val="center"/>
              <w:rPr>
                <w:lang w:eastAsia="en-AU"/>
              </w:rPr>
            </w:pPr>
            <w:r w:rsidRPr="00BC6413">
              <w:t>2</w:t>
            </w:r>
          </w:p>
        </w:tc>
        <w:tc>
          <w:tcPr>
            <w:tcW w:w="884" w:type="dxa"/>
            <w:noWrap/>
            <w:hideMark/>
          </w:tcPr>
          <w:p w14:paraId="384B83D3" w14:textId="28B28B63" w:rsidR="00790CF4" w:rsidRPr="00B622DA" w:rsidRDefault="00790CF4" w:rsidP="00247456">
            <w:pPr>
              <w:pStyle w:val="Tabletext"/>
              <w:jc w:val="center"/>
              <w:rPr>
                <w:lang w:eastAsia="en-AU"/>
              </w:rPr>
            </w:pPr>
            <w:r w:rsidRPr="00BC6413">
              <w:t>1</w:t>
            </w:r>
          </w:p>
        </w:tc>
        <w:tc>
          <w:tcPr>
            <w:tcW w:w="884" w:type="dxa"/>
            <w:noWrap/>
            <w:hideMark/>
          </w:tcPr>
          <w:p w14:paraId="440D1842" w14:textId="08AC55E7" w:rsidR="00790CF4" w:rsidRPr="00B622DA" w:rsidRDefault="00790CF4" w:rsidP="00247456">
            <w:pPr>
              <w:pStyle w:val="Tabletext"/>
              <w:jc w:val="center"/>
              <w:rPr>
                <w:lang w:eastAsia="en-AU"/>
              </w:rPr>
            </w:pPr>
            <w:r w:rsidRPr="00BC6413">
              <w:t>0</w:t>
            </w:r>
          </w:p>
        </w:tc>
        <w:tc>
          <w:tcPr>
            <w:tcW w:w="884" w:type="dxa"/>
            <w:noWrap/>
            <w:hideMark/>
          </w:tcPr>
          <w:p w14:paraId="45687750" w14:textId="7511CD7E" w:rsidR="00790CF4" w:rsidRPr="00B622DA" w:rsidRDefault="00790CF4" w:rsidP="00247456">
            <w:pPr>
              <w:pStyle w:val="Tabletext"/>
              <w:jc w:val="center"/>
              <w:rPr>
                <w:lang w:eastAsia="en-AU"/>
              </w:rPr>
            </w:pPr>
            <w:r w:rsidRPr="00BC6413">
              <w:t>1</w:t>
            </w:r>
          </w:p>
        </w:tc>
        <w:tc>
          <w:tcPr>
            <w:tcW w:w="945" w:type="dxa"/>
            <w:noWrap/>
            <w:hideMark/>
          </w:tcPr>
          <w:p w14:paraId="53B62203" w14:textId="30F377DA" w:rsidR="00790CF4" w:rsidRPr="00B622DA" w:rsidRDefault="00790CF4" w:rsidP="00247456">
            <w:pPr>
              <w:pStyle w:val="Tabletext"/>
              <w:jc w:val="center"/>
              <w:rPr>
                <w:lang w:eastAsia="en-AU"/>
              </w:rPr>
            </w:pPr>
            <w:r w:rsidRPr="00BC6413">
              <w:t>1</w:t>
            </w:r>
          </w:p>
        </w:tc>
      </w:tr>
      <w:tr w:rsidR="007E3CCD" w:rsidRPr="00B622DA" w14:paraId="2FD23797" w14:textId="77777777" w:rsidTr="008A3D9E">
        <w:trPr>
          <w:trHeight w:val="300"/>
        </w:trPr>
        <w:tc>
          <w:tcPr>
            <w:tcW w:w="1302" w:type="dxa"/>
            <w:noWrap/>
            <w:hideMark/>
          </w:tcPr>
          <w:p w14:paraId="767C14BC" w14:textId="2FBE3475" w:rsidR="00790CF4" w:rsidRPr="00B622DA" w:rsidRDefault="00790CF4" w:rsidP="00247456">
            <w:pPr>
              <w:pStyle w:val="Tabletext"/>
              <w:rPr>
                <w:lang w:eastAsia="en-AU"/>
              </w:rPr>
            </w:pPr>
            <w:r w:rsidRPr="00BC6413">
              <w:t>Marketing</w:t>
            </w:r>
          </w:p>
        </w:tc>
        <w:tc>
          <w:tcPr>
            <w:tcW w:w="3572" w:type="dxa"/>
            <w:noWrap/>
            <w:hideMark/>
          </w:tcPr>
          <w:p w14:paraId="113468B6" w14:textId="295F72B1" w:rsidR="00790CF4" w:rsidRPr="00B622DA" w:rsidRDefault="00790CF4" w:rsidP="00247456">
            <w:pPr>
              <w:pStyle w:val="Tabletext"/>
              <w:rPr>
                <w:lang w:eastAsia="en-AU"/>
              </w:rPr>
            </w:pPr>
            <w:r w:rsidRPr="00BC6413">
              <w:t>Momentum Energy Pty Ltd</w:t>
            </w:r>
          </w:p>
        </w:tc>
        <w:tc>
          <w:tcPr>
            <w:tcW w:w="885" w:type="dxa"/>
            <w:noWrap/>
            <w:hideMark/>
          </w:tcPr>
          <w:p w14:paraId="22A1BDB3" w14:textId="4C8D745E" w:rsidR="00790CF4" w:rsidRPr="00B622DA" w:rsidRDefault="00790CF4" w:rsidP="00247456">
            <w:pPr>
              <w:pStyle w:val="Tabletext"/>
              <w:jc w:val="center"/>
              <w:rPr>
                <w:lang w:eastAsia="en-AU"/>
              </w:rPr>
            </w:pPr>
            <w:r w:rsidRPr="00BC6413">
              <w:t>0</w:t>
            </w:r>
          </w:p>
        </w:tc>
        <w:tc>
          <w:tcPr>
            <w:tcW w:w="884" w:type="dxa"/>
            <w:noWrap/>
            <w:hideMark/>
          </w:tcPr>
          <w:p w14:paraId="31F73C9E" w14:textId="0C17E0D5" w:rsidR="00790CF4" w:rsidRPr="00B622DA" w:rsidRDefault="00790CF4" w:rsidP="00247456">
            <w:pPr>
              <w:pStyle w:val="Tabletext"/>
              <w:jc w:val="center"/>
              <w:rPr>
                <w:lang w:eastAsia="en-AU"/>
              </w:rPr>
            </w:pPr>
            <w:r w:rsidRPr="00BC6413">
              <w:t>2</w:t>
            </w:r>
          </w:p>
        </w:tc>
        <w:tc>
          <w:tcPr>
            <w:tcW w:w="884" w:type="dxa"/>
            <w:noWrap/>
            <w:hideMark/>
          </w:tcPr>
          <w:p w14:paraId="74DD42E6" w14:textId="58AE0C76" w:rsidR="00790CF4" w:rsidRPr="00B622DA" w:rsidRDefault="00790CF4" w:rsidP="00247456">
            <w:pPr>
              <w:pStyle w:val="Tabletext"/>
              <w:jc w:val="center"/>
              <w:rPr>
                <w:lang w:eastAsia="en-AU"/>
              </w:rPr>
            </w:pPr>
            <w:r w:rsidRPr="00BC6413">
              <w:t>0</w:t>
            </w:r>
          </w:p>
        </w:tc>
        <w:tc>
          <w:tcPr>
            <w:tcW w:w="884" w:type="dxa"/>
            <w:noWrap/>
            <w:hideMark/>
          </w:tcPr>
          <w:p w14:paraId="675C7906" w14:textId="14D278D0" w:rsidR="00790CF4" w:rsidRPr="00B622DA" w:rsidRDefault="00790CF4" w:rsidP="00247456">
            <w:pPr>
              <w:pStyle w:val="Tabletext"/>
              <w:jc w:val="center"/>
              <w:rPr>
                <w:lang w:eastAsia="en-AU"/>
              </w:rPr>
            </w:pPr>
            <w:r w:rsidRPr="00BC6413">
              <w:t>0</w:t>
            </w:r>
          </w:p>
        </w:tc>
        <w:tc>
          <w:tcPr>
            <w:tcW w:w="945" w:type="dxa"/>
            <w:noWrap/>
            <w:hideMark/>
          </w:tcPr>
          <w:p w14:paraId="619BC49A" w14:textId="40863117" w:rsidR="00790CF4" w:rsidRPr="00B622DA" w:rsidRDefault="00790CF4" w:rsidP="00247456">
            <w:pPr>
              <w:pStyle w:val="Tabletext"/>
              <w:jc w:val="center"/>
              <w:rPr>
                <w:lang w:eastAsia="en-AU"/>
              </w:rPr>
            </w:pPr>
            <w:r w:rsidRPr="00BC6413">
              <w:t>1</w:t>
            </w:r>
          </w:p>
        </w:tc>
      </w:tr>
      <w:tr w:rsidR="007E3CCD" w:rsidRPr="00B622DA" w14:paraId="1116123B" w14:textId="77777777" w:rsidTr="008A3D9E">
        <w:trPr>
          <w:trHeight w:val="300"/>
        </w:trPr>
        <w:tc>
          <w:tcPr>
            <w:tcW w:w="1302" w:type="dxa"/>
            <w:noWrap/>
            <w:hideMark/>
          </w:tcPr>
          <w:p w14:paraId="2EAB680F" w14:textId="259AC74C" w:rsidR="00790CF4" w:rsidRPr="00B622DA" w:rsidRDefault="00790CF4" w:rsidP="00247456">
            <w:pPr>
              <w:pStyle w:val="Tabletext"/>
              <w:rPr>
                <w:lang w:eastAsia="en-AU"/>
              </w:rPr>
            </w:pPr>
            <w:r w:rsidRPr="00BC6413">
              <w:t>Marketing</w:t>
            </w:r>
          </w:p>
        </w:tc>
        <w:tc>
          <w:tcPr>
            <w:tcW w:w="3572" w:type="dxa"/>
            <w:noWrap/>
            <w:hideMark/>
          </w:tcPr>
          <w:p w14:paraId="00C3D6E1" w14:textId="4AD9B598" w:rsidR="00790CF4" w:rsidRPr="00B622DA" w:rsidRDefault="00790CF4" w:rsidP="00247456">
            <w:pPr>
              <w:pStyle w:val="Tabletext"/>
              <w:rPr>
                <w:lang w:eastAsia="en-AU"/>
              </w:rPr>
            </w:pPr>
            <w:r w:rsidRPr="00BC6413">
              <w:t>Progressive Green Pty Ltd (trading as Flow Power)</w:t>
            </w:r>
          </w:p>
        </w:tc>
        <w:tc>
          <w:tcPr>
            <w:tcW w:w="885" w:type="dxa"/>
            <w:noWrap/>
            <w:hideMark/>
          </w:tcPr>
          <w:p w14:paraId="74171787" w14:textId="4D035946" w:rsidR="00790CF4" w:rsidRPr="00B622DA" w:rsidRDefault="00790CF4" w:rsidP="00247456">
            <w:pPr>
              <w:pStyle w:val="Tabletext"/>
              <w:jc w:val="center"/>
              <w:rPr>
                <w:lang w:eastAsia="en-AU"/>
              </w:rPr>
            </w:pPr>
            <w:r w:rsidRPr="00BC6413">
              <w:t>N/A</w:t>
            </w:r>
          </w:p>
        </w:tc>
        <w:tc>
          <w:tcPr>
            <w:tcW w:w="884" w:type="dxa"/>
            <w:noWrap/>
            <w:hideMark/>
          </w:tcPr>
          <w:p w14:paraId="34EE932D" w14:textId="41C319E0" w:rsidR="00790CF4" w:rsidRPr="00B622DA" w:rsidRDefault="00790CF4" w:rsidP="00247456">
            <w:pPr>
              <w:pStyle w:val="Tabletext"/>
              <w:jc w:val="center"/>
              <w:rPr>
                <w:lang w:eastAsia="en-AU"/>
              </w:rPr>
            </w:pPr>
            <w:r w:rsidRPr="00BC6413">
              <w:t>N/A</w:t>
            </w:r>
          </w:p>
        </w:tc>
        <w:tc>
          <w:tcPr>
            <w:tcW w:w="884" w:type="dxa"/>
            <w:noWrap/>
            <w:hideMark/>
          </w:tcPr>
          <w:p w14:paraId="3F90F166" w14:textId="3143D1FB" w:rsidR="00790CF4" w:rsidRPr="00B622DA" w:rsidRDefault="00790CF4" w:rsidP="00247456">
            <w:pPr>
              <w:pStyle w:val="Tabletext"/>
              <w:jc w:val="center"/>
              <w:rPr>
                <w:lang w:eastAsia="en-AU"/>
              </w:rPr>
            </w:pPr>
            <w:r w:rsidRPr="00BC6413">
              <w:t>N/A</w:t>
            </w:r>
          </w:p>
        </w:tc>
        <w:tc>
          <w:tcPr>
            <w:tcW w:w="884" w:type="dxa"/>
            <w:noWrap/>
            <w:hideMark/>
          </w:tcPr>
          <w:p w14:paraId="3689BDE8" w14:textId="28261107" w:rsidR="00790CF4" w:rsidRPr="00B622DA" w:rsidRDefault="00790CF4" w:rsidP="00247456">
            <w:pPr>
              <w:pStyle w:val="Tabletext"/>
              <w:jc w:val="center"/>
              <w:rPr>
                <w:lang w:eastAsia="en-AU"/>
              </w:rPr>
            </w:pPr>
            <w:r w:rsidRPr="00BC6413">
              <w:t>N/A</w:t>
            </w:r>
          </w:p>
        </w:tc>
        <w:tc>
          <w:tcPr>
            <w:tcW w:w="945" w:type="dxa"/>
            <w:noWrap/>
            <w:hideMark/>
          </w:tcPr>
          <w:p w14:paraId="5D473DAE" w14:textId="4AA0579B" w:rsidR="00790CF4" w:rsidRPr="00B622DA" w:rsidRDefault="00790CF4" w:rsidP="00247456">
            <w:pPr>
              <w:pStyle w:val="Tabletext"/>
              <w:jc w:val="center"/>
              <w:rPr>
                <w:lang w:eastAsia="en-AU"/>
              </w:rPr>
            </w:pPr>
            <w:r w:rsidRPr="00BC6413">
              <w:t>1</w:t>
            </w:r>
          </w:p>
        </w:tc>
      </w:tr>
      <w:tr w:rsidR="007E3CCD" w:rsidRPr="00B622DA" w14:paraId="328CD2E9" w14:textId="77777777" w:rsidTr="008A3D9E">
        <w:trPr>
          <w:trHeight w:val="300"/>
        </w:trPr>
        <w:tc>
          <w:tcPr>
            <w:tcW w:w="1302" w:type="dxa"/>
            <w:noWrap/>
            <w:hideMark/>
          </w:tcPr>
          <w:p w14:paraId="16C628FE" w14:textId="3505824D" w:rsidR="00790CF4" w:rsidRPr="00B622DA" w:rsidRDefault="00790CF4" w:rsidP="00247456">
            <w:pPr>
              <w:pStyle w:val="Tabletext"/>
              <w:rPr>
                <w:lang w:eastAsia="en-AU"/>
              </w:rPr>
            </w:pPr>
            <w:r w:rsidRPr="00BC6413">
              <w:t>Marketing</w:t>
            </w:r>
          </w:p>
        </w:tc>
        <w:tc>
          <w:tcPr>
            <w:tcW w:w="3572" w:type="dxa"/>
            <w:noWrap/>
            <w:hideMark/>
          </w:tcPr>
          <w:p w14:paraId="4B1F5DA8" w14:textId="435A36F9" w:rsidR="00790CF4" w:rsidRPr="00B622DA" w:rsidRDefault="00790CF4" w:rsidP="00247456">
            <w:pPr>
              <w:pStyle w:val="Tabletext"/>
              <w:rPr>
                <w:lang w:eastAsia="en-AU"/>
              </w:rPr>
            </w:pPr>
            <w:r w:rsidRPr="00BC6413">
              <w:t>OVO Energy Pty Ltd</w:t>
            </w:r>
          </w:p>
        </w:tc>
        <w:tc>
          <w:tcPr>
            <w:tcW w:w="885" w:type="dxa"/>
            <w:noWrap/>
            <w:hideMark/>
          </w:tcPr>
          <w:p w14:paraId="0D58D784" w14:textId="360BC897" w:rsidR="00790CF4" w:rsidRPr="00B622DA" w:rsidRDefault="00790CF4" w:rsidP="00247456">
            <w:pPr>
              <w:pStyle w:val="Tabletext"/>
              <w:jc w:val="center"/>
              <w:rPr>
                <w:lang w:eastAsia="en-AU"/>
              </w:rPr>
            </w:pPr>
            <w:r w:rsidRPr="00BC6413">
              <w:t>0</w:t>
            </w:r>
          </w:p>
        </w:tc>
        <w:tc>
          <w:tcPr>
            <w:tcW w:w="884" w:type="dxa"/>
            <w:noWrap/>
            <w:hideMark/>
          </w:tcPr>
          <w:p w14:paraId="2450A27F" w14:textId="13EF6546" w:rsidR="00790CF4" w:rsidRPr="00B622DA" w:rsidRDefault="00790CF4" w:rsidP="00247456">
            <w:pPr>
              <w:pStyle w:val="Tabletext"/>
              <w:jc w:val="center"/>
              <w:rPr>
                <w:lang w:eastAsia="en-AU"/>
              </w:rPr>
            </w:pPr>
            <w:r w:rsidRPr="00BC6413">
              <w:t>0</w:t>
            </w:r>
          </w:p>
        </w:tc>
        <w:tc>
          <w:tcPr>
            <w:tcW w:w="884" w:type="dxa"/>
            <w:noWrap/>
            <w:hideMark/>
          </w:tcPr>
          <w:p w14:paraId="447696D0" w14:textId="21BC648B" w:rsidR="00790CF4" w:rsidRPr="00B622DA" w:rsidRDefault="00790CF4" w:rsidP="00247456">
            <w:pPr>
              <w:pStyle w:val="Tabletext"/>
              <w:jc w:val="center"/>
              <w:rPr>
                <w:lang w:eastAsia="en-AU"/>
              </w:rPr>
            </w:pPr>
            <w:r w:rsidRPr="00BC6413">
              <w:t>1</w:t>
            </w:r>
          </w:p>
        </w:tc>
        <w:tc>
          <w:tcPr>
            <w:tcW w:w="884" w:type="dxa"/>
            <w:noWrap/>
            <w:hideMark/>
          </w:tcPr>
          <w:p w14:paraId="148477A4" w14:textId="2298498F" w:rsidR="00790CF4" w:rsidRPr="00B622DA" w:rsidRDefault="00790CF4" w:rsidP="00247456">
            <w:pPr>
              <w:pStyle w:val="Tabletext"/>
              <w:jc w:val="center"/>
              <w:rPr>
                <w:lang w:eastAsia="en-AU"/>
              </w:rPr>
            </w:pPr>
            <w:r w:rsidRPr="00BC6413">
              <w:t>2</w:t>
            </w:r>
          </w:p>
        </w:tc>
        <w:tc>
          <w:tcPr>
            <w:tcW w:w="945" w:type="dxa"/>
            <w:noWrap/>
            <w:hideMark/>
          </w:tcPr>
          <w:p w14:paraId="38EE8C65" w14:textId="168BED83" w:rsidR="00790CF4" w:rsidRPr="00B622DA" w:rsidRDefault="00790CF4" w:rsidP="00247456">
            <w:pPr>
              <w:pStyle w:val="Tabletext"/>
              <w:jc w:val="center"/>
              <w:rPr>
                <w:lang w:eastAsia="en-AU"/>
              </w:rPr>
            </w:pPr>
            <w:r w:rsidRPr="00BC6413">
              <w:t>0</w:t>
            </w:r>
          </w:p>
        </w:tc>
      </w:tr>
      <w:tr w:rsidR="007E3CCD" w:rsidRPr="00B622DA" w14:paraId="2B625F1F" w14:textId="77777777" w:rsidTr="008A3D9E">
        <w:trPr>
          <w:trHeight w:val="300"/>
        </w:trPr>
        <w:tc>
          <w:tcPr>
            <w:tcW w:w="1302" w:type="dxa"/>
            <w:noWrap/>
            <w:hideMark/>
          </w:tcPr>
          <w:p w14:paraId="5F8414C7" w14:textId="1A616FE6" w:rsidR="00790CF4" w:rsidRPr="00B622DA" w:rsidRDefault="00790CF4" w:rsidP="00247456">
            <w:pPr>
              <w:pStyle w:val="Tabletext"/>
              <w:rPr>
                <w:lang w:eastAsia="en-AU"/>
              </w:rPr>
            </w:pPr>
            <w:r w:rsidRPr="00BC6413">
              <w:t>Marketing</w:t>
            </w:r>
          </w:p>
        </w:tc>
        <w:tc>
          <w:tcPr>
            <w:tcW w:w="3572" w:type="dxa"/>
            <w:noWrap/>
            <w:hideMark/>
          </w:tcPr>
          <w:p w14:paraId="691DF1DA" w14:textId="72BDC24C" w:rsidR="00790CF4" w:rsidRPr="00B622DA" w:rsidRDefault="00790CF4" w:rsidP="00247456">
            <w:pPr>
              <w:pStyle w:val="Tabletext"/>
              <w:rPr>
                <w:lang w:eastAsia="en-AU"/>
              </w:rPr>
            </w:pPr>
            <w:r w:rsidRPr="00BC6413">
              <w:t>Ergon Energy Queensland Pty Ltd</w:t>
            </w:r>
          </w:p>
        </w:tc>
        <w:tc>
          <w:tcPr>
            <w:tcW w:w="885" w:type="dxa"/>
            <w:noWrap/>
            <w:hideMark/>
          </w:tcPr>
          <w:p w14:paraId="3CD4370D" w14:textId="7F97FECE" w:rsidR="00790CF4" w:rsidRPr="00B622DA" w:rsidRDefault="00790CF4" w:rsidP="00247456">
            <w:pPr>
              <w:pStyle w:val="Tabletext"/>
              <w:jc w:val="center"/>
              <w:rPr>
                <w:lang w:eastAsia="en-AU"/>
              </w:rPr>
            </w:pPr>
            <w:r w:rsidRPr="00BC6413">
              <w:t>0</w:t>
            </w:r>
          </w:p>
        </w:tc>
        <w:tc>
          <w:tcPr>
            <w:tcW w:w="884" w:type="dxa"/>
            <w:noWrap/>
            <w:hideMark/>
          </w:tcPr>
          <w:p w14:paraId="3450B50E" w14:textId="639E8642" w:rsidR="00790CF4" w:rsidRPr="00B622DA" w:rsidRDefault="00790CF4" w:rsidP="00247456">
            <w:pPr>
              <w:pStyle w:val="Tabletext"/>
              <w:jc w:val="center"/>
              <w:rPr>
                <w:lang w:eastAsia="en-AU"/>
              </w:rPr>
            </w:pPr>
            <w:r w:rsidRPr="00BC6413">
              <w:t>1</w:t>
            </w:r>
          </w:p>
        </w:tc>
        <w:tc>
          <w:tcPr>
            <w:tcW w:w="884" w:type="dxa"/>
            <w:noWrap/>
            <w:hideMark/>
          </w:tcPr>
          <w:p w14:paraId="173EB0EE" w14:textId="0F23C89B" w:rsidR="00790CF4" w:rsidRPr="00B622DA" w:rsidRDefault="00790CF4" w:rsidP="00247456">
            <w:pPr>
              <w:pStyle w:val="Tabletext"/>
              <w:jc w:val="center"/>
              <w:rPr>
                <w:lang w:eastAsia="en-AU"/>
              </w:rPr>
            </w:pPr>
            <w:r w:rsidRPr="00BC6413">
              <w:t>0</w:t>
            </w:r>
          </w:p>
        </w:tc>
        <w:tc>
          <w:tcPr>
            <w:tcW w:w="884" w:type="dxa"/>
            <w:noWrap/>
            <w:hideMark/>
          </w:tcPr>
          <w:p w14:paraId="5B1661F1" w14:textId="546D9770" w:rsidR="00790CF4" w:rsidRPr="00B622DA" w:rsidRDefault="00790CF4" w:rsidP="00247456">
            <w:pPr>
              <w:pStyle w:val="Tabletext"/>
              <w:jc w:val="center"/>
              <w:rPr>
                <w:lang w:eastAsia="en-AU"/>
              </w:rPr>
            </w:pPr>
            <w:r w:rsidRPr="00BC6413">
              <w:t>1</w:t>
            </w:r>
          </w:p>
        </w:tc>
        <w:tc>
          <w:tcPr>
            <w:tcW w:w="945" w:type="dxa"/>
            <w:noWrap/>
            <w:hideMark/>
          </w:tcPr>
          <w:p w14:paraId="04B83F55" w14:textId="3785A98F" w:rsidR="00790CF4" w:rsidRPr="00B622DA" w:rsidRDefault="00790CF4" w:rsidP="00247456">
            <w:pPr>
              <w:pStyle w:val="Tabletext"/>
              <w:jc w:val="center"/>
              <w:rPr>
                <w:lang w:eastAsia="en-AU"/>
              </w:rPr>
            </w:pPr>
            <w:r w:rsidRPr="00BC6413">
              <w:t>0</w:t>
            </w:r>
          </w:p>
        </w:tc>
      </w:tr>
      <w:tr w:rsidR="007E3CCD" w:rsidRPr="00B622DA" w14:paraId="35370D22" w14:textId="77777777" w:rsidTr="008A3D9E">
        <w:trPr>
          <w:trHeight w:val="300"/>
        </w:trPr>
        <w:tc>
          <w:tcPr>
            <w:tcW w:w="1302" w:type="dxa"/>
            <w:noWrap/>
            <w:hideMark/>
          </w:tcPr>
          <w:p w14:paraId="77E7E76C" w14:textId="693E9A4B" w:rsidR="00790CF4" w:rsidRPr="00B622DA" w:rsidRDefault="00790CF4" w:rsidP="00247456">
            <w:pPr>
              <w:pStyle w:val="Tabletext"/>
              <w:rPr>
                <w:lang w:eastAsia="en-AU"/>
              </w:rPr>
            </w:pPr>
            <w:r w:rsidRPr="00BC6413">
              <w:lastRenderedPageBreak/>
              <w:t>Marketing</w:t>
            </w:r>
          </w:p>
        </w:tc>
        <w:tc>
          <w:tcPr>
            <w:tcW w:w="3572" w:type="dxa"/>
            <w:noWrap/>
            <w:hideMark/>
          </w:tcPr>
          <w:p w14:paraId="16A61F29" w14:textId="3270383D" w:rsidR="00790CF4" w:rsidRPr="00B622DA" w:rsidRDefault="00790CF4" w:rsidP="00247456">
            <w:pPr>
              <w:pStyle w:val="Tabletext"/>
              <w:rPr>
                <w:lang w:eastAsia="en-AU"/>
              </w:rPr>
            </w:pPr>
            <w:r w:rsidRPr="00BC6413">
              <w:t xml:space="preserve">Powershop </w:t>
            </w:r>
            <w:r w:rsidR="00E15819">
              <w:t>–</w:t>
            </w:r>
            <w:r w:rsidRPr="00BC6413">
              <w:t xml:space="preserve"> Kogan</w:t>
            </w:r>
          </w:p>
        </w:tc>
        <w:tc>
          <w:tcPr>
            <w:tcW w:w="885" w:type="dxa"/>
            <w:noWrap/>
            <w:hideMark/>
          </w:tcPr>
          <w:p w14:paraId="7E06245C" w14:textId="3A1BA141" w:rsidR="00790CF4" w:rsidRPr="00B622DA" w:rsidRDefault="00790CF4" w:rsidP="00247456">
            <w:pPr>
              <w:pStyle w:val="Tabletext"/>
              <w:jc w:val="center"/>
              <w:rPr>
                <w:lang w:eastAsia="en-AU"/>
              </w:rPr>
            </w:pPr>
            <w:r w:rsidRPr="00BC6413">
              <w:t>0</w:t>
            </w:r>
          </w:p>
        </w:tc>
        <w:tc>
          <w:tcPr>
            <w:tcW w:w="884" w:type="dxa"/>
            <w:noWrap/>
            <w:hideMark/>
          </w:tcPr>
          <w:p w14:paraId="4CADCDAA" w14:textId="6E20DC48" w:rsidR="00790CF4" w:rsidRPr="00B622DA" w:rsidRDefault="00790CF4" w:rsidP="00247456">
            <w:pPr>
              <w:pStyle w:val="Tabletext"/>
              <w:jc w:val="center"/>
              <w:rPr>
                <w:lang w:eastAsia="en-AU"/>
              </w:rPr>
            </w:pPr>
            <w:r w:rsidRPr="00BC6413">
              <w:t>0</w:t>
            </w:r>
          </w:p>
        </w:tc>
        <w:tc>
          <w:tcPr>
            <w:tcW w:w="884" w:type="dxa"/>
            <w:noWrap/>
            <w:hideMark/>
          </w:tcPr>
          <w:p w14:paraId="42B7D07E" w14:textId="54D1E8C2" w:rsidR="00790CF4" w:rsidRPr="00B622DA" w:rsidRDefault="00790CF4" w:rsidP="00247456">
            <w:pPr>
              <w:pStyle w:val="Tabletext"/>
              <w:jc w:val="center"/>
              <w:rPr>
                <w:lang w:eastAsia="en-AU"/>
              </w:rPr>
            </w:pPr>
            <w:r w:rsidRPr="00BC6413">
              <w:t>0</w:t>
            </w:r>
          </w:p>
        </w:tc>
        <w:tc>
          <w:tcPr>
            <w:tcW w:w="884" w:type="dxa"/>
            <w:noWrap/>
            <w:hideMark/>
          </w:tcPr>
          <w:p w14:paraId="20C65488" w14:textId="5F7DAA8A" w:rsidR="00790CF4" w:rsidRPr="00B622DA" w:rsidRDefault="00790CF4" w:rsidP="00247456">
            <w:pPr>
              <w:pStyle w:val="Tabletext"/>
              <w:jc w:val="center"/>
              <w:rPr>
                <w:lang w:eastAsia="en-AU"/>
              </w:rPr>
            </w:pPr>
            <w:r w:rsidRPr="00BC6413">
              <w:t>1</w:t>
            </w:r>
          </w:p>
        </w:tc>
        <w:tc>
          <w:tcPr>
            <w:tcW w:w="945" w:type="dxa"/>
            <w:noWrap/>
            <w:hideMark/>
          </w:tcPr>
          <w:p w14:paraId="73A5A850" w14:textId="0868522F" w:rsidR="00790CF4" w:rsidRPr="00B622DA" w:rsidRDefault="00790CF4" w:rsidP="00247456">
            <w:pPr>
              <w:pStyle w:val="Tabletext"/>
              <w:jc w:val="center"/>
              <w:rPr>
                <w:lang w:eastAsia="en-AU"/>
              </w:rPr>
            </w:pPr>
            <w:r w:rsidRPr="00BC6413">
              <w:t>0</w:t>
            </w:r>
          </w:p>
        </w:tc>
      </w:tr>
      <w:tr w:rsidR="007E3CCD" w:rsidRPr="00B622DA" w14:paraId="60D4B509" w14:textId="77777777" w:rsidTr="008A3D9E">
        <w:trPr>
          <w:trHeight w:val="300"/>
        </w:trPr>
        <w:tc>
          <w:tcPr>
            <w:tcW w:w="1302" w:type="dxa"/>
            <w:noWrap/>
            <w:hideMark/>
          </w:tcPr>
          <w:p w14:paraId="1BFFA5CC" w14:textId="2992F650" w:rsidR="00790CF4" w:rsidRPr="00B622DA" w:rsidRDefault="00790CF4" w:rsidP="00247456">
            <w:pPr>
              <w:pStyle w:val="Tabletext"/>
              <w:rPr>
                <w:lang w:eastAsia="en-AU"/>
              </w:rPr>
            </w:pPr>
            <w:r w:rsidRPr="00BC6413">
              <w:t>Marketing</w:t>
            </w:r>
          </w:p>
        </w:tc>
        <w:tc>
          <w:tcPr>
            <w:tcW w:w="3572" w:type="dxa"/>
            <w:noWrap/>
            <w:hideMark/>
          </w:tcPr>
          <w:p w14:paraId="398851C9" w14:textId="4F9BA35E" w:rsidR="00790CF4" w:rsidRPr="00B622DA" w:rsidRDefault="00790CF4" w:rsidP="00247456">
            <w:pPr>
              <w:pStyle w:val="Tabletext"/>
              <w:rPr>
                <w:lang w:eastAsia="en-AU"/>
              </w:rPr>
            </w:pPr>
            <w:r w:rsidRPr="00BC6413">
              <w:t>Locality Planning Energy Pty Ltd</w:t>
            </w:r>
          </w:p>
        </w:tc>
        <w:tc>
          <w:tcPr>
            <w:tcW w:w="885" w:type="dxa"/>
            <w:noWrap/>
            <w:hideMark/>
          </w:tcPr>
          <w:p w14:paraId="3DB65B38" w14:textId="7989835F" w:rsidR="00790CF4" w:rsidRPr="00B622DA" w:rsidRDefault="00790CF4" w:rsidP="00247456">
            <w:pPr>
              <w:pStyle w:val="Tabletext"/>
              <w:jc w:val="center"/>
              <w:rPr>
                <w:lang w:eastAsia="en-AU"/>
              </w:rPr>
            </w:pPr>
            <w:r w:rsidRPr="00BC6413">
              <w:t>0</w:t>
            </w:r>
          </w:p>
        </w:tc>
        <w:tc>
          <w:tcPr>
            <w:tcW w:w="884" w:type="dxa"/>
            <w:noWrap/>
            <w:hideMark/>
          </w:tcPr>
          <w:p w14:paraId="17D64CF6" w14:textId="2DACB05A" w:rsidR="00790CF4" w:rsidRPr="00B622DA" w:rsidRDefault="00790CF4" w:rsidP="00247456">
            <w:pPr>
              <w:pStyle w:val="Tabletext"/>
              <w:jc w:val="center"/>
              <w:rPr>
                <w:lang w:eastAsia="en-AU"/>
              </w:rPr>
            </w:pPr>
            <w:r w:rsidRPr="00BC6413">
              <w:t>0</w:t>
            </w:r>
          </w:p>
        </w:tc>
        <w:tc>
          <w:tcPr>
            <w:tcW w:w="884" w:type="dxa"/>
            <w:noWrap/>
            <w:hideMark/>
          </w:tcPr>
          <w:p w14:paraId="13533623" w14:textId="0395CEA2" w:rsidR="00790CF4" w:rsidRPr="00B622DA" w:rsidRDefault="00790CF4" w:rsidP="00247456">
            <w:pPr>
              <w:pStyle w:val="Tabletext"/>
              <w:jc w:val="center"/>
              <w:rPr>
                <w:lang w:eastAsia="en-AU"/>
              </w:rPr>
            </w:pPr>
            <w:r w:rsidRPr="00BC6413">
              <w:t>1</w:t>
            </w:r>
          </w:p>
        </w:tc>
        <w:tc>
          <w:tcPr>
            <w:tcW w:w="884" w:type="dxa"/>
            <w:noWrap/>
            <w:hideMark/>
          </w:tcPr>
          <w:p w14:paraId="7A509C1A" w14:textId="0DAFB6D7" w:rsidR="00790CF4" w:rsidRPr="00B622DA" w:rsidRDefault="00790CF4" w:rsidP="00247456">
            <w:pPr>
              <w:pStyle w:val="Tabletext"/>
              <w:jc w:val="center"/>
              <w:rPr>
                <w:lang w:eastAsia="en-AU"/>
              </w:rPr>
            </w:pPr>
            <w:r w:rsidRPr="00BC6413">
              <w:t>0</w:t>
            </w:r>
          </w:p>
        </w:tc>
        <w:tc>
          <w:tcPr>
            <w:tcW w:w="945" w:type="dxa"/>
            <w:noWrap/>
            <w:hideMark/>
          </w:tcPr>
          <w:p w14:paraId="018184EA" w14:textId="6A3CAD2F" w:rsidR="00790CF4" w:rsidRPr="00B622DA" w:rsidRDefault="00790CF4" w:rsidP="00247456">
            <w:pPr>
              <w:pStyle w:val="Tabletext"/>
              <w:jc w:val="center"/>
              <w:rPr>
                <w:lang w:eastAsia="en-AU"/>
              </w:rPr>
            </w:pPr>
            <w:r w:rsidRPr="00BC6413">
              <w:t>0</w:t>
            </w:r>
          </w:p>
        </w:tc>
      </w:tr>
      <w:tr w:rsidR="007E3CCD" w:rsidRPr="00B622DA" w14:paraId="254CF76B" w14:textId="77777777" w:rsidTr="008A3D9E">
        <w:trPr>
          <w:trHeight w:val="300"/>
        </w:trPr>
        <w:tc>
          <w:tcPr>
            <w:tcW w:w="1302" w:type="dxa"/>
            <w:noWrap/>
            <w:hideMark/>
          </w:tcPr>
          <w:p w14:paraId="5B3204AB" w14:textId="2FDA91F2" w:rsidR="00790CF4" w:rsidRPr="00B622DA" w:rsidRDefault="00790CF4" w:rsidP="00247456">
            <w:pPr>
              <w:pStyle w:val="Tabletext"/>
              <w:rPr>
                <w:lang w:eastAsia="en-AU"/>
              </w:rPr>
            </w:pPr>
            <w:r w:rsidRPr="00BC6413">
              <w:t>Marketing</w:t>
            </w:r>
          </w:p>
        </w:tc>
        <w:tc>
          <w:tcPr>
            <w:tcW w:w="3572" w:type="dxa"/>
            <w:noWrap/>
            <w:hideMark/>
          </w:tcPr>
          <w:p w14:paraId="28E9F6BA" w14:textId="62BC1985" w:rsidR="00790CF4" w:rsidRPr="00B622DA" w:rsidRDefault="00790CF4" w:rsidP="00247456">
            <w:pPr>
              <w:pStyle w:val="Tabletext"/>
              <w:rPr>
                <w:lang w:eastAsia="en-AU"/>
              </w:rPr>
            </w:pPr>
            <w:r w:rsidRPr="00BC6413">
              <w:t>ReAmped Energy Pty Ltd</w:t>
            </w:r>
          </w:p>
        </w:tc>
        <w:tc>
          <w:tcPr>
            <w:tcW w:w="885" w:type="dxa"/>
            <w:noWrap/>
            <w:hideMark/>
          </w:tcPr>
          <w:p w14:paraId="32AB18E9" w14:textId="60EC80E3" w:rsidR="00790CF4" w:rsidRPr="00B622DA" w:rsidRDefault="00790CF4" w:rsidP="00247456">
            <w:pPr>
              <w:pStyle w:val="Tabletext"/>
              <w:jc w:val="center"/>
              <w:rPr>
                <w:lang w:eastAsia="en-AU"/>
              </w:rPr>
            </w:pPr>
            <w:r w:rsidRPr="00BC6413">
              <w:t>0</w:t>
            </w:r>
          </w:p>
        </w:tc>
        <w:tc>
          <w:tcPr>
            <w:tcW w:w="884" w:type="dxa"/>
            <w:noWrap/>
            <w:hideMark/>
          </w:tcPr>
          <w:p w14:paraId="68E7663A" w14:textId="28D2B381" w:rsidR="00790CF4" w:rsidRPr="00B622DA" w:rsidRDefault="00790CF4" w:rsidP="00247456">
            <w:pPr>
              <w:pStyle w:val="Tabletext"/>
              <w:jc w:val="center"/>
              <w:rPr>
                <w:lang w:eastAsia="en-AU"/>
              </w:rPr>
            </w:pPr>
            <w:r w:rsidRPr="00BC6413">
              <w:t>2</w:t>
            </w:r>
          </w:p>
        </w:tc>
        <w:tc>
          <w:tcPr>
            <w:tcW w:w="884" w:type="dxa"/>
            <w:noWrap/>
            <w:hideMark/>
          </w:tcPr>
          <w:p w14:paraId="1049B922" w14:textId="61AA3572" w:rsidR="00790CF4" w:rsidRPr="00B622DA" w:rsidRDefault="00790CF4" w:rsidP="00247456">
            <w:pPr>
              <w:pStyle w:val="Tabletext"/>
              <w:jc w:val="center"/>
              <w:rPr>
                <w:lang w:eastAsia="en-AU"/>
              </w:rPr>
            </w:pPr>
            <w:r w:rsidRPr="00BC6413">
              <w:t>0</w:t>
            </w:r>
          </w:p>
        </w:tc>
        <w:tc>
          <w:tcPr>
            <w:tcW w:w="884" w:type="dxa"/>
            <w:noWrap/>
            <w:hideMark/>
          </w:tcPr>
          <w:p w14:paraId="774FFCB4" w14:textId="4B4BA73B" w:rsidR="00790CF4" w:rsidRPr="00B622DA" w:rsidRDefault="00790CF4" w:rsidP="00247456">
            <w:pPr>
              <w:pStyle w:val="Tabletext"/>
              <w:jc w:val="center"/>
              <w:rPr>
                <w:lang w:eastAsia="en-AU"/>
              </w:rPr>
            </w:pPr>
            <w:r w:rsidRPr="00BC6413">
              <w:t>0</w:t>
            </w:r>
          </w:p>
        </w:tc>
        <w:tc>
          <w:tcPr>
            <w:tcW w:w="945" w:type="dxa"/>
            <w:noWrap/>
            <w:hideMark/>
          </w:tcPr>
          <w:p w14:paraId="529E7DCD" w14:textId="3BFB3A96" w:rsidR="00790CF4" w:rsidRPr="00B622DA" w:rsidRDefault="00790CF4" w:rsidP="00247456">
            <w:pPr>
              <w:pStyle w:val="Tabletext"/>
              <w:jc w:val="center"/>
              <w:rPr>
                <w:lang w:eastAsia="en-AU"/>
              </w:rPr>
            </w:pPr>
            <w:r w:rsidRPr="00BC6413">
              <w:t>0</w:t>
            </w:r>
          </w:p>
        </w:tc>
      </w:tr>
      <w:tr w:rsidR="007E3CCD" w:rsidRPr="00B622DA" w14:paraId="76BDF473" w14:textId="77777777" w:rsidTr="008A3D9E">
        <w:trPr>
          <w:trHeight w:val="300"/>
        </w:trPr>
        <w:tc>
          <w:tcPr>
            <w:tcW w:w="1302" w:type="dxa"/>
            <w:noWrap/>
            <w:hideMark/>
          </w:tcPr>
          <w:p w14:paraId="14BC8476" w14:textId="0AEFF9C8" w:rsidR="00790CF4" w:rsidRPr="00B622DA" w:rsidRDefault="00790CF4" w:rsidP="00247456">
            <w:pPr>
              <w:pStyle w:val="Tabletext"/>
              <w:rPr>
                <w:lang w:eastAsia="en-AU"/>
              </w:rPr>
            </w:pPr>
            <w:r w:rsidRPr="00BC6413">
              <w:t>Marketing</w:t>
            </w:r>
          </w:p>
        </w:tc>
        <w:tc>
          <w:tcPr>
            <w:tcW w:w="3572" w:type="dxa"/>
            <w:noWrap/>
            <w:hideMark/>
          </w:tcPr>
          <w:p w14:paraId="1F326C60" w14:textId="58E0D56F" w:rsidR="00790CF4" w:rsidRPr="00B622DA" w:rsidRDefault="00790CF4" w:rsidP="00247456">
            <w:pPr>
              <w:pStyle w:val="Tabletext"/>
              <w:rPr>
                <w:lang w:eastAsia="en-AU"/>
              </w:rPr>
            </w:pPr>
            <w:r w:rsidRPr="00BC6413">
              <w:t>Energy Locals Pty Ltd</w:t>
            </w:r>
          </w:p>
        </w:tc>
        <w:tc>
          <w:tcPr>
            <w:tcW w:w="885" w:type="dxa"/>
            <w:noWrap/>
            <w:hideMark/>
          </w:tcPr>
          <w:p w14:paraId="6C74599E" w14:textId="08270CD8" w:rsidR="00790CF4" w:rsidRPr="00B622DA" w:rsidRDefault="00790CF4" w:rsidP="00247456">
            <w:pPr>
              <w:pStyle w:val="Tabletext"/>
              <w:jc w:val="center"/>
              <w:rPr>
                <w:lang w:eastAsia="en-AU"/>
              </w:rPr>
            </w:pPr>
            <w:r w:rsidRPr="00BC6413">
              <w:t>1</w:t>
            </w:r>
          </w:p>
        </w:tc>
        <w:tc>
          <w:tcPr>
            <w:tcW w:w="884" w:type="dxa"/>
            <w:noWrap/>
            <w:hideMark/>
          </w:tcPr>
          <w:p w14:paraId="469EEBD3" w14:textId="5A7524C1" w:rsidR="00790CF4" w:rsidRPr="00B622DA" w:rsidRDefault="00790CF4" w:rsidP="00247456">
            <w:pPr>
              <w:pStyle w:val="Tabletext"/>
              <w:jc w:val="center"/>
              <w:rPr>
                <w:lang w:eastAsia="en-AU"/>
              </w:rPr>
            </w:pPr>
            <w:r w:rsidRPr="00BC6413">
              <w:t>1</w:t>
            </w:r>
          </w:p>
        </w:tc>
        <w:tc>
          <w:tcPr>
            <w:tcW w:w="884" w:type="dxa"/>
            <w:noWrap/>
            <w:hideMark/>
          </w:tcPr>
          <w:p w14:paraId="59C9C702" w14:textId="0EE640BE" w:rsidR="00790CF4" w:rsidRPr="00B622DA" w:rsidRDefault="00790CF4" w:rsidP="00247456">
            <w:pPr>
              <w:pStyle w:val="Tabletext"/>
              <w:jc w:val="center"/>
              <w:rPr>
                <w:lang w:eastAsia="en-AU"/>
              </w:rPr>
            </w:pPr>
            <w:r w:rsidRPr="00BC6413">
              <w:t>0</w:t>
            </w:r>
          </w:p>
        </w:tc>
        <w:tc>
          <w:tcPr>
            <w:tcW w:w="884" w:type="dxa"/>
            <w:noWrap/>
            <w:hideMark/>
          </w:tcPr>
          <w:p w14:paraId="2CE46AE6" w14:textId="03AB52F0" w:rsidR="00790CF4" w:rsidRPr="00B622DA" w:rsidRDefault="00790CF4" w:rsidP="00247456">
            <w:pPr>
              <w:pStyle w:val="Tabletext"/>
              <w:jc w:val="center"/>
              <w:rPr>
                <w:lang w:eastAsia="en-AU"/>
              </w:rPr>
            </w:pPr>
            <w:r w:rsidRPr="00BC6413">
              <w:t>0</w:t>
            </w:r>
          </w:p>
        </w:tc>
        <w:tc>
          <w:tcPr>
            <w:tcW w:w="945" w:type="dxa"/>
            <w:noWrap/>
            <w:hideMark/>
          </w:tcPr>
          <w:p w14:paraId="51E5C4DB" w14:textId="3F82366A" w:rsidR="00790CF4" w:rsidRPr="00B622DA" w:rsidRDefault="00790CF4" w:rsidP="00247456">
            <w:pPr>
              <w:pStyle w:val="Tabletext"/>
              <w:jc w:val="center"/>
              <w:rPr>
                <w:lang w:eastAsia="en-AU"/>
              </w:rPr>
            </w:pPr>
            <w:r w:rsidRPr="00BC6413">
              <w:t>0</w:t>
            </w:r>
          </w:p>
        </w:tc>
      </w:tr>
      <w:tr w:rsidR="007E3CCD" w:rsidRPr="00B622DA" w14:paraId="5C7C6B31" w14:textId="77777777" w:rsidTr="008A3D9E">
        <w:trPr>
          <w:trHeight w:val="300"/>
        </w:trPr>
        <w:tc>
          <w:tcPr>
            <w:tcW w:w="1302" w:type="dxa"/>
            <w:noWrap/>
            <w:hideMark/>
          </w:tcPr>
          <w:p w14:paraId="7057D962" w14:textId="005667FA" w:rsidR="00790CF4" w:rsidRPr="00B622DA" w:rsidRDefault="00790CF4" w:rsidP="00247456">
            <w:pPr>
              <w:pStyle w:val="Tabletext"/>
              <w:rPr>
                <w:lang w:eastAsia="en-AU"/>
              </w:rPr>
            </w:pPr>
            <w:r w:rsidRPr="00BC6413">
              <w:t>Marketing</w:t>
            </w:r>
          </w:p>
        </w:tc>
        <w:tc>
          <w:tcPr>
            <w:tcW w:w="3572" w:type="dxa"/>
            <w:noWrap/>
            <w:hideMark/>
          </w:tcPr>
          <w:p w14:paraId="753B7D4F" w14:textId="5313BCF0" w:rsidR="00790CF4" w:rsidRPr="00B622DA" w:rsidRDefault="00790CF4" w:rsidP="00247456">
            <w:pPr>
              <w:pStyle w:val="Tabletext"/>
              <w:rPr>
                <w:lang w:eastAsia="en-AU"/>
              </w:rPr>
            </w:pPr>
            <w:r w:rsidRPr="00BC6413">
              <w:t>1st Energy PTY LTD</w:t>
            </w:r>
          </w:p>
        </w:tc>
        <w:tc>
          <w:tcPr>
            <w:tcW w:w="885" w:type="dxa"/>
            <w:noWrap/>
            <w:hideMark/>
          </w:tcPr>
          <w:p w14:paraId="06433185" w14:textId="4D6D6C72" w:rsidR="00790CF4" w:rsidRPr="00B622DA" w:rsidRDefault="00790CF4" w:rsidP="00247456">
            <w:pPr>
              <w:pStyle w:val="Tabletext"/>
              <w:jc w:val="center"/>
              <w:rPr>
                <w:lang w:eastAsia="en-AU"/>
              </w:rPr>
            </w:pPr>
            <w:r w:rsidRPr="00BC6413">
              <w:t>0</w:t>
            </w:r>
          </w:p>
        </w:tc>
        <w:tc>
          <w:tcPr>
            <w:tcW w:w="884" w:type="dxa"/>
            <w:noWrap/>
            <w:hideMark/>
          </w:tcPr>
          <w:p w14:paraId="5ACF6B7E" w14:textId="0CA91EB7" w:rsidR="00790CF4" w:rsidRPr="00B622DA" w:rsidRDefault="00790CF4" w:rsidP="00247456">
            <w:pPr>
              <w:pStyle w:val="Tabletext"/>
              <w:jc w:val="center"/>
              <w:rPr>
                <w:lang w:eastAsia="en-AU"/>
              </w:rPr>
            </w:pPr>
            <w:r w:rsidRPr="00BC6413">
              <w:t>1</w:t>
            </w:r>
          </w:p>
        </w:tc>
        <w:tc>
          <w:tcPr>
            <w:tcW w:w="884" w:type="dxa"/>
            <w:noWrap/>
            <w:hideMark/>
          </w:tcPr>
          <w:p w14:paraId="625BB91B" w14:textId="1930F1FE" w:rsidR="00790CF4" w:rsidRPr="00B622DA" w:rsidRDefault="00790CF4" w:rsidP="00247456">
            <w:pPr>
              <w:pStyle w:val="Tabletext"/>
              <w:jc w:val="center"/>
              <w:rPr>
                <w:lang w:eastAsia="en-AU"/>
              </w:rPr>
            </w:pPr>
            <w:r w:rsidRPr="00BC6413">
              <w:t>0</w:t>
            </w:r>
          </w:p>
        </w:tc>
        <w:tc>
          <w:tcPr>
            <w:tcW w:w="884" w:type="dxa"/>
            <w:noWrap/>
            <w:hideMark/>
          </w:tcPr>
          <w:p w14:paraId="73D93612" w14:textId="3EF4DB44" w:rsidR="00790CF4" w:rsidRPr="00B622DA" w:rsidRDefault="00790CF4" w:rsidP="00247456">
            <w:pPr>
              <w:pStyle w:val="Tabletext"/>
              <w:jc w:val="center"/>
              <w:rPr>
                <w:lang w:eastAsia="en-AU"/>
              </w:rPr>
            </w:pPr>
            <w:r w:rsidRPr="00BC6413">
              <w:t>0</w:t>
            </w:r>
          </w:p>
        </w:tc>
        <w:tc>
          <w:tcPr>
            <w:tcW w:w="945" w:type="dxa"/>
            <w:noWrap/>
            <w:hideMark/>
          </w:tcPr>
          <w:p w14:paraId="6EFC34A4" w14:textId="764A4268" w:rsidR="00790CF4" w:rsidRPr="00B622DA" w:rsidRDefault="00790CF4" w:rsidP="00247456">
            <w:pPr>
              <w:pStyle w:val="Tabletext"/>
              <w:jc w:val="center"/>
              <w:rPr>
                <w:lang w:eastAsia="en-AU"/>
              </w:rPr>
            </w:pPr>
            <w:r w:rsidRPr="00BC6413">
              <w:t>0</w:t>
            </w:r>
          </w:p>
        </w:tc>
      </w:tr>
      <w:tr w:rsidR="007E3CCD" w:rsidRPr="00B622DA" w14:paraId="364A2223" w14:textId="77777777" w:rsidTr="008A3D9E">
        <w:trPr>
          <w:trHeight w:val="300"/>
        </w:trPr>
        <w:tc>
          <w:tcPr>
            <w:tcW w:w="1302" w:type="dxa"/>
            <w:noWrap/>
            <w:hideMark/>
          </w:tcPr>
          <w:p w14:paraId="2C291B22" w14:textId="23C04809" w:rsidR="00790CF4" w:rsidRPr="00B622DA" w:rsidRDefault="00790CF4" w:rsidP="00247456">
            <w:pPr>
              <w:pStyle w:val="Tabletext"/>
              <w:rPr>
                <w:lang w:eastAsia="en-AU"/>
              </w:rPr>
            </w:pPr>
            <w:r w:rsidRPr="00BC6413">
              <w:t>Marketing</w:t>
            </w:r>
          </w:p>
        </w:tc>
        <w:tc>
          <w:tcPr>
            <w:tcW w:w="3572" w:type="dxa"/>
            <w:noWrap/>
            <w:hideMark/>
          </w:tcPr>
          <w:p w14:paraId="4002A325" w14:textId="49A9F5D1" w:rsidR="00790CF4" w:rsidRPr="00B622DA" w:rsidRDefault="00790CF4" w:rsidP="00247456">
            <w:pPr>
              <w:pStyle w:val="Tabletext"/>
              <w:rPr>
                <w:lang w:eastAsia="en-AU"/>
              </w:rPr>
            </w:pPr>
            <w:r w:rsidRPr="00BC6413">
              <w:t>Dodo Power &amp; Gas Pty Ltd</w:t>
            </w:r>
          </w:p>
        </w:tc>
        <w:tc>
          <w:tcPr>
            <w:tcW w:w="885" w:type="dxa"/>
            <w:noWrap/>
            <w:hideMark/>
          </w:tcPr>
          <w:p w14:paraId="40399A55" w14:textId="268DAE7C" w:rsidR="00790CF4" w:rsidRPr="00B622DA" w:rsidRDefault="00790CF4" w:rsidP="00247456">
            <w:pPr>
              <w:pStyle w:val="Tabletext"/>
              <w:jc w:val="center"/>
              <w:rPr>
                <w:lang w:eastAsia="en-AU"/>
              </w:rPr>
            </w:pPr>
            <w:r w:rsidRPr="00BC6413">
              <w:t>0</w:t>
            </w:r>
          </w:p>
        </w:tc>
        <w:tc>
          <w:tcPr>
            <w:tcW w:w="884" w:type="dxa"/>
            <w:noWrap/>
            <w:hideMark/>
          </w:tcPr>
          <w:p w14:paraId="7CE28B30" w14:textId="4F28DB14" w:rsidR="00790CF4" w:rsidRPr="00B622DA" w:rsidRDefault="00790CF4" w:rsidP="00247456">
            <w:pPr>
              <w:pStyle w:val="Tabletext"/>
              <w:jc w:val="center"/>
              <w:rPr>
                <w:lang w:eastAsia="en-AU"/>
              </w:rPr>
            </w:pPr>
            <w:r w:rsidRPr="00BC6413">
              <w:t>1</w:t>
            </w:r>
          </w:p>
        </w:tc>
        <w:tc>
          <w:tcPr>
            <w:tcW w:w="884" w:type="dxa"/>
            <w:noWrap/>
            <w:hideMark/>
          </w:tcPr>
          <w:p w14:paraId="1A02A840" w14:textId="0024C17A" w:rsidR="00790CF4" w:rsidRPr="00B622DA" w:rsidRDefault="00790CF4" w:rsidP="00247456">
            <w:pPr>
              <w:pStyle w:val="Tabletext"/>
              <w:jc w:val="center"/>
              <w:rPr>
                <w:lang w:eastAsia="en-AU"/>
              </w:rPr>
            </w:pPr>
            <w:r w:rsidRPr="00BC6413">
              <w:t>0</w:t>
            </w:r>
          </w:p>
        </w:tc>
        <w:tc>
          <w:tcPr>
            <w:tcW w:w="884" w:type="dxa"/>
            <w:noWrap/>
            <w:hideMark/>
          </w:tcPr>
          <w:p w14:paraId="72FD63CE" w14:textId="4B12F249" w:rsidR="00790CF4" w:rsidRPr="00B622DA" w:rsidRDefault="00790CF4" w:rsidP="00247456">
            <w:pPr>
              <w:pStyle w:val="Tabletext"/>
              <w:jc w:val="center"/>
              <w:rPr>
                <w:lang w:eastAsia="en-AU"/>
              </w:rPr>
            </w:pPr>
            <w:r w:rsidRPr="00BC6413">
              <w:t>0</w:t>
            </w:r>
          </w:p>
        </w:tc>
        <w:tc>
          <w:tcPr>
            <w:tcW w:w="945" w:type="dxa"/>
            <w:noWrap/>
            <w:hideMark/>
          </w:tcPr>
          <w:p w14:paraId="7DEADDC1" w14:textId="77957B78" w:rsidR="00790CF4" w:rsidRPr="00B622DA" w:rsidRDefault="00790CF4" w:rsidP="00247456">
            <w:pPr>
              <w:pStyle w:val="Tabletext"/>
              <w:jc w:val="center"/>
              <w:rPr>
                <w:lang w:eastAsia="en-AU"/>
              </w:rPr>
            </w:pPr>
            <w:r w:rsidRPr="00BC6413">
              <w:t>0</w:t>
            </w:r>
          </w:p>
        </w:tc>
      </w:tr>
      <w:tr w:rsidR="007E3CCD" w:rsidRPr="00B622DA" w14:paraId="7605850B" w14:textId="77777777" w:rsidTr="008A3D9E">
        <w:trPr>
          <w:trHeight w:val="300"/>
        </w:trPr>
        <w:tc>
          <w:tcPr>
            <w:tcW w:w="1302" w:type="dxa"/>
            <w:noWrap/>
            <w:hideMark/>
          </w:tcPr>
          <w:p w14:paraId="550C5747" w14:textId="13BE6727" w:rsidR="00790CF4" w:rsidRPr="00B622DA" w:rsidRDefault="00790CF4" w:rsidP="00247456">
            <w:pPr>
              <w:pStyle w:val="Tabletext"/>
              <w:rPr>
                <w:lang w:eastAsia="en-AU"/>
              </w:rPr>
            </w:pPr>
            <w:r w:rsidRPr="00BC6413">
              <w:t>Marketing</w:t>
            </w:r>
          </w:p>
        </w:tc>
        <w:tc>
          <w:tcPr>
            <w:tcW w:w="3572" w:type="dxa"/>
            <w:noWrap/>
            <w:hideMark/>
          </w:tcPr>
          <w:p w14:paraId="557D3255" w14:textId="1E753973" w:rsidR="00790CF4" w:rsidRPr="00B622DA" w:rsidRDefault="00790CF4" w:rsidP="00247456">
            <w:pPr>
              <w:pStyle w:val="Tabletext"/>
              <w:rPr>
                <w:lang w:eastAsia="en-AU"/>
              </w:rPr>
            </w:pPr>
            <w:r w:rsidRPr="00BC6413">
              <w:t>Online Power and Gas Pty Ltd (trading as Future X Power)</w:t>
            </w:r>
          </w:p>
        </w:tc>
        <w:tc>
          <w:tcPr>
            <w:tcW w:w="885" w:type="dxa"/>
            <w:noWrap/>
            <w:hideMark/>
          </w:tcPr>
          <w:p w14:paraId="3F00C42A" w14:textId="65C81E2B" w:rsidR="00790CF4" w:rsidRPr="00B622DA" w:rsidRDefault="00790CF4" w:rsidP="00247456">
            <w:pPr>
              <w:pStyle w:val="Tabletext"/>
              <w:jc w:val="center"/>
              <w:rPr>
                <w:lang w:eastAsia="en-AU"/>
              </w:rPr>
            </w:pPr>
            <w:r w:rsidRPr="00BC6413">
              <w:t>0</w:t>
            </w:r>
          </w:p>
        </w:tc>
        <w:tc>
          <w:tcPr>
            <w:tcW w:w="884" w:type="dxa"/>
            <w:noWrap/>
            <w:hideMark/>
          </w:tcPr>
          <w:p w14:paraId="1B725E92" w14:textId="59712310" w:rsidR="00790CF4" w:rsidRPr="00B622DA" w:rsidRDefault="00790CF4" w:rsidP="00247456">
            <w:pPr>
              <w:pStyle w:val="Tabletext"/>
              <w:jc w:val="center"/>
              <w:rPr>
                <w:lang w:eastAsia="en-AU"/>
              </w:rPr>
            </w:pPr>
            <w:r w:rsidRPr="00BC6413">
              <w:t>1</w:t>
            </w:r>
          </w:p>
        </w:tc>
        <w:tc>
          <w:tcPr>
            <w:tcW w:w="884" w:type="dxa"/>
            <w:noWrap/>
            <w:hideMark/>
          </w:tcPr>
          <w:p w14:paraId="0DA2BC51" w14:textId="125BC355" w:rsidR="00790CF4" w:rsidRPr="00B622DA" w:rsidRDefault="00790CF4" w:rsidP="00247456">
            <w:pPr>
              <w:pStyle w:val="Tabletext"/>
              <w:jc w:val="center"/>
              <w:rPr>
                <w:lang w:eastAsia="en-AU"/>
              </w:rPr>
            </w:pPr>
            <w:r w:rsidRPr="00BC6413">
              <w:t>0</w:t>
            </w:r>
          </w:p>
        </w:tc>
        <w:tc>
          <w:tcPr>
            <w:tcW w:w="884" w:type="dxa"/>
            <w:noWrap/>
            <w:hideMark/>
          </w:tcPr>
          <w:p w14:paraId="371F2886" w14:textId="611D92AB" w:rsidR="00790CF4" w:rsidRPr="00B622DA" w:rsidRDefault="00790CF4" w:rsidP="00247456">
            <w:pPr>
              <w:pStyle w:val="Tabletext"/>
              <w:jc w:val="center"/>
              <w:rPr>
                <w:lang w:eastAsia="en-AU"/>
              </w:rPr>
            </w:pPr>
            <w:r w:rsidRPr="00BC6413">
              <w:t>0</w:t>
            </w:r>
          </w:p>
        </w:tc>
        <w:tc>
          <w:tcPr>
            <w:tcW w:w="945" w:type="dxa"/>
            <w:noWrap/>
            <w:hideMark/>
          </w:tcPr>
          <w:p w14:paraId="41625FE4" w14:textId="31EF5CDC" w:rsidR="00790CF4" w:rsidRPr="00B622DA" w:rsidRDefault="00790CF4" w:rsidP="00247456">
            <w:pPr>
              <w:pStyle w:val="Tabletext"/>
              <w:jc w:val="center"/>
              <w:rPr>
                <w:lang w:eastAsia="en-AU"/>
              </w:rPr>
            </w:pPr>
            <w:r w:rsidRPr="00BC6413">
              <w:t>0</w:t>
            </w:r>
          </w:p>
        </w:tc>
      </w:tr>
      <w:tr w:rsidR="007E3CCD" w:rsidRPr="00B622DA" w14:paraId="57D49411" w14:textId="77777777" w:rsidTr="008A3D9E">
        <w:trPr>
          <w:trHeight w:val="300"/>
        </w:trPr>
        <w:tc>
          <w:tcPr>
            <w:tcW w:w="1302" w:type="dxa"/>
            <w:noWrap/>
            <w:hideMark/>
          </w:tcPr>
          <w:p w14:paraId="4CCDE152" w14:textId="54043DCD" w:rsidR="00790CF4" w:rsidRPr="00B622DA" w:rsidRDefault="00790CF4" w:rsidP="00247456">
            <w:pPr>
              <w:pStyle w:val="Tabletext"/>
              <w:rPr>
                <w:lang w:eastAsia="en-AU"/>
              </w:rPr>
            </w:pPr>
            <w:r w:rsidRPr="00BC6413">
              <w:t>Marketing</w:t>
            </w:r>
          </w:p>
        </w:tc>
        <w:tc>
          <w:tcPr>
            <w:tcW w:w="3572" w:type="dxa"/>
            <w:noWrap/>
            <w:hideMark/>
          </w:tcPr>
          <w:p w14:paraId="1149D70A" w14:textId="0D9F561C" w:rsidR="00790CF4" w:rsidRPr="00B622DA" w:rsidRDefault="00790CF4" w:rsidP="00247456">
            <w:pPr>
              <w:pStyle w:val="Tabletext"/>
              <w:rPr>
                <w:lang w:eastAsia="en-AU"/>
              </w:rPr>
            </w:pPr>
            <w:r w:rsidRPr="00BC6413">
              <w:t>Pacific Blue Retail Pty Ltd (trading as Tango Energy)</w:t>
            </w:r>
          </w:p>
        </w:tc>
        <w:tc>
          <w:tcPr>
            <w:tcW w:w="885" w:type="dxa"/>
            <w:noWrap/>
            <w:hideMark/>
          </w:tcPr>
          <w:p w14:paraId="58CB62B6" w14:textId="6EDCE020" w:rsidR="00790CF4" w:rsidRPr="00B622DA" w:rsidRDefault="00790CF4" w:rsidP="00247456">
            <w:pPr>
              <w:pStyle w:val="Tabletext"/>
              <w:jc w:val="center"/>
              <w:rPr>
                <w:lang w:eastAsia="en-AU"/>
              </w:rPr>
            </w:pPr>
            <w:r w:rsidRPr="00BC6413">
              <w:t>N/A</w:t>
            </w:r>
          </w:p>
        </w:tc>
        <w:tc>
          <w:tcPr>
            <w:tcW w:w="884" w:type="dxa"/>
            <w:noWrap/>
            <w:hideMark/>
          </w:tcPr>
          <w:p w14:paraId="0D96D648" w14:textId="4D1089B2" w:rsidR="00790CF4" w:rsidRPr="00B622DA" w:rsidRDefault="00790CF4" w:rsidP="00247456">
            <w:pPr>
              <w:pStyle w:val="Tabletext"/>
              <w:jc w:val="center"/>
              <w:rPr>
                <w:lang w:eastAsia="en-AU"/>
              </w:rPr>
            </w:pPr>
            <w:r w:rsidRPr="00BC6413">
              <w:t>1</w:t>
            </w:r>
          </w:p>
        </w:tc>
        <w:tc>
          <w:tcPr>
            <w:tcW w:w="884" w:type="dxa"/>
            <w:noWrap/>
            <w:hideMark/>
          </w:tcPr>
          <w:p w14:paraId="6EA74CCA" w14:textId="46F5E936" w:rsidR="00790CF4" w:rsidRPr="00B622DA" w:rsidRDefault="00790CF4" w:rsidP="00247456">
            <w:pPr>
              <w:pStyle w:val="Tabletext"/>
              <w:jc w:val="center"/>
              <w:rPr>
                <w:lang w:eastAsia="en-AU"/>
              </w:rPr>
            </w:pPr>
            <w:r w:rsidRPr="00BC6413">
              <w:t>0</w:t>
            </w:r>
          </w:p>
        </w:tc>
        <w:tc>
          <w:tcPr>
            <w:tcW w:w="884" w:type="dxa"/>
            <w:noWrap/>
            <w:hideMark/>
          </w:tcPr>
          <w:p w14:paraId="2339C9E9" w14:textId="2B421987" w:rsidR="00790CF4" w:rsidRPr="00B622DA" w:rsidRDefault="00790CF4" w:rsidP="00247456">
            <w:pPr>
              <w:pStyle w:val="Tabletext"/>
              <w:jc w:val="center"/>
              <w:rPr>
                <w:lang w:eastAsia="en-AU"/>
              </w:rPr>
            </w:pPr>
            <w:r w:rsidRPr="00BC6413">
              <w:t>0</w:t>
            </w:r>
          </w:p>
        </w:tc>
        <w:tc>
          <w:tcPr>
            <w:tcW w:w="945" w:type="dxa"/>
            <w:noWrap/>
            <w:hideMark/>
          </w:tcPr>
          <w:p w14:paraId="7B03B21A" w14:textId="46D0D3F1" w:rsidR="00790CF4" w:rsidRPr="00B622DA" w:rsidRDefault="00790CF4" w:rsidP="00247456">
            <w:pPr>
              <w:pStyle w:val="Tabletext"/>
              <w:jc w:val="center"/>
              <w:rPr>
                <w:lang w:eastAsia="en-AU"/>
              </w:rPr>
            </w:pPr>
            <w:r w:rsidRPr="00BC6413">
              <w:t>0</w:t>
            </w:r>
          </w:p>
        </w:tc>
      </w:tr>
      <w:tr w:rsidR="007E3CCD" w:rsidRPr="00B622DA" w14:paraId="422B7BBE" w14:textId="77777777" w:rsidTr="008A3D9E">
        <w:trPr>
          <w:trHeight w:val="300"/>
        </w:trPr>
        <w:tc>
          <w:tcPr>
            <w:tcW w:w="1302" w:type="dxa"/>
            <w:noWrap/>
            <w:hideMark/>
          </w:tcPr>
          <w:p w14:paraId="11413D80" w14:textId="72971C25" w:rsidR="00790CF4" w:rsidRPr="00B622DA" w:rsidRDefault="00790CF4" w:rsidP="00247456">
            <w:pPr>
              <w:pStyle w:val="Tabletext"/>
              <w:rPr>
                <w:lang w:eastAsia="en-AU"/>
              </w:rPr>
            </w:pPr>
            <w:r w:rsidRPr="00BC6413">
              <w:t>Marketing</w:t>
            </w:r>
          </w:p>
        </w:tc>
        <w:tc>
          <w:tcPr>
            <w:tcW w:w="3572" w:type="dxa"/>
            <w:noWrap/>
            <w:hideMark/>
          </w:tcPr>
          <w:p w14:paraId="0EE10B81" w14:textId="1C6DB6EE" w:rsidR="00790CF4" w:rsidRPr="00B622DA" w:rsidRDefault="00790CF4" w:rsidP="00247456">
            <w:pPr>
              <w:pStyle w:val="Tabletext"/>
              <w:rPr>
                <w:lang w:eastAsia="en-AU"/>
              </w:rPr>
            </w:pPr>
            <w:r w:rsidRPr="00BC6413">
              <w:t>Energy Services Management Pty Ltd (trading as Glow Power)</w:t>
            </w:r>
          </w:p>
        </w:tc>
        <w:tc>
          <w:tcPr>
            <w:tcW w:w="885" w:type="dxa"/>
            <w:noWrap/>
            <w:hideMark/>
          </w:tcPr>
          <w:p w14:paraId="6A830996" w14:textId="498D6442" w:rsidR="00790CF4" w:rsidRPr="00B622DA" w:rsidRDefault="00790CF4" w:rsidP="00247456">
            <w:pPr>
              <w:pStyle w:val="Tabletext"/>
              <w:jc w:val="center"/>
              <w:rPr>
                <w:lang w:eastAsia="en-AU"/>
              </w:rPr>
            </w:pPr>
            <w:r w:rsidRPr="00BC6413">
              <w:t>N/A</w:t>
            </w:r>
          </w:p>
        </w:tc>
        <w:tc>
          <w:tcPr>
            <w:tcW w:w="884" w:type="dxa"/>
            <w:noWrap/>
            <w:hideMark/>
          </w:tcPr>
          <w:p w14:paraId="4013A266" w14:textId="120F2832" w:rsidR="00790CF4" w:rsidRPr="00B622DA" w:rsidRDefault="00790CF4" w:rsidP="00247456">
            <w:pPr>
              <w:pStyle w:val="Tabletext"/>
              <w:jc w:val="center"/>
              <w:rPr>
                <w:lang w:eastAsia="en-AU"/>
              </w:rPr>
            </w:pPr>
            <w:r w:rsidRPr="00BC6413">
              <w:t>1</w:t>
            </w:r>
          </w:p>
        </w:tc>
        <w:tc>
          <w:tcPr>
            <w:tcW w:w="884" w:type="dxa"/>
            <w:noWrap/>
            <w:hideMark/>
          </w:tcPr>
          <w:p w14:paraId="4C49F3E7" w14:textId="273839DD" w:rsidR="00790CF4" w:rsidRPr="00B622DA" w:rsidRDefault="00790CF4" w:rsidP="00247456">
            <w:pPr>
              <w:pStyle w:val="Tabletext"/>
              <w:jc w:val="center"/>
              <w:rPr>
                <w:lang w:eastAsia="en-AU"/>
              </w:rPr>
            </w:pPr>
            <w:r w:rsidRPr="00BC6413">
              <w:t>0</w:t>
            </w:r>
          </w:p>
        </w:tc>
        <w:tc>
          <w:tcPr>
            <w:tcW w:w="884" w:type="dxa"/>
            <w:noWrap/>
            <w:hideMark/>
          </w:tcPr>
          <w:p w14:paraId="4C1EBE62" w14:textId="1FE2EC6A" w:rsidR="00790CF4" w:rsidRPr="00B622DA" w:rsidRDefault="00790CF4" w:rsidP="00247456">
            <w:pPr>
              <w:pStyle w:val="Tabletext"/>
              <w:jc w:val="center"/>
              <w:rPr>
                <w:lang w:eastAsia="en-AU"/>
              </w:rPr>
            </w:pPr>
            <w:r w:rsidRPr="00BC6413">
              <w:t>0</w:t>
            </w:r>
          </w:p>
        </w:tc>
        <w:tc>
          <w:tcPr>
            <w:tcW w:w="945" w:type="dxa"/>
            <w:noWrap/>
            <w:hideMark/>
          </w:tcPr>
          <w:p w14:paraId="527A8ACB" w14:textId="5A280A8D" w:rsidR="00790CF4" w:rsidRPr="00B622DA" w:rsidRDefault="00790CF4" w:rsidP="00247456">
            <w:pPr>
              <w:pStyle w:val="Tabletext"/>
              <w:jc w:val="center"/>
              <w:rPr>
                <w:lang w:eastAsia="en-AU"/>
              </w:rPr>
            </w:pPr>
            <w:r w:rsidRPr="00BC6413">
              <w:t>0</w:t>
            </w:r>
          </w:p>
        </w:tc>
      </w:tr>
      <w:tr w:rsidR="007E3CCD" w:rsidRPr="00B622DA" w14:paraId="7821C8BF" w14:textId="77777777" w:rsidTr="008A3D9E">
        <w:trPr>
          <w:trHeight w:val="300"/>
        </w:trPr>
        <w:tc>
          <w:tcPr>
            <w:tcW w:w="1302" w:type="dxa"/>
            <w:noWrap/>
            <w:hideMark/>
          </w:tcPr>
          <w:p w14:paraId="1936F461" w14:textId="52610AA1" w:rsidR="00790CF4" w:rsidRPr="00B622DA" w:rsidRDefault="00790CF4" w:rsidP="00247456">
            <w:pPr>
              <w:pStyle w:val="Tabletext"/>
              <w:rPr>
                <w:lang w:eastAsia="en-AU"/>
              </w:rPr>
            </w:pPr>
            <w:r w:rsidRPr="00BC6413">
              <w:t>Marketing</w:t>
            </w:r>
          </w:p>
        </w:tc>
        <w:tc>
          <w:tcPr>
            <w:tcW w:w="3572" w:type="dxa"/>
            <w:noWrap/>
            <w:hideMark/>
          </w:tcPr>
          <w:p w14:paraId="6C49E43C" w14:textId="3C42BF2E" w:rsidR="00790CF4" w:rsidRPr="00B622DA" w:rsidRDefault="00790CF4" w:rsidP="00247456">
            <w:pPr>
              <w:pStyle w:val="Tabletext"/>
              <w:rPr>
                <w:lang w:eastAsia="en-AU"/>
              </w:rPr>
            </w:pPr>
            <w:r w:rsidRPr="00BC6413">
              <w:t>Next Business Energy Pty Ltd</w:t>
            </w:r>
          </w:p>
        </w:tc>
        <w:tc>
          <w:tcPr>
            <w:tcW w:w="885" w:type="dxa"/>
            <w:noWrap/>
            <w:hideMark/>
          </w:tcPr>
          <w:p w14:paraId="69C5B812" w14:textId="789F27E0" w:rsidR="00790CF4" w:rsidRPr="00B622DA" w:rsidRDefault="00790CF4" w:rsidP="00247456">
            <w:pPr>
              <w:pStyle w:val="Tabletext"/>
              <w:jc w:val="center"/>
              <w:rPr>
                <w:lang w:eastAsia="en-AU"/>
              </w:rPr>
            </w:pPr>
            <w:r w:rsidRPr="00BC6413">
              <w:t>1</w:t>
            </w:r>
          </w:p>
        </w:tc>
        <w:tc>
          <w:tcPr>
            <w:tcW w:w="884" w:type="dxa"/>
            <w:noWrap/>
            <w:hideMark/>
          </w:tcPr>
          <w:p w14:paraId="6133887E" w14:textId="2E777800" w:rsidR="00790CF4" w:rsidRPr="00B622DA" w:rsidRDefault="00790CF4" w:rsidP="00247456">
            <w:pPr>
              <w:pStyle w:val="Tabletext"/>
              <w:jc w:val="center"/>
              <w:rPr>
                <w:lang w:eastAsia="en-AU"/>
              </w:rPr>
            </w:pPr>
            <w:r w:rsidRPr="00BC6413">
              <w:t>0</w:t>
            </w:r>
          </w:p>
        </w:tc>
        <w:tc>
          <w:tcPr>
            <w:tcW w:w="884" w:type="dxa"/>
            <w:noWrap/>
            <w:hideMark/>
          </w:tcPr>
          <w:p w14:paraId="11083094" w14:textId="0F282EA2" w:rsidR="00790CF4" w:rsidRPr="00B622DA" w:rsidRDefault="00790CF4" w:rsidP="00247456">
            <w:pPr>
              <w:pStyle w:val="Tabletext"/>
              <w:jc w:val="center"/>
              <w:rPr>
                <w:lang w:eastAsia="en-AU"/>
              </w:rPr>
            </w:pPr>
            <w:r w:rsidRPr="00BC6413">
              <w:t>0</w:t>
            </w:r>
          </w:p>
        </w:tc>
        <w:tc>
          <w:tcPr>
            <w:tcW w:w="884" w:type="dxa"/>
            <w:noWrap/>
            <w:hideMark/>
          </w:tcPr>
          <w:p w14:paraId="023C5956" w14:textId="586B2993" w:rsidR="00790CF4" w:rsidRPr="00B622DA" w:rsidRDefault="00790CF4" w:rsidP="00247456">
            <w:pPr>
              <w:pStyle w:val="Tabletext"/>
              <w:jc w:val="center"/>
              <w:rPr>
                <w:lang w:eastAsia="en-AU"/>
              </w:rPr>
            </w:pPr>
            <w:r w:rsidRPr="00BC6413">
              <w:t>0</w:t>
            </w:r>
          </w:p>
        </w:tc>
        <w:tc>
          <w:tcPr>
            <w:tcW w:w="945" w:type="dxa"/>
            <w:noWrap/>
            <w:hideMark/>
          </w:tcPr>
          <w:p w14:paraId="603BFB3A" w14:textId="43B2B427" w:rsidR="00790CF4" w:rsidRPr="00B622DA" w:rsidRDefault="00790CF4" w:rsidP="00247456">
            <w:pPr>
              <w:pStyle w:val="Tabletext"/>
              <w:jc w:val="center"/>
              <w:rPr>
                <w:lang w:eastAsia="en-AU"/>
              </w:rPr>
            </w:pPr>
            <w:r w:rsidRPr="00BC6413">
              <w:t>0</w:t>
            </w:r>
          </w:p>
        </w:tc>
      </w:tr>
      <w:tr w:rsidR="007E3CCD" w:rsidRPr="00B622DA" w14:paraId="232573AE" w14:textId="77777777" w:rsidTr="008A3D9E">
        <w:trPr>
          <w:trHeight w:val="300"/>
        </w:trPr>
        <w:tc>
          <w:tcPr>
            <w:tcW w:w="1302" w:type="dxa"/>
            <w:noWrap/>
            <w:hideMark/>
          </w:tcPr>
          <w:p w14:paraId="431F2EB7" w14:textId="1AF56B33" w:rsidR="00790CF4" w:rsidRPr="00B622DA" w:rsidRDefault="00790CF4" w:rsidP="00247456">
            <w:pPr>
              <w:pStyle w:val="Tabletext"/>
              <w:rPr>
                <w:lang w:eastAsia="en-AU"/>
              </w:rPr>
            </w:pPr>
            <w:r w:rsidRPr="00BC6413">
              <w:t>Marketing</w:t>
            </w:r>
          </w:p>
        </w:tc>
        <w:tc>
          <w:tcPr>
            <w:tcW w:w="3572" w:type="dxa"/>
            <w:noWrap/>
            <w:hideMark/>
          </w:tcPr>
          <w:p w14:paraId="1E4FE88A" w14:textId="2A38E49C" w:rsidR="00790CF4" w:rsidRPr="00B622DA" w:rsidRDefault="00790CF4" w:rsidP="00247456">
            <w:pPr>
              <w:pStyle w:val="Tabletext"/>
              <w:rPr>
                <w:lang w:eastAsia="en-AU"/>
              </w:rPr>
            </w:pPr>
            <w:r w:rsidRPr="00BC6413">
              <w:t>Powerdirect Pty Ltd</w:t>
            </w:r>
          </w:p>
        </w:tc>
        <w:tc>
          <w:tcPr>
            <w:tcW w:w="885" w:type="dxa"/>
            <w:noWrap/>
            <w:hideMark/>
          </w:tcPr>
          <w:p w14:paraId="7A98C99A" w14:textId="17948F6A" w:rsidR="00790CF4" w:rsidRPr="00B622DA" w:rsidRDefault="00790CF4" w:rsidP="00247456">
            <w:pPr>
              <w:pStyle w:val="Tabletext"/>
              <w:jc w:val="center"/>
              <w:rPr>
                <w:lang w:eastAsia="en-AU"/>
              </w:rPr>
            </w:pPr>
            <w:r w:rsidRPr="00BC6413">
              <w:t>0</w:t>
            </w:r>
          </w:p>
        </w:tc>
        <w:tc>
          <w:tcPr>
            <w:tcW w:w="884" w:type="dxa"/>
            <w:noWrap/>
            <w:hideMark/>
          </w:tcPr>
          <w:p w14:paraId="527B001F" w14:textId="18CF7058" w:rsidR="00790CF4" w:rsidRPr="00B622DA" w:rsidRDefault="00790CF4" w:rsidP="00247456">
            <w:pPr>
              <w:pStyle w:val="Tabletext"/>
              <w:jc w:val="center"/>
              <w:rPr>
                <w:lang w:eastAsia="en-AU"/>
              </w:rPr>
            </w:pPr>
            <w:r w:rsidRPr="00BC6413">
              <w:t>1</w:t>
            </w:r>
          </w:p>
        </w:tc>
        <w:tc>
          <w:tcPr>
            <w:tcW w:w="884" w:type="dxa"/>
            <w:noWrap/>
            <w:hideMark/>
          </w:tcPr>
          <w:p w14:paraId="53C083BF" w14:textId="7FDF7EE1" w:rsidR="00790CF4" w:rsidRPr="00B622DA" w:rsidRDefault="00790CF4" w:rsidP="00247456">
            <w:pPr>
              <w:pStyle w:val="Tabletext"/>
              <w:jc w:val="center"/>
              <w:rPr>
                <w:lang w:eastAsia="en-AU"/>
              </w:rPr>
            </w:pPr>
            <w:r w:rsidRPr="00BC6413">
              <w:t>0</w:t>
            </w:r>
          </w:p>
        </w:tc>
        <w:tc>
          <w:tcPr>
            <w:tcW w:w="884" w:type="dxa"/>
            <w:noWrap/>
            <w:hideMark/>
          </w:tcPr>
          <w:p w14:paraId="1B8B121A" w14:textId="518E86FC" w:rsidR="00790CF4" w:rsidRPr="00B622DA" w:rsidRDefault="00790CF4" w:rsidP="00247456">
            <w:pPr>
              <w:pStyle w:val="Tabletext"/>
              <w:jc w:val="center"/>
              <w:rPr>
                <w:lang w:eastAsia="en-AU"/>
              </w:rPr>
            </w:pPr>
            <w:r w:rsidRPr="00BC6413">
              <w:t>N/A</w:t>
            </w:r>
          </w:p>
        </w:tc>
        <w:tc>
          <w:tcPr>
            <w:tcW w:w="945" w:type="dxa"/>
            <w:noWrap/>
            <w:hideMark/>
          </w:tcPr>
          <w:p w14:paraId="41422F82" w14:textId="3E73662D" w:rsidR="00790CF4" w:rsidRPr="00B622DA" w:rsidRDefault="00790CF4" w:rsidP="00247456">
            <w:pPr>
              <w:pStyle w:val="Tabletext"/>
              <w:jc w:val="center"/>
              <w:rPr>
                <w:lang w:eastAsia="en-AU"/>
              </w:rPr>
            </w:pPr>
            <w:r w:rsidRPr="00BC6413">
              <w:t>N/A</w:t>
            </w:r>
          </w:p>
        </w:tc>
      </w:tr>
      <w:tr w:rsidR="007E3CCD" w:rsidRPr="00B622DA" w14:paraId="1587B1C8" w14:textId="77777777" w:rsidTr="008A3D9E">
        <w:trPr>
          <w:trHeight w:val="300"/>
        </w:trPr>
        <w:tc>
          <w:tcPr>
            <w:tcW w:w="1302" w:type="dxa"/>
            <w:noWrap/>
            <w:hideMark/>
          </w:tcPr>
          <w:p w14:paraId="6ED3B1CD" w14:textId="2ED0AF6E" w:rsidR="00790CF4" w:rsidRPr="00B622DA" w:rsidRDefault="00790CF4" w:rsidP="00247456">
            <w:pPr>
              <w:pStyle w:val="Tabletext"/>
              <w:rPr>
                <w:lang w:eastAsia="en-AU"/>
              </w:rPr>
            </w:pPr>
            <w:r w:rsidRPr="00BC6413">
              <w:t>Marketing</w:t>
            </w:r>
          </w:p>
        </w:tc>
        <w:tc>
          <w:tcPr>
            <w:tcW w:w="3572" w:type="dxa"/>
            <w:noWrap/>
            <w:hideMark/>
          </w:tcPr>
          <w:p w14:paraId="4A58EC46" w14:textId="3127ED0C" w:rsidR="00790CF4" w:rsidRPr="00B622DA" w:rsidRDefault="00790CF4" w:rsidP="00247456">
            <w:pPr>
              <w:pStyle w:val="Tabletext"/>
              <w:rPr>
                <w:lang w:eastAsia="en-AU"/>
              </w:rPr>
            </w:pPr>
            <w:r w:rsidRPr="00BC6413">
              <w:t>Elysian Energy Pty Ltd</w:t>
            </w:r>
          </w:p>
        </w:tc>
        <w:tc>
          <w:tcPr>
            <w:tcW w:w="885" w:type="dxa"/>
            <w:noWrap/>
            <w:hideMark/>
          </w:tcPr>
          <w:p w14:paraId="506D1B5C" w14:textId="7D85C56D" w:rsidR="00790CF4" w:rsidRPr="00B622DA" w:rsidRDefault="00790CF4" w:rsidP="00247456">
            <w:pPr>
              <w:pStyle w:val="Tabletext"/>
              <w:jc w:val="center"/>
              <w:rPr>
                <w:lang w:eastAsia="en-AU"/>
              </w:rPr>
            </w:pPr>
            <w:r w:rsidRPr="00BC6413">
              <w:t>0</w:t>
            </w:r>
          </w:p>
        </w:tc>
        <w:tc>
          <w:tcPr>
            <w:tcW w:w="884" w:type="dxa"/>
            <w:noWrap/>
            <w:hideMark/>
          </w:tcPr>
          <w:p w14:paraId="04BF81C6" w14:textId="1957AA54" w:rsidR="00790CF4" w:rsidRPr="00B622DA" w:rsidRDefault="00790CF4" w:rsidP="00247456">
            <w:pPr>
              <w:pStyle w:val="Tabletext"/>
              <w:jc w:val="center"/>
              <w:rPr>
                <w:lang w:eastAsia="en-AU"/>
              </w:rPr>
            </w:pPr>
            <w:r w:rsidRPr="00BC6413">
              <w:t>1</w:t>
            </w:r>
          </w:p>
        </w:tc>
        <w:tc>
          <w:tcPr>
            <w:tcW w:w="884" w:type="dxa"/>
            <w:noWrap/>
            <w:hideMark/>
          </w:tcPr>
          <w:p w14:paraId="41E24B3E" w14:textId="29C2731C" w:rsidR="00790CF4" w:rsidRPr="00B622DA" w:rsidRDefault="00790CF4" w:rsidP="00247456">
            <w:pPr>
              <w:pStyle w:val="Tabletext"/>
              <w:jc w:val="center"/>
              <w:rPr>
                <w:lang w:eastAsia="en-AU"/>
              </w:rPr>
            </w:pPr>
            <w:r w:rsidRPr="00BC6413">
              <w:t>0</w:t>
            </w:r>
          </w:p>
        </w:tc>
        <w:tc>
          <w:tcPr>
            <w:tcW w:w="884" w:type="dxa"/>
            <w:noWrap/>
            <w:hideMark/>
          </w:tcPr>
          <w:p w14:paraId="216D59D9" w14:textId="1AB16D42" w:rsidR="00790CF4" w:rsidRPr="00B622DA" w:rsidRDefault="00790CF4" w:rsidP="00247456">
            <w:pPr>
              <w:pStyle w:val="Tabletext"/>
              <w:jc w:val="center"/>
              <w:rPr>
                <w:lang w:eastAsia="en-AU"/>
              </w:rPr>
            </w:pPr>
            <w:r w:rsidRPr="00BC6413">
              <w:t>N/A</w:t>
            </w:r>
          </w:p>
        </w:tc>
        <w:tc>
          <w:tcPr>
            <w:tcW w:w="945" w:type="dxa"/>
            <w:noWrap/>
            <w:hideMark/>
          </w:tcPr>
          <w:p w14:paraId="7B1CA8E1" w14:textId="172D8E25" w:rsidR="00790CF4" w:rsidRPr="00B622DA" w:rsidRDefault="00790CF4" w:rsidP="00247456">
            <w:pPr>
              <w:pStyle w:val="Tabletext"/>
              <w:jc w:val="center"/>
              <w:rPr>
                <w:lang w:eastAsia="en-AU"/>
              </w:rPr>
            </w:pPr>
            <w:r w:rsidRPr="00BC6413">
              <w:t>N/A</w:t>
            </w:r>
          </w:p>
        </w:tc>
      </w:tr>
      <w:tr w:rsidR="007E3CCD" w:rsidRPr="00B622DA" w14:paraId="0FC3D4CB" w14:textId="77777777" w:rsidTr="008A3D9E">
        <w:trPr>
          <w:trHeight w:val="300"/>
        </w:trPr>
        <w:tc>
          <w:tcPr>
            <w:tcW w:w="1302" w:type="dxa"/>
            <w:noWrap/>
            <w:hideMark/>
          </w:tcPr>
          <w:p w14:paraId="11BC0AD1" w14:textId="6EF7D203" w:rsidR="00790CF4" w:rsidRPr="003D5930" w:rsidRDefault="00790CF4" w:rsidP="00247456">
            <w:pPr>
              <w:pStyle w:val="Tabletext"/>
              <w:rPr>
                <w:b/>
                <w:bCs/>
                <w:lang w:eastAsia="en-AU"/>
              </w:rPr>
            </w:pPr>
            <w:r w:rsidRPr="00790CF4">
              <w:rPr>
                <w:b/>
                <w:bCs/>
              </w:rPr>
              <w:t>Marketing</w:t>
            </w:r>
          </w:p>
        </w:tc>
        <w:tc>
          <w:tcPr>
            <w:tcW w:w="3572" w:type="dxa"/>
            <w:noWrap/>
            <w:hideMark/>
          </w:tcPr>
          <w:p w14:paraId="75F7C080" w14:textId="300176B8"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3CA0E0C4" w14:textId="470B19CA" w:rsidR="00790CF4" w:rsidRPr="003D5930" w:rsidRDefault="00790CF4" w:rsidP="00247456">
            <w:pPr>
              <w:pStyle w:val="Tabletext"/>
              <w:jc w:val="center"/>
              <w:rPr>
                <w:b/>
                <w:bCs/>
                <w:lang w:eastAsia="en-AU"/>
              </w:rPr>
            </w:pPr>
            <w:r w:rsidRPr="00790CF4">
              <w:rPr>
                <w:b/>
                <w:bCs/>
              </w:rPr>
              <w:t>37</w:t>
            </w:r>
          </w:p>
        </w:tc>
        <w:tc>
          <w:tcPr>
            <w:tcW w:w="884" w:type="dxa"/>
            <w:noWrap/>
            <w:hideMark/>
          </w:tcPr>
          <w:p w14:paraId="02DB9932" w14:textId="02DE055B" w:rsidR="00790CF4" w:rsidRPr="003D5930" w:rsidRDefault="00790CF4" w:rsidP="00247456">
            <w:pPr>
              <w:pStyle w:val="Tabletext"/>
              <w:jc w:val="center"/>
              <w:rPr>
                <w:b/>
                <w:bCs/>
                <w:lang w:eastAsia="en-AU"/>
              </w:rPr>
            </w:pPr>
            <w:r w:rsidRPr="00790CF4">
              <w:rPr>
                <w:b/>
                <w:bCs/>
              </w:rPr>
              <w:t>39</w:t>
            </w:r>
          </w:p>
        </w:tc>
        <w:tc>
          <w:tcPr>
            <w:tcW w:w="884" w:type="dxa"/>
            <w:noWrap/>
            <w:hideMark/>
          </w:tcPr>
          <w:p w14:paraId="3D90CC69" w14:textId="3ED04318" w:rsidR="00790CF4" w:rsidRPr="003D5930" w:rsidRDefault="00790CF4" w:rsidP="00247456">
            <w:pPr>
              <w:pStyle w:val="Tabletext"/>
              <w:jc w:val="center"/>
              <w:rPr>
                <w:b/>
                <w:bCs/>
                <w:lang w:eastAsia="en-AU"/>
              </w:rPr>
            </w:pPr>
            <w:r w:rsidRPr="00790CF4">
              <w:rPr>
                <w:b/>
                <w:bCs/>
              </w:rPr>
              <w:t>38</w:t>
            </w:r>
          </w:p>
        </w:tc>
        <w:tc>
          <w:tcPr>
            <w:tcW w:w="884" w:type="dxa"/>
            <w:noWrap/>
            <w:hideMark/>
          </w:tcPr>
          <w:p w14:paraId="76FEA94B" w14:textId="71484184" w:rsidR="00790CF4" w:rsidRPr="003D5930" w:rsidRDefault="00790CF4" w:rsidP="00247456">
            <w:pPr>
              <w:pStyle w:val="Tabletext"/>
              <w:jc w:val="center"/>
              <w:rPr>
                <w:b/>
                <w:bCs/>
                <w:lang w:eastAsia="en-AU"/>
              </w:rPr>
            </w:pPr>
            <w:r w:rsidRPr="00790CF4">
              <w:rPr>
                <w:b/>
                <w:bCs/>
              </w:rPr>
              <w:t>43</w:t>
            </w:r>
          </w:p>
        </w:tc>
        <w:tc>
          <w:tcPr>
            <w:tcW w:w="945" w:type="dxa"/>
            <w:noWrap/>
            <w:hideMark/>
          </w:tcPr>
          <w:p w14:paraId="22B1883A" w14:textId="18FF6856" w:rsidR="00790CF4" w:rsidRPr="003D5930" w:rsidRDefault="00790CF4" w:rsidP="00247456">
            <w:pPr>
              <w:pStyle w:val="Tabletext"/>
              <w:jc w:val="center"/>
              <w:rPr>
                <w:b/>
                <w:bCs/>
                <w:lang w:eastAsia="en-AU"/>
              </w:rPr>
            </w:pPr>
            <w:r w:rsidRPr="00790CF4">
              <w:rPr>
                <w:b/>
                <w:bCs/>
              </w:rPr>
              <w:t>33</w:t>
            </w:r>
          </w:p>
        </w:tc>
      </w:tr>
      <w:tr w:rsidR="007E3CCD" w:rsidRPr="00B622DA" w14:paraId="229FD4D8" w14:textId="77777777" w:rsidTr="008A3D9E">
        <w:trPr>
          <w:trHeight w:val="300"/>
        </w:trPr>
        <w:tc>
          <w:tcPr>
            <w:tcW w:w="1302" w:type="dxa"/>
            <w:noWrap/>
            <w:hideMark/>
          </w:tcPr>
          <w:p w14:paraId="66C71A4E" w14:textId="0B8F21E9" w:rsidR="00790CF4" w:rsidRPr="00057E90" w:rsidRDefault="00790CF4" w:rsidP="00247456">
            <w:pPr>
              <w:pStyle w:val="Tabletext"/>
              <w:rPr>
                <w:b/>
                <w:bCs/>
                <w:lang w:eastAsia="en-AU"/>
              </w:rPr>
            </w:pPr>
            <w:r w:rsidRPr="00BC6413">
              <w:t>Transfer</w:t>
            </w:r>
          </w:p>
        </w:tc>
        <w:tc>
          <w:tcPr>
            <w:tcW w:w="3572" w:type="dxa"/>
            <w:noWrap/>
            <w:hideMark/>
          </w:tcPr>
          <w:p w14:paraId="7F4902C4" w14:textId="6C0B34DC" w:rsidR="00790CF4" w:rsidRPr="00057E90" w:rsidRDefault="00790CF4" w:rsidP="00247456">
            <w:pPr>
              <w:pStyle w:val="Tabletext"/>
              <w:rPr>
                <w:b/>
                <w:bCs/>
                <w:lang w:eastAsia="en-AU"/>
              </w:rPr>
            </w:pPr>
            <w:r w:rsidRPr="00BC6413">
              <w:t>AGL Sales (Queensland Electricity) Pty Ltd</w:t>
            </w:r>
          </w:p>
        </w:tc>
        <w:tc>
          <w:tcPr>
            <w:tcW w:w="885" w:type="dxa"/>
            <w:noWrap/>
            <w:hideMark/>
          </w:tcPr>
          <w:p w14:paraId="2EFC10A4" w14:textId="32AAD60C" w:rsidR="00790CF4" w:rsidRPr="00057E90" w:rsidRDefault="00790CF4" w:rsidP="00247456">
            <w:pPr>
              <w:pStyle w:val="Tabletext"/>
              <w:jc w:val="center"/>
              <w:rPr>
                <w:b/>
                <w:bCs/>
                <w:lang w:eastAsia="en-AU"/>
              </w:rPr>
            </w:pPr>
            <w:r w:rsidRPr="00BC6413">
              <w:t>25</w:t>
            </w:r>
          </w:p>
        </w:tc>
        <w:tc>
          <w:tcPr>
            <w:tcW w:w="884" w:type="dxa"/>
            <w:noWrap/>
            <w:hideMark/>
          </w:tcPr>
          <w:p w14:paraId="17172BBD" w14:textId="2C6D3E3F" w:rsidR="00790CF4" w:rsidRPr="00057E90" w:rsidRDefault="00790CF4" w:rsidP="00247456">
            <w:pPr>
              <w:pStyle w:val="Tabletext"/>
              <w:jc w:val="center"/>
              <w:rPr>
                <w:b/>
                <w:bCs/>
                <w:lang w:eastAsia="en-AU"/>
              </w:rPr>
            </w:pPr>
            <w:r w:rsidRPr="00BC6413">
              <w:t>21</w:t>
            </w:r>
          </w:p>
        </w:tc>
        <w:tc>
          <w:tcPr>
            <w:tcW w:w="884" w:type="dxa"/>
            <w:noWrap/>
            <w:hideMark/>
          </w:tcPr>
          <w:p w14:paraId="6EF5A210" w14:textId="09B5792C" w:rsidR="00790CF4" w:rsidRPr="00057E90" w:rsidRDefault="00790CF4" w:rsidP="00247456">
            <w:pPr>
              <w:pStyle w:val="Tabletext"/>
              <w:jc w:val="center"/>
              <w:rPr>
                <w:b/>
                <w:bCs/>
                <w:lang w:eastAsia="en-AU"/>
              </w:rPr>
            </w:pPr>
            <w:r w:rsidRPr="00BC6413">
              <w:t>22</w:t>
            </w:r>
          </w:p>
        </w:tc>
        <w:tc>
          <w:tcPr>
            <w:tcW w:w="884" w:type="dxa"/>
            <w:noWrap/>
            <w:hideMark/>
          </w:tcPr>
          <w:p w14:paraId="605726B0" w14:textId="2E4A8998" w:rsidR="00790CF4" w:rsidRPr="00057E90" w:rsidRDefault="00790CF4" w:rsidP="00247456">
            <w:pPr>
              <w:pStyle w:val="Tabletext"/>
              <w:jc w:val="center"/>
              <w:rPr>
                <w:b/>
                <w:bCs/>
                <w:lang w:eastAsia="en-AU"/>
              </w:rPr>
            </w:pPr>
            <w:r w:rsidRPr="00BC6413">
              <w:t>19</w:t>
            </w:r>
          </w:p>
        </w:tc>
        <w:tc>
          <w:tcPr>
            <w:tcW w:w="945" w:type="dxa"/>
            <w:noWrap/>
            <w:hideMark/>
          </w:tcPr>
          <w:p w14:paraId="0A7416EA" w14:textId="54BCBFB6" w:rsidR="00790CF4" w:rsidRPr="00057E90" w:rsidRDefault="00790CF4" w:rsidP="00247456">
            <w:pPr>
              <w:pStyle w:val="Tabletext"/>
              <w:jc w:val="center"/>
              <w:rPr>
                <w:b/>
                <w:bCs/>
                <w:lang w:eastAsia="en-AU"/>
              </w:rPr>
            </w:pPr>
            <w:r w:rsidRPr="00BC6413">
              <w:t>5</w:t>
            </w:r>
          </w:p>
        </w:tc>
      </w:tr>
      <w:tr w:rsidR="007E3CCD" w:rsidRPr="00B622DA" w14:paraId="72A0A0E0" w14:textId="77777777" w:rsidTr="008A3D9E">
        <w:trPr>
          <w:trHeight w:val="300"/>
        </w:trPr>
        <w:tc>
          <w:tcPr>
            <w:tcW w:w="1302" w:type="dxa"/>
            <w:noWrap/>
            <w:hideMark/>
          </w:tcPr>
          <w:p w14:paraId="68B52108" w14:textId="4FEFBE89" w:rsidR="00790CF4" w:rsidRPr="00B622DA" w:rsidRDefault="00790CF4" w:rsidP="00247456">
            <w:pPr>
              <w:pStyle w:val="Tabletext"/>
              <w:rPr>
                <w:lang w:eastAsia="en-AU"/>
              </w:rPr>
            </w:pPr>
            <w:r w:rsidRPr="00BC6413">
              <w:t>Transfer</w:t>
            </w:r>
          </w:p>
        </w:tc>
        <w:tc>
          <w:tcPr>
            <w:tcW w:w="3572" w:type="dxa"/>
            <w:noWrap/>
            <w:hideMark/>
          </w:tcPr>
          <w:p w14:paraId="07C12373" w14:textId="725738DF" w:rsidR="00790CF4" w:rsidRPr="00B622DA" w:rsidRDefault="00790CF4" w:rsidP="00247456">
            <w:pPr>
              <w:pStyle w:val="Tabletext"/>
              <w:rPr>
                <w:lang w:eastAsia="en-AU"/>
              </w:rPr>
            </w:pPr>
            <w:r w:rsidRPr="00BC6413">
              <w:t>EnergyAustralia Pty Ltd</w:t>
            </w:r>
          </w:p>
        </w:tc>
        <w:tc>
          <w:tcPr>
            <w:tcW w:w="885" w:type="dxa"/>
            <w:noWrap/>
            <w:hideMark/>
          </w:tcPr>
          <w:p w14:paraId="1779A9B4" w14:textId="4FE67AE7" w:rsidR="00790CF4" w:rsidRPr="00B622DA" w:rsidRDefault="00790CF4" w:rsidP="00247456">
            <w:pPr>
              <w:pStyle w:val="Tabletext"/>
              <w:jc w:val="center"/>
              <w:rPr>
                <w:lang w:eastAsia="en-AU"/>
              </w:rPr>
            </w:pPr>
            <w:r w:rsidRPr="00BC6413">
              <w:t>15</w:t>
            </w:r>
          </w:p>
        </w:tc>
        <w:tc>
          <w:tcPr>
            <w:tcW w:w="884" w:type="dxa"/>
            <w:noWrap/>
            <w:hideMark/>
          </w:tcPr>
          <w:p w14:paraId="31701756" w14:textId="70AF8DEE" w:rsidR="00790CF4" w:rsidRPr="00B622DA" w:rsidRDefault="00790CF4" w:rsidP="00247456">
            <w:pPr>
              <w:pStyle w:val="Tabletext"/>
              <w:jc w:val="center"/>
              <w:rPr>
                <w:lang w:eastAsia="en-AU"/>
              </w:rPr>
            </w:pPr>
            <w:r w:rsidRPr="00BC6413">
              <w:t>10</w:t>
            </w:r>
          </w:p>
        </w:tc>
        <w:tc>
          <w:tcPr>
            <w:tcW w:w="884" w:type="dxa"/>
            <w:noWrap/>
            <w:hideMark/>
          </w:tcPr>
          <w:p w14:paraId="343C19E1" w14:textId="7CC824E2" w:rsidR="00790CF4" w:rsidRPr="00B622DA" w:rsidRDefault="00790CF4" w:rsidP="00247456">
            <w:pPr>
              <w:pStyle w:val="Tabletext"/>
              <w:jc w:val="center"/>
              <w:rPr>
                <w:lang w:eastAsia="en-AU"/>
              </w:rPr>
            </w:pPr>
            <w:r w:rsidRPr="00BC6413">
              <w:t>15</w:t>
            </w:r>
          </w:p>
        </w:tc>
        <w:tc>
          <w:tcPr>
            <w:tcW w:w="884" w:type="dxa"/>
            <w:noWrap/>
            <w:hideMark/>
          </w:tcPr>
          <w:p w14:paraId="00B9AC33" w14:textId="07F68A39" w:rsidR="00790CF4" w:rsidRPr="00B622DA" w:rsidRDefault="00790CF4" w:rsidP="00247456">
            <w:pPr>
              <w:pStyle w:val="Tabletext"/>
              <w:jc w:val="center"/>
              <w:rPr>
                <w:lang w:eastAsia="en-AU"/>
              </w:rPr>
            </w:pPr>
            <w:r w:rsidRPr="00BC6413">
              <w:t>12</w:t>
            </w:r>
          </w:p>
        </w:tc>
        <w:tc>
          <w:tcPr>
            <w:tcW w:w="945" w:type="dxa"/>
            <w:noWrap/>
            <w:hideMark/>
          </w:tcPr>
          <w:p w14:paraId="6E0FE3BC" w14:textId="51F56DF2" w:rsidR="00790CF4" w:rsidRPr="00B622DA" w:rsidRDefault="00790CF4" w:rsidP="00247456">
            <w:pPr>
              <w:pStyle w:val="Tabletext"/>
              <w:jc w:val="center"/>
              <w:rPr>
                <w:lang w:eastAsia="en-AU"/>
              </w:rPr>
            </w:pPr>
            <w:r w:rsidRPr="00BC6413">
              <w:t>5</w:t>
            </w:r>
          </w:p>
        </w:tc>
      </w:tr>
      <w:tr w:rsidR="007E3CCD" w:rsidRPr="00B622DA" w14:paraId="3454F350" w14:textId="77777777" w:rsidTr="008A3D9E">
        <w:trPr>
          <w:trHeight w:val="300"/>
        </w:trPr>
        <w:tc>
          <w:tcPr>
            <w:tcW w:w="1302" w:type="dxa"/>
            <w:noWrap/>
            <w:hideMark/>
          </w:tcPr>
          <w:p w14:paraId="1748A73D" w14:textId="2610298D" w:rsidR="00790CF4" w:rsidRPr="00B622DA" w:rsidRDefault="00790CF4" w:rsidP="00247456">
            <w:pPr>
              <w:pStyle w:val="Tabletext"/>
              <w:rPr>
                <w:lang w:eastAsia="en-AU"/>
              </w:rPr>
            </w:pPr>
            <w:r w:rsidRPr="00BC6413">
              <w:t>Transfer</w:t>
            </w:r>
          </w:p>
        </w:tc>
        <w:tc>
          <w:tcPr>
            <w:tcW w:w="3572" w:type="dxa"/>
            <w:noWrap/>
            <w:hideMark/>
          </w:tcPr>
          <w:p w14:paraId="59449E5C" w14:textId="68B5C1F5" w:rsidR="00790CF4" w:rsidRPr="00B622DA" w:rsidRDefault="00790CF4" w:rsidP="00247456">
            <w:pPr>
              <w:pStyle w:val="Tabletext"/>
              <w:rPr>
                <w:lang w:eastAsia="en-AU"/>
              </w:rPr>
            </w:pPr>
            <w:r w:rsidRPr="00BC6413">
              <w:t>Origin Energy Electricity Limited</w:t>
            </w:r>
          </w:p>
        </w:tc>
        <w:tc>
          <w:tcPr>
            <w:tcW w:w="885" w:type="dxa"/>
            <w:noWrap/>
            <w:hideMark/>
          </w:tcPr>
          <w:p w14:paraId="387C0909" w14:textId="40B6BB7D" w:rsidR="00790CF4" w:rsidRPr="00B622DA" w:rsidRDefault="00790CF4" w:rsidP="00247456">
            <w:pPr>
              <w:pStyle w:val="Tabletext"/>
              <w:jc w:val="center"/>
              <w:rPr>
                <w:lang w:eastAsia="en-AU"/>
              </w:rPr>
            </w:pPr>
            <w:r w:rsidRPr="00BC6413">
              <w:t>33</w:t>
            </w:r>
          </w:p>
        </w:tc>
        <w:tc>
          <w:tcPr>
            <w:tcW w:w="884" w:type="dxa"/>
            <w:noWrap/>
            <w:hideMark/>
          </w:tcPr>
          <w:p w14:paraId="09738167" w14:textId="6299F865" w:rsidR="00790CF4" w:rsidRPr="00B622DA" w:rsidRDefault="00790CF4" w:rsidP="00247456">
            <w:pPr>
              <w:pStyle w:val="Tabletext"/>
              <w:jc w:val="center"/>
              <w:rPr>
                <w:lang w:eastAsia="en-AU"/>
              </w:rPr>
            </w:pPr>
            <w:r w:rsidRPr="00BC6413">
              <w:t>14</w:t>
            </w:r>
          </w:p>
        </w:tc>
        <w:tc>
          <w:tcPr>
            <w:tcW w:w="884" w:type="dxa"/>
            <w:noWrap/>
            <w:hideMark/>
          </w:tcPr>
          <w:p w14:paraId="2F380BCF" w14:textId="3BFFC7F3" w:rsidR="00790CF4" w:rsidRPr="00B622DA" w:rsidRDefault="00790CF4" w:rsidP="00247456">
            <w:pPr>
              <w:pStyle w:val="Tabletext"/>
              <w:jc w:val="center"/>
              <w:rPr>
                <w:lang w:eastAsia="en-AU"/>
              </w:rPr>
            </w:pPr>
            <w:r w:rsidRPr="00BC6413">
              <w:t>25</w:t>
            </w:r>
          </w:p>
        </w:tc>
        <w:tc>
          <w:tcPr>
            <w:tcW w:w="884" w:type="dxa"/>
            <w:noWrap/>
            <w:hideMark/>
          </w:tcPr>
          <w:p w14:paraId="1429D14E" w14:textId="337789FB" w:rsidR="00790CF4" w:rsidRPr="00B622DA" w:rsidRDefault="00790CF4" w:rsidP="00247456">
            <w:pPr>
              <w:pStyle w:val="Tabletext"/>
              <w:jc w:val="center"/>
              <w:rPr>
                <w:lang w:eastAsia="en-AU"/>
              </w:rPr>
            </w:pPr>
            <w:r w:rsidRPr="00BC6413">
              <w:t>24</w:t>
            </w:r>
          </w:p>
        </w:tc>
        <w:tc>
          <w:tcPr>
            <w:tcW w:w="945" w:type="dxa"/>
            <w:noWrap/>
            <w:hideMark/>
          </w:tcPr>
          <w:p w14:paraId="234F4D4B" w14:textId="596E6AF7" w:rsidR="00790CF4" w:rsidRPr="00B622DA" w:rsidRDefault="00790CF4" w:rsidP="00247456">
            <w:pPr>
              <w:pStyle w:val="Tabletext"/>
              <w:jc w:val="center"/>
              <w:rPr>
                <w:lang w:eastAsia="en-AU"/>
              </w:rPr>
            </w:pPr>
            <w:r w:rsidRPr="00BC6413">
              <w:t>4</w:t>
            </w:r>
          </w:p>
        </w:tc>
      </w:tr>
      <w:tr w:rsidR="007E3CCD" w:rsidRPr="00B622DA" w14:paraId="5369BFE5" w14:textId="77777777" w:rsidTr="008A3D9E">
        <w:trPr>
          <w:trHeight w:val="300"/>
        </w:trPr>
        <w:tc>
          <w:tcPr>
            <w:tcW w:w="1302" w:type="dxa"/>
            <w:noWrap/>
            <w:hideMark/>
          </w:tcPr>
          <w:p w14:paraId="3A071F53" w14:textId="3468DC91" w:rsidR="00790CF4" w:rsidRPr="00B622DA" w:rsidRDefault="00790CF4" w:rsidP="00247456">
            <w:pPr>
              <w:pStyle w:val="Tabletext"/>
              <w:rPr>
                <w:lang w:eastAsia="en-AU"/>
              </w:rPr>
            </w:pPr>
            <w:r w:rsidRPr="00BC6413">
              <w:t>Transfer</w:t>
            </w:r>
          </w:p>
        </w:tc>
        <w:tc>
          <w:tcPr>
            <w:tcW w:w="3572" w:type="dxa"/>
            <w:noWrap/>
            <w:hideMark/>
          </w:tcPr>
          <w:p w14:paraId="3E499622" w14:textId="4B976E93" w:rsidR="00790CF4" w:rsidRPr="00B622DA" w:rsidRDefault="00790CF4" w:rsidP="00247456">
            <w:pPr>
              <w:pStyle w:val="Tabletext"/>
              <w:rPr>
                <w:lang w:eastAsia="en-AU"/>
              </w:rPr>
            </w:pPr>
            <w:r w:rsidRPr="00BC6413">
              <w:t>Alinta Energy Retail Sales Pty Ltd</w:t>
            </w:r>
          </w:p>
        </w:tc>
        <w:tc>
          <w:tcPr>
            <w:tcW w:w="885" w:type="dxa"/>
            <w:noWrap/>
            <w:hideMark/>
          </w:tcPr>
          <w:p w14:paraId="28116E2B" w14:textId="5E821D54" w:rsidR="00790CF4" w:rsidRPr="00B622DA" w:rsidRDefault="00790CF4" w:rsidP="00247456">
            <w:pPr>
              <w:pStyle w:val="Tabletext"/>
              <w:jc w:val="center"/>
              <w:rPr>
                <w:lang w:eastAsia="en-AU"/>
              </w:rPr>
            </w:pPr>
            <w:r w:rsidRPr="00BC6413">
              <w:t>17</w:t>
            </w:r>
          </w:p>
        </w:tc>
        <w:tc>
          <w:tcPr>
            <w:tcW w:w="884" w:type="dxa"/>
            <w:noWrap/>
            <w:hideMark/>
          </w:tcPr>
          <w:p w14:paraId="3FBC3CF7" w14:textId="236F885E" w:rsidR="00790CF4" w:rsidRPr="00B622DA" w:rsidRDefault="00790CF4" w:rsidP="00247456">
            <w:pPr>
              <w:pStyle w:val="Tabletext"/>
              <w:jc w:val="center"/>
              <w:rPr>
                <w:lang w:eastAsia="en-AU"/>
              </w:rPr>
            </w:pPr>
            <w:r w:rsidRPr="00BC6413">
              <w:t>15</w:t>
            </w:r>
          </w:p>
        </w:tc>
        <w:tc>
          <w:tcPr>
            <w:tcW w:w="884" w:type="dxa"/>
            <w:noWrap/>
            <w:hideMark/>
          </w:tcPr>
          <w:p w14:paraId="337BA54D" w14:textId="114206B2" w:rsidR="00790CF4" w:rsidRPr="00B622DA" w:rsidRDefault="00790CF4" w:rsidP="00247456">
            <w:pPr>
              <w:pStyle w:val="Tabletext"/>
              <w:jc w:val="center"/>
              <w:rPr>
                <w:lang w:eastAsia="en-AU"/>
              </w:rPr>
            </w:pPr>
            <w:r w:rsidRPr="00BC6413">
              <w:t>5</w:t>
            </w:r>
          </w:p>
        </w:tc>
        <w:tc>
          <w:tcPr>
            <w:tcW w:w="884" w:type="dxa"/>
            <w:noWrap/>
            <w:hideMark/>
          </w:tcPr>
          <w:p w14:paraId="29813F16" w14:textId="159A101E" w:rsidR="00790CF4" w:rsidRPr="00B622DA" w:rsidRDefault="00790CF4" w:rsidP="00247456">
            <w:pPr>
              <w:pStyle w:val="Tabletext"/>
              <w:jc w:val="center"/>
              <w:rPr>
                <w:lang w:eastAsia="en-AU"/>
              </w:rPr>
            </w:pPr>
            <w:r w:rsidRPr="00BC6413">
              <w:t>7</w:t>
            </w:r>
          </w:p>
        </w:tc>
        <w:tc>
          <w:tcPr>
            <w:tcW w:w="945" w:type="dxa"/>
            <w:noWrap/>
            <w:hideMark/>
          </w:tcPr>
          <w:p w14:paraId="5E5DE6BD" w14:textId="204AFD09" w:rsidR="00790CF4" w:rsidRPr="00B622DA" w:rsidRDefault="00790CF4" w:rsidP="00247456">
            <w:pPr>
              <w:pStyle w:val="Tabletext"/>
              <w:jc w:val="center"/>
              <w:rPr>
                <w:lang w:eastAsia="en-AU"/>
              </w:rPr>
            </w:pPr>
            <w:r w:rsidRPr="00BC6413">
              <w:t>3</w:t>
            </w:r>
          </w:p>
        </w:tc>
      </w:tr>
      <w:tr w:rsidR="007E3CCD" w:rsidRPr="00B622DA" w14:paraId="4985B05E" w14:textId="77777777" w:rsidTr="008A3D9E">
        <w:trPr>
          <w:trHeight w:val="300"/>
        </w:trPr>
        <w:tc>
          <w:tcPr>
            <w:tcW w:w="1302" w:type="dxa"/>
            <w:noWrap/>
            <w:hideMark/>
          </w:tcPr>
          <w:p w14:paraId="1AF388DD" w14:textId="7FD230C3" w:rsidR="00790CF4" w:rsidRPr="00B622DA" w:rsidRDefault="00790CF4" w:rsidP="00247456">
            <w:pPr>
              <w:pStyle w:val="Tabletext"/>
              <w:rPr>
                <w:lang w:eastAsia="en-AU"/>
              </w:rPr>
            </w:pPr>
            <w:r w:rsidRPr="00BC6413">
              <w:t>Transfer</w:t>
            </w:r>
          </w:p>
        </w:tc>
        <w:tc>
          <w:tcPr>
            <w:tcW w:w="3572" w:type="dxa"/>
            <w:noWrap/>
            <w:hideMark/>
          </w:tcPr>
          <w:p w14:paraId="0BD64381" w14:textId="16D46270" w:rsidR="00790CF4" w:rsidRPr="00B622DA" w:rsidRDefault="00790CF4" w:rsidP="00247456">
            <w:pPr>
              <w:pStyle w:val="Tabletext"/>
              <w:rPr>
                <w:lang w:eastAsia="en-AU"/>
              </w:rPr>
            </w:pPr>
            <w:r w:rsidRPr="00BC6413">
              <w:t>Simply Energy (ENGIE)</w:t>
            </w:r>
          </w:p>
        </w:tc>
        <w:tc>
          <w:tcPr>
            <w:tcW w:w="885" w:type="dxa"/>
            <w:noWrap/>
            <w:hideMark/>
          </w:tcPr>
          <w:p w14:paraId="35E86EB3" w14:textId="2BB3C1C9" w:rsidR="00790CF4" w:rsidRPr="00B622DA" w:rsidRDefault="00790CF4" w:rsidP="00247456">
            <w:pPr>
              <w:pStyle w:val="Tabletext"/>
              <w:jc w:val="center"/>
              <w:rPr>
                <w:lang w:eastAsia="en-AU"/>
              </w:rPr>
            </w:pPr>
            <w:r w:rsidRPr="00BC6413">
              <w:t>8</w:t>
            </w:r>
          </w:p>
        </w:tc>
        <w:tc>
          <w:tcPr>
            <w:tcW w:w="884" w:type="dxa"/>
            <w:noWrap/>
            <w:hideMark/>
          </w:tcPr>
          <w:p w14:paraId="30EBA3C4" w14:textId="5D67BF8B" w:rsidR="00790CF4" w:rsidRPr="00B622DA" w:rsidRDefault="00790CF4" w:rsidP="00247456">
            <w:pPr>
              <w:pStyle w:val="Tabletext"/>
              <w:jc w:val="center"/>
              <w:rPr>
                <w:lang w:eastAsia="en-AU"/>
              </w:rPr>
            </w:pPr>
            <w:r w:rsidRPr="00BC6413">
              <w:t>4</w:t>
            </w:r>
          </w:p>
        </w:tc>
        <w:tc>
          <w:tcPr>
            <w:tcW w:w="884" w:type="dxa"/>
            <w:noWrap/>
            <w:hideMark/>
          </w:tcPr>
          <w:p w14:paraId="5AF66EC4" w14:textId="67E0C80C" w:rsidR="00790CF4" w:rsidRPr="00B622DA" w:rsidRDefault="00790CF4" w:rsidP="00247456">
            <w:pPr>
              <w:pStyle w:val="Tabletext"/>
              <w:jc w:val="center"/>
              <w:rPr>
                <w:lang w:eastAsia="en-AU"/>
              </w:rPr>
            </w:pPr>
            <w:r w:rsidRPr="00BC6413">
              <w:t>1</w:t>
            </w:r>
          </w:p>
        </w:tc>
        <w:tc>
          <w:tcPr>
            <w:tcW w:w="884" w:type="dxa"/>
            <w:noWrap/>
            <w:hideMark/>
          </w:tcPr>
          <w:p w14:paraId="3B0449DE" w14:textId="5A1B2A93" w:rsidR="00790CF4" w:rsidRPr="00B622DA" w:rsidRDefault="00790CF4" w:rsidP="00247456">
            <w:pPr>
              <w:pStyle w:val="Tabletext"/>
              <w:jc w:val="center"/>
              <w:rPr>
                <w:lang w:eastAsia="en-AU"/>
              </w:rPr>
            </w:pPr>
            <w:r w:rsidRPr="00BC6413">
              <w:t>1</w:t>
            </w:r>
          </w:p>
        </w:tc>
        <w:tc>
          <w:tcPr>
            <w:tcW w:w="945" w:type="dxa"/>
            <w:noWrap/>
            <w:hideMark/>
          </w:tcPr>
          <w:p w14:paraId="2E929C5F" w14:textId="47D40F51" w:rsidR="00790CF4" w:rsidRPr="00B622DA" w:rsidRDefault="00790CF4" w:rsidP="00247456">
            <w:pPr>
              <w:pStyle w:val="Tabletext"/>
              <w:jc w:val="center"/>
              <w:rPr>
                <w:lang w:eastAsia="en-AU"/>
              </w:rPr>
            </w:pPr>
            <w:r w:rsidRPr="00BC6413">
              <w:t>3</w:t>
            </w:r>
          </w:p>
        </w:tc>
      </w:tr>
      <w:tr w:rsidR="007E3CCD" w:rsidRPr="00B622DA" w14:paraId="27587F8C" w14:textId="77777777" w:rsidTr="008A3D9E">
        <w:trPr>
          <w:trHeight w:val="300"/>
        </w:trPr>
        <w:tc>
          <w:tcPr>
            <w:tcW w:w="1302" w:type="dxa"/>
            <w:noWrap/>
            <w:hideMark/>
          </w:tcPr>
          <w:p w14:paraId="28CBE768" w14:textId="4CF2C1E5" w:rsidR="00790CF4" w:rsidRPr="00B622DA" w:rsidRDefault="00790CF4" w:rsidP="00247456">
            <w:pPr>
              <w:pStyle w:val="Tabletext"/>
              <w:rPr>
                <w:lang w:eastAsia="en-AU"/>
              </w:rPr>
            </w:pPr>
            <w:r w:rsidRPr="00BC6413">
              <w:t>Transfer</w:t>
            </w:r>
          </w:p>
        </w:tc>
        <w:tc>
          <w:tcPr>
            <w:tcW w:w="3572" w:type="dxa"/>
            <w:noWrap/>
            <w:hideMark/>
          </w:tcPr>
          <w:p w14:paraId="317951C8" w14:textId="1CF6F499" w:rsidR="00790CF4" w:rsidRPr="00B622DA" w:rsidRDefault="00790CF4" w:rsidP="00247456">
            <w:pPr>
              <w:pStyle w:val="Tabletext"/>
              <w:rPr>
                <w:lang w:eastAsia="en-AU"/>
              </w:rPr>
            </w:pPr>
            <w:r w:rsidRPr="00BC6413">
              <w:t>Red Energy Pty Ltd</w:t>
            </w:r>
          </w:p>
        </w:tc>
        <w:tc>
          <w:tcPr>
            <w:tcW w:w="885" w:type="dxa"/>
            <w:noWrap/>
            <w:hideMark/>
          </w:tcPr>
          <w:p w14:paraId="164326B2" w14:textId="60AA772F" w:rsidR="00790CF4" w:rsidRPr="00B622DA" w:rsidRDefault="00790CF4" w:rsidP="00247456">
            <w:pPr>
              <w:pStyle w:val="Tabletext"/>
              <w:jc w:val="center"/>
              <w:rPr>
                <w:lang w:eastAsia="en-AU"/>
              </w:rPr>
            </w:pPr>
            <w:r w:rsidRPr="00BC6413">
              <w:t>2</w:t>
            </w:r>
          </w:p>
        </w:tc>
        <w:tc>
          <w:tcPr>
            <w:tcW w:w="884" w:type="dxa"/>
            <w:noWrap/>
            <w:hideMark/>
          </w:tcPr>
          <w:p w14:paraId="2930479E" w14:textId="6FD15035" w:rsidR="00790CF4" w:rsidRPr="00B622DA" w:rsidRDefault="00790CF4" w:rsidP="00247456">
            <w:pPr>
              <w:pStyle w:val="Tabletext"/>
              <w:jc w:val="center"/>
              <w:rPr>
                <w:lang w:eastAsia="en-AU"/>
              </w:rPr>
            </w:pPr>
            <w:r w:rsidRPr="00BC6413">
              <w:t>5</w:t>
            </w:r>
          </w:p>
        </w:tc>
        <w:tc>
          <w:tcPr>
            <w:tcW w:w="884" w:type="dxa"/>
            <w:noWrap/>
            <w:hideMark/>
          </w:tcPr>
          <w:p w14:paraId="3C3840C8" w14:textId="11CDACE8" w:rsidR="00790CF4" w:rsidRPr="00B622DA" w:rsidRDefault="00790CF4" w:rsidP="00247456">
            <w:pPr>
              <w:pStyle w:val="Tabletext"/>
              <w:jc w:val="center"/>
              <w:rPr>
                <w:lang w:eastAsia="en-AU"/>
              </w:rPr>
            </w:pPr>
            <w:r w:rsidRPr="00BC6413">
              <w:t>3</w:t>
            </w:r>
          </w:p>
        </w:tc>
        <w:tc>
          <w:tcPr>
            <w:tcW w:w="884" w:type="dxa"/>
            <w:noWrap/>
            <w:hideMark/>
          </w:tcPr>
          <w:p w14:paraId="5519FDF7" w14:textId="30DA2500" w:rsidR="00790CF4" w:rsidRPr="00B622DA" w:rsidRDefault="00790CF4" w:rsidP="00247456">
            <w:pPr>
              <w:pStyle w:val="Tabletext"/>
              <w:jc w:val="center"/>
              <w:rPr>
                <w:lang w:eastAsia="en-AU"/>
              </w:rPr>
            </w:pPr>
            <w:r w:rsidRPr="00BC6413">
              <w:t>5</w:t>
            </w:r>
          </w:p>
        </w:tc>
        <w:tc>
          <w:tcPr>
            <w:tcW w:w="945" w:type="dxa"/>
            <w:noWrap/>
            <w:hideMark/>
          </w:tcPr>
          <w:p w14:paraId="6130C73E" w14:textId="569DFA34" w:rsidR="00790CF4" w:rsidRPr="00B622DA" w:rsidRDefault="00790CF4" w:rsidP="00247456">
            <w:pPr>
              <w:pStyle w:val="Tabletext"/>
              <w:jc w:val="center"/>
              <w:rPr>
                <w:lang w:eastAsia="en-AU"/>
              </w:rPr>
            </w:pPr>
            <w:r w:rsidRPr="00BC6413">
              <w:t>1</w:t>
            </w:r>
          </w:p>
        </w:tc>
      </w:tr>
      <w:tr w:rsidR="007E3CCD" w:rsidRPr="00B622DA" w14:paraId="53562A3E" w14:textId="77777777" w:rsidTr="008A3D9E">
        <w:trPr>
          <w:trHeight w:val="300"/>
        </w:trPr>
        <w:tc>
          <w:tcPr>
            <w:tcW w:w="1302" w:type="dxa"/>
            <w:noWrap/>
            <w:hideMark/>
          </w:tcPr>
          <w:p w14:paraId="0921F887" w14:textId="2EC93102" w:rsidR="00790CF4" w:rsidRPr="00B622DA" w:rsidRDefault="00790CF4" w:rsidP="00247456">
            <w:pPr>
              <w:pStyle w:val="Tabletext"/>
              <w:rPr>
                <w:lang w:eastAsia="en-AU"/>
              </w:rPr>
            </w:pPr>
            <w:r w:rsidRPr="00BC6413">
              <w:t>Transfer</w:t>
            </w:r>
          </w:p>
        </w:tc>
        <w:tc>
          <w:tcPr>
            <w:tcW w:w="3572" w:type="dxa"/>
            <w:noWrap/>
            <w:hideMark/>
          </w:tcPr>
          <w:p w14:paraId="7747FE46" w14:textId="34534EA3" w:rsidR="00790CF4" w:rsidRPr="00B622DA" w:rsidRDefault="00790CF4" w:rsidP="00247456">
            <w:pPr>
              <w:pStyle w:val="Tabletext"/>
              <w:rPr>
                <w:lang w:eastAsia="en-AU"/>
              </w:rPr>
            </w:pPr>
            <w:r w:rsidRPr="00BC6413">
              <w:t>Dodo Power &amp; Gas Pty Ltd</w:t>
            </w:r>
          </w:p>
        </w:tc>
        <w:tc>
          <w:tcPr>
            <w:tcW w:w="885" w:type="dxa"/>
            <w:noWrap/>
            <w:hideMark/>
          </w:tcPr>
          <w:p w14:paraId="1FF2BC37" w14:textId="46280A85" w:rsidR="00790CF4" w:rsidRPr="00B622DA" w:rsidRDefault="00790CF4" w:rsidP="00247456">
            <w:pPr>
              <w:pStyle w:val="Tabletext"/>
              <w:jc w:val="center"/>
              <w:rPr>
                <w:lang w:eastAsia="en-AU"/>
              </w:rPr>
            </w:pPr>
            <w:r w:rsidRPr="00BC6413">
              <w:t>1</w:t>
            </w:r>
          </w:p>
        </w:tc>
        <w:tc>
          <w:tcPr>
            <w:tcW w:w="884" w:type="dxa"/>
            <w:noWrap/>
            <w:hideMark/>
          </w:tcPr>
          <w:p w14:paraId="3E2B5C54" w14:textId="6DE7D8ED" w:rsidR="00790CF4" w:rsidRPr="00B622DA" w:rsidRDefault="00790CF4" w:rsidP="00247456">
            <w:pPr>
              <w:pStyle w:val="Tabletext"/>
              <w:jc w:val="center"/>
              <w:rPr>
                <w:lang w:eastAsia="en-AU"/>
              </w:rPr>
            </w:pPr>
            <w:r w:rsidRPr="00BC6413">
              <w:t>4</w:t>
            </w:r>
          </w:p>
        </w:tc>
        <w:tc>
          <w:tcPr>
            <w:tcW w:w="884" w:type="dxa"/>
            <w:noWrap/>
            <w:hideMark/>
          </w:tcPr>
          <w:p w14:paraId="2081CDE5" w14:textId="4A5E43EA" w:rsidR="00790CF4" w:rsidRPr="00B622DA" w:rsidRDefault="00790CF4" w:rsidP="00247456">
            <w:pPr>
              <w:pStyle w:val="Tabletext"/>
              <w:jc w:val="center"/>
              <w:rPr>
                <w:lang w:eastAsia="en-AU"/>
              </w:rPr>
            </w:pPr>
            <w:r w:rsidRPr="00BC6413">
              <w:t>0</w:t>
            </w:r>
          </w:p>
        </w:tc>
        <w:tc>
          <w:tcPr>
            <w:tcW w:w="884" w:type="dxa"/>
            <w:noWrap/>
            <w:hideMark/>
          </w:tcPr>
          <w:p w14:paraId="2EC499B1" w14:textId="0E6F4EAA" w:rsidR="00790CF4" w:rsidRPr="00B622DA" w:rsidRDefault="00790CF4" w:rsidP="00247456">
            <w:pPr>
              <w:pStyle w:val="Tabletext"/>
              <w:jc w:val="center"/>
              <w:rPr>
                <w:lang w:eastAsia="en-AU"/>
              </w:rPr>
            </w:pPr>
            <w:r w:rsidRPr="00BC6413">
              <w:t>3</w:t>
            </w:r>
          </w:p>
        </w:tc>
        <w:tc>
          <w:tcPr>
            <w:tcW w:w="945" w:type="dxa"/>
            <w:noWrap/>
            <w:hideMark/>
          </w:tcPr>
          <w:p w14:paraId="4748EA6D" w14:textId="59C14242" w:rsidR="00790CF4" w:rsidRPr="00B622DA" w:rsidRDefault="00790CF4" w:rsidP="00247456">
            <w:pPr>
              <w:pStyle w:val="Tabletext"/>
              <w:jc w:val="center"/>
              <w:rPr>
                <w:lang w:eastAsia="en-AU"/>
              </w:rPr>
            </w:pPr>
            <w:r w:rsidRPr="00BC6413">
              <w:t>1</w:t>
            </w:r>
          </w:p>
        </w:tc>
      </w:tr>
      <w:tr w:rsidR="007E3CCD" w:rsidRPr="00B622DA" w14:paraId="2E102F46" w14:textId="77777777" w:rsidTr="008A3D9E">
        <w:trPr>
          <w:trHeight w:val="300"/>
        </w:trPr>
        <w:tc>
          <w:tcPr>
            <w:tcW w:w="1302" w:type="dxa"/>
            <w:noWrap/>
            <w:hideMark/>
          </w:tcPr>
          <w:p w14:paraId="2B9F73C7" w14:textId="366F648C" w:rsidR="00790CF4" w:rsidRPr="00B622DA" w:rsidRDefault="00790CF4" w:rsidP="00247456">
            <w:pPr>
              <w:pStyle w:val="Tabletext"/>
              <w:rPr>
                <w:lang w:eastAsia="en-AU"/>
              </w:rPr>
            </w:pPr>
            <w:r w:rsidRPr="00BC6413">
              <w:t>Transfer</w:t>
            </w:r>
          </w:p>
        </w:tc>
        <w:tc>
          <w:tcPr>
            <w:tcW w:w="3572" w:type="dxa"/>
            <w:noWrap/>
            <w:hideMark/>
          </w:tcPr>
          <w:p w14:paraId="1F29584F" w14:textId="11CBB15C" w:rsidR="00790CF4" w:rsidRPr="00B622DA" w:rsidRDefault="00790CF4" w:rsidP="00247456">
            <w:pPr>
              <w:pStyle w:val="Tabletext"/>
              <w:rPr>
                <w:lang w:eastAsia="en-AU"/>
              </w:rPr>
            </w:pPr>
            <w:r w:rsidRPr="00BC6413">
              <w:t>Ergon Energy Queensland Pty Ltd</w:t>
            </w:r>
          </w:p>
        </w:tc>
        <w:tc>
          <w:tcPr>
            <w:tcW w:w="885" w:type="dxa"/>
            <w:noWrap/>
            <w:hideMark/>
          </w:tcPr>
          <w:p w14:paraId="102D9F53" w14:textId="4AFC97CC" w:rsidR="00790CF4" w:rsidRPr="00B622DA" w:rsidRDefault="00790CF4" w:rsidP="00247456">
            <w:pPr>
              <w:pStyle w:val="Tabletext"/>
              <w:jc w:val="center"/>
              <w:rPr>
                <w:lang w:eastAsia="en-AU"/>
              </w:rPr>
            </w:pPr>
            <w:r w:rsidRPr="00BC6413">
              <w:t>1</w:t>
            </w:r>
          </w:p>
        </w:tc>
        <w:tc>
          <w:tcPr>
            <w:tcW w:w="884" w:type="dxa"/>
            <w:noWrap/>
            <w:hideMark/>
          </w:tcPr>
          <w:p w14:paraId="4145F7B6" w14:textId="704AAE16" w:rsidR="00790CF4" w:rsidRPr="00B622DA" w:rsidRDefault="00790CF4" w:rsidP="00247456">
            <w:pPr>
              <w:pStyle w:val="Tabletext"/>
              <w:jc w:val="center"/>
              <w:rPr>
                <w:lang w:eastAsia="en-AU"/>
              </w:rPr>
            </w:pPr>
            <w:r w:rsidRPr="00BC6413">
              <w:t>3</w:t>
            </w:r>
          </w:p>
        </w:tc>
        <w:tc>
          <w:tcPr>
            <w:tcW w:w="884" w:type="dxa"/>
            <w:noWrap/>
            <w:hideMark/>
          </w:tcPr>
          <w:p w14:paraId="343CE2AD" w14:textId="77136FEE" w:rsidR="00790CF4" w:rsidRPr="00B622DA" w:rsidRDefault="00790CF4" w:rsidP="00247456">
            <w:pPr>
              <w:pStyle w:val="Tabletext"/>
              <w:jc w:val="center"/>
              <w:rPr>
                <w:lang w:eastAsia="en-AU"/>
              </w:rPr>
            </w:pPr>
            <w:r w:rsidRPr="00BC6413">
              <w:t>0</w:t>
            </w:r>
          </w:p>
        </w:tc>
        <w:tc>
          <w:tcPr>
            <w:tcW w:w="884" w:type="dxa"/>
            <w:noWrap/>
            <w:hideMark/>
          </w:tcPr>
          <w:p w14:paraId="1ED0CD5C" w14:textId="5BDB04CC" w:rsidR="00790CF4" w:rsidRPr="00B622DA" w:rsidRDefault="00790CF4" w:rsidP="00247456">
            <w:pPr>
              <w:pStyle w:val="Tabletext"/>
              <w:jc w:val="center"/>
              <w:rPr>
                <w:lang w:eastAsia="en-AU"/>
              </w:rPr>
            </w:pPr>
            <w:r w:rsidRPr="00BC6413">
              <w:t>2</w:t>
            </w:r>
          </w:p>
        </w:tc>
        <w:tc>
          <w:tcPr>
            <w:tcW w:w="945" w:type="dxa"/>
            <w:noWrap/>
            <w:hideMark/>
          </w:tcPr>
          <w:p w14:paraId="4B62F2FA" w14:textId="3CD0F043" w:rsidR="00790CF4" w:rsidRPr="00B622DA" w:rsidRDefault="00790CF4" w:rsidP="00247456">
            <w:pPr>
              <w:pStyle w:val="Tabletext"/>
              <w:jc w:val="center"/>
              <w:rPr>
                <w:lang w:eastAsia="en-AU"/>
              </w:rPr>
            </w:pPr>
            <w:r w:rsidRPr="00BC6413">
              <w:t>1</w:t>
            </w:r>
          </w:p>
        </w:tc>
      </w:tr>
      <w:tr w:rsidR="007E3CCD" w:rsidRPr="00B622DA" w14:paraId="7C56CF70" w14:textId="77777777" w:rsidTr="008A3D9E">
        <w:trPr>
          <w:trHeight w:val="300"/>
        </w:trPr>
        <w:tc>
          <w:tcPr>
            <w:tcW w:w="1302" w:type="dxa"/>
            <w:noWrap/>
            <w:hideMark/>
          </w:tcPr>
          <w:p w14:paraId="3DF24AB9" w14:textId="6AAF6C6A" w:rsidR="00790CF4" w:rsidRPr="00B622DA" w:rsidRDefault="00790CF4" w:rsidP="00247456">
            <w:pPr>
              <w:pStyle w:val="Tabletext"/>
              <w:rPr>
                <w:lang w:eastAsia="en-AU"/>
              </w:rPr>
            </w:pPr>
            <w:r w:rsidRPr="00BC6413">
              <w:t>Transfer</w:t>
            </w:r>
          </w:p>
        </w:tc>
        <w:tc>
          <w:tcPr>
            <w:tcW w:w="3572" w:type="dxa"/>
            <w:noWrap/>
            <w:hideMark/>
          </w:tcPr>
          <w:p w14:paraId="13298130" w14:textId="15236666" w:rsidR="00790CF4" w:rsidRPr="00B622DA" w:rsidRDefault="00790CF4" w:rsidP="00247456">
            <w:pPr>
              <w:pStyle w:val="Tabletext"/>
              <w:rPr>
                <w:lang w:eastAsia="en-AU"/>
              </w:rPr>
            </w:pPr>
            <w:r w:rsidRPr="00BC6413">
              <w:t>Hanwha Energy Retail Australia Pty Ltd (trading as Nectr Energy)</w:t>
            </w:r>
          </w:p>
        </w:tc>
        <w:tc>
          <w:tcPr>
            <w:tcW w:w="885" w:type="dxa"/>
            <w:noWrap/>
            <w:hideMark/>
          </w:tcPr>
          <w:p w14:paraId="3A4DCA15" w14:textId="74EEA57C" w:rsidR="00790CF4" w:rsidRPr="00B622DA" w:rsidRDefault="00790CF4" w:rsidP="00247456">
            <w:pPr>
              <w:pStyle w:val="Tabletext"/>
              <w:jc w:val="center"/>
              <w:rPr>
                <w:lang w:eastAsia="en-AU"/>
              </w:rPr>
            </w:pPr>
            <w:r w:rsidRPr="00BC6413">
              <w:t>2</w:t>
            </w:r>
          </w:p>
        </w:tc>
        <w:tc>
          <w:tcPr>
            <w:tcW w:w="884" w:type="dxa"/>
            <w:noWrap/>
            <w:hideMark/>
          </w:tcPr>
          <w:p w14:paraId="554E5195" w14:textId="3CBEFAF3" w:rsidR="00790CF4" w:rsidRPr="00B622DA" w:rsidRDefault="00790CF4" w:rsidP="00247456">
            <w:pPr>
              <w:pStyle w:val="Tabletext"/>
              <w:jc w:val="center"/>
              <w:rPr>
                <w:lang w:eastAsia="en-AU"/>
              </w:rPr>
            </w:pPr>
            <w:r w:rsidRPr="00BC6413">
              <w:t>0</w:t>
            </w:r>
          </w:p>
        </w:tc>
        <w:tc>
          <w:tcPr>
            <w:tcW w:w="884" w:type="dxa"/>
            <w:noWrap/>
            <w:hideMark/>
          </w:tcPr>
          <w:p w14:paraId="389CA5AF" w14:textId="02C44361" w:rsidR="00790CF4" w:rsidRPr="00B622DA" w:rsidRDefault="00790CF4" w:rsidP="00247456">
            <w:pPr>
              <w:pStyle w:val="Tabletext"/>
              <w:jc w:val="center"/>
              <w:rPr>
                <w:lang w:eastAsia="en-AU"/>
              </w:rPr>
            </w:pPr>
            <w:r w:rsidRPr="00BC6413">
              <w:t>3</w:t>
            </w:r>
          </w:p>
        </w:tc>
        <w:tc>
          <w:tcPr>
            <w:tcW w:w="884" w:type="dxa"/>
            <w:noWrap/>
            <w:hideMark/>
          </w:tcPr>
          <w:p w14:paraId="6C8CFB45" w14:textId="0D176A13" w:rsidR="00790CF4" w:rsidRPr="00B622DA" w:rsidRDefault="00790CF4" w:rsidP="00247456">
            <w:pPr>
              <w:pStyle w:val="Tabletext"/>
              <w:jc w:val="center"/>
              <w:rPr>
                <w:lang w:eastAsia="en-AU"/>
              </w:rPr>
            </w:pPr>
            <w:r w:rsidRPr="00BC6413">
              <w:t>0</w:t>
            </w:r>
          </w:p>
        </w:tc>
        <w:tc>
          <w:tcPr>
            <w:tcW w:w="945" w:type="dxa"/>
            <w:noWrap/>
            <w:hideMark/>
          </w:tcPr>
          <w:p w14:paraId="779077F4" w14:textId="6347A6C4" w:rsidR="00790CF4" w:rsidRPr="00B622DA" w:rsidRDefault="00790CF4" w:rsidP="00247456">
            <w:pPr>
              <w:pStyle w:val="Tabletext"/>
              <w:jc w:val="center"/>
              <w:rPr>
                <w:lang w:eastAsia="en-AU"/>
              </w:rPr>
            </w:pPr>
            <w:r w:rsidRPr="00BC6413">
              <w:t>1</w:t>
            </w:r>
          </w:p>
        </w:tc>
      </w:tr>
      <w:tr w:rsidR="007E3CCD" w:rsidRPr="00B622DA" w14:paraId="3A46BAA4" w14:textId="77777777" w:rsidTr="008A3D9E">
        <w:trPr>
          <w:trHeight w:val="300"/>
        </w:trPr>
        <w:tc>
          <w:tcPr>
            <w:tcW w:w="1302" w:type="dxa"/>
            <w:noWrap/>
            <w:hideMark/>
          </w:tcPr>
          <w:p w14:paraId="2960E902" w14:textId="717C5939" w:rsidR="00790CF4" w:rsidRPr="00B622DA" w:rsidRDefault="00790CF4" w:rsidP="00247456">
            <w:pPr>
              <w:pStyle w:val="Tabletext"/>
              <w:rPr>
                <w:lang w:eastAsia="en-AU"/>
              </w:rPr>
            </w:pPr>
            <w:r w:rsidRPr="00BC6413">
              <w:t>Transfer</w:t>
            </w:r>
          </w:p>
        </w:tc>
        <w:tc>
          <w:tcPr>
            <w:tcW w:w="3572" w:type="dxa"/>
            <w:noWrap/>
            <w:hideMark/>
          </w:tcPr>
          <w:p w14:paraId="05D7CC2B" w14:textId="74AD55C4" w:rsidR="00790CF4" w:rsidRPr="00B622DA" w:rsidRDefault="00790CF4" w:rsidP="00247456">
            <w:pPr>
              <w:pStyle w:val="Tabletext"/>
              <w:rPr>
                <w:lang w:eastAsia="en-AU"/>
              </w:rPr>
            </w:pPr>
            <w:r w:rsidRPr="00BC6413">
              <w:t>Sumo Power Pty Ltd</w:t>
            </w:r>
          </w:p>
        </w:tc>
        <w:tc>
          <w:tcPr>
            <w:tcW w:w="885" w:type="dxa"/>
            <w:noWrap/>
            <w:hideMark/>
          </w:tcPr>
          <w:p w14:paraId="42C04A50" w14:textId="3E65F64A" w:rsidR="00790CF4" w:rsidRPr="00B622DA" w:rsidRDefault="00790CF4" w:rsidP="00247456">
            <w:pPr>
              <w:pStyle w:val="Tabletext"/>
              <w:jc w:val="center"/>
              <w:rPr>
                <w:lang w:eastAsia="en-AU"/>
              </w:rPr>
            </w:pPr>
            <w:r w:rsidRPr="00BC6413">
              <w:t>4</w:t>
            </w:r>
          </w:p>
        </w:tc>
        <w:tc>
          <w:tcPr>
            <w:tcW w:w="884" w:type="dxa"/>
            <w:noWrap/>
            <w:hideMark/>
          </w:tcPr>
          <w:p w14:paraId="65EFBDD8" w14:textId="4FE77837" w:rsidR="00790CF4" w:rsidRPr="00B622DA" w:rsidRDefault="00790CF4" w:rsidP="00247456">
            <w:pPr>
              <w:pStyle w:val="Tabletext"/>
              <w:jc w:val="center"/>
              <w:rPr>
                <w:lang w:eastAsia="en-AU"/>
              </w:rPr>
            </w:pPr>
            <w:r w:rsidRPr="00BC6413">
              <w:t>1</w:t>
            </w:r>
          </w:p>
        </w:tc>
        <w:tc>
          <w:tcPr>
            <w:tcW w:w="884" w:type="dxa"/>
            <w:noWrap/>
            <w:hideMark/>
          </w:tcPr>
          <w:p w14:paraId="3952FF0E" w14:textId="3A614ACD" w:rsidR="00790CF4" w:rsidRPr="00B622DA" w:rsidRDefault="00790CF4" w:rsidP="00247456">
            <w:pPr>
              <w:pStyle w:val="Tabletext"/>
              <w:jc w:val="center"/>
              <w:rPr>
                <w:lang w:eastAsia="en-AU"/>
              </w:rPr>
            </w:pPr>
            <w:r w:rsidRPr="00BC6413">
              <w:t>1</w:t>
            </w:r>
          </w:p>
        </w:tc>
        <w:tc>
          <w:tcPr>
            <w:tcW w:w="884" w:type="dxa"/>
            <w:noWrap/>
            <w:hideMark/>
          </w:tcPr>
          <w:p w14:paraId="400F9207" w14:textId="4EA714E0" w:rsidR="00790CF4" w:rsidRPr="00B622DA" w:rsidRDefault="00790CF4" w:rsidP="00247456">
            <w:pPr>
              <w:pStyle w:val="Tabletext"/>
              <w:jc w:val="center"/>
              <w:rPr>
                <w:lang w:eastAsia="en-AU"/>
              </w:rPr>
            </w:pPr>
            <w:r w:rsidRPr="00BC6413">
              <w:t>0</w:t>
            </w:r>
          </w:p>
        </w:tc>
        <w:tc>
          <w:tcPr>
            <w:tcW w:w="945" w:type="dxa"/>
            <w:noWrap/>
            <w:hideMark/>
          </w:tcPr>
          <w:p w14:paraId="3061FD7F" w14:textId="67C64BA1" w:rsidR="00790CF4" w:rsidRPr="00B622DA" w:rsidRDefault="00790CF4" w:rsidP="00247456">
            <w:pPr>
              <w:pStyle w:val="Tabletext"/>
              <w:jc w:val="center"/>
              <w:rPr>
                <w:lang w:eastAsia="en-AU"/>
              </w:rPr>
            </w:pPr>
            <w:r w:rsidRPr="00BC6413">
              <w:t>1</w:t>
            </w:r>
          </w:p>
        </w:tc>
      </w:tr>
      <w:tr w:rsidR="007E3CCD" w:rsidRPr="00B622DA" w14:paraId="6AEDFBED" w14:textId="77777777" w:rsidTr="008A3D9E">
        <w:trPr>
          <w:trHeight w:val="300"/>
        </w:trPr>
        <w:tc>
          <w:tcPr>
            <w:tcW w:w="1302" w:type="dxa"/>
            <w:noWrap/>
            <w:hideMark/>
          </w:tcPr>
          <w:p w14:paraId="467306AF" w14:textId="4EB063C4" w:rsidR="00790CF4" w:rsidRPr="00B622DA" w:rsidRDefault="00790CF4" w:rsidP="00247456">
            <w:pPr>
              <w:pStyle w:val="Tabletext"/>
              <w:rPr>
                <w:lang w:eastAsia="en-AU"/>
              </w:rPr>
            </w:pPr>
            <w:r w:rsidRPr="00BC6413">
              <w:lastRenderedPageBreak/>
              <w:t>Transfer</w:t>
            </w:r>
          </w:p>
        </w:tc>
        <w:tc>
          <w:tcPr>
            <w:tcW w:w="3572" w:type="dxa"/>
            <w:noWrap/>
            <w:hideMark/>
          </w:tcPr>
          <w:p w14:paraId="45D45100" w14:textId="1E1F1445" w:rsidR="00790CF4" w:rsidRPr="00B622DA" w:rsidRDefault="00790CF4" w:rsidP="00247456">
            <w:pPr>
              <w:pStyle w:val="Tabletext"/>
              <w:rPr>
                <w:lang w:eastAsia="en-AU"/>
              </w:rPr>
            </w:pPr>
            <w:r w:rsidRPr="00BC6413">
              <w:t>Powershop Australia Pty Ltd</w:t>
            </w:r>
          </w:p>
        </w:tc>
        <w:tc>
          <w:tcPr>
            <w:tcW w:w="885" w:type="dxa"/>
            <w:noWrap/>
            <w:hideMark/>
          </w:tcPr>
          <w:p w14:paraId="7D343647" w14:textId="672EC23A" w:rsidR="00790CF4" w:rsidRPr="00B622DA" w:rsidRDefault="00790CF4" w:rsidP="00247456">
            <w:pPr>
              <w:pStyle w:val="Tabletext"/>
              <w:jc w:val="center"/>
              <w:rPr>
                <w:lang w:eastAsia="en-AU"/>
              </w:rPr>
            </w:pPr>
            <w:r w:rsidRPr="00BC6413">
              <w:t>1</w:t>
            </w:r>
          </w:p>
        </w:tc>
        <w:tc>
          <w:tcPr>
            <w:tcW w:w="884" w:type="dxa"/>
            <w:noWrap/>
            <w:hideMark/>
          </w:tcPr>
          <w:p w14:paraId="5713345B" w14:textId="7065B727" w:rsidR="00790CF4" w:rsidRPr="00B622DA" w:rsidRDefault="00790CF4" w:rsidP="00247456">
            <w:pPr>
              <w:pStyle w:val="Tabletext"/>
              <w:jc w:val="center"/>
              <w:rPr>
                <w:lang w:eastAsia="en-AU"/>
              </w:rPr>
            </w:pPr>
            <w:r w:rsidRPr="00BC6413">
              <w:t>1</w:t>
            </w:r>
          </w:p>
        </w:tc>
        <w:tc>
          <w:tcPr>
            <w:tcW w:w="884" w:type="dxa"/>
            <w:noWrap/>
            <w:hideMark/>
          </w:tcPr>
          <w:p w14:paraId="16CC7CEC" w14:textId="1B26D5DA" w:rsidR="00790CF4" w:rsidRPr="00B622DA" w:rsidRDefault="00790CF4" w:rsidP="00247456">
            <w:pPr>
              <w:pStyle w:val="Tabletext"/>
              <w:jc w:val="center"/>
              <w:rPr>
                <w:lang w:eastAsia="en-AU"/>
              </w:rPr>
            </w:pPr>
            <w:r w:rsidRPr="00BC6413">
              <w:t>0</w:t>
            </w:r>
          </w:p>
        </w:tc>
        <w:tc>
          <w:tcPr>
            <w:tcW w:w="884" w:type="dxa"/>
            <w:noWrap/>
            <w:hideMark/>
          </w:tcPr>
          <w:p w14:paraId="3DE138DC" w14:textId="1FB58B40" w:rsidR="00790CF4" w:rsidRPr="00B622DA" w:rsidRDefault="00790CF4" w:rsidP="00247456">
            <w:pPr>
              <w:pStyle w:val="Tabletext"/>
              <w:jc w:val="center"/>
              <w:rPr>
                <w:lang w:eastAsia="en-AU"/>
              </w:rPr>
            </w:pPr>
            <w:r w:rsidRPr="00BC6413">
              <w:t>0</w:t>
            </w:r>
          </w:p>
        </w:tc>
        <w:tc>
          <w:tcPr>
            <w:tcW w:w="945" w:type="dxa"/>
            <w:noWrap/>
            <w:hideMark/>
          </w:tcPr>
          <w:p w14:paraId="044F2292" w14:textId="67DBE2E6" w:rsidR="00790CF4" w:rsidRPr="00B622DA" w:rsidRDefault="00790CF4" w:rsidP="00247456">
            <w:pPr>
              <w:pStyle w:val="Tabletext"/>
              <w:jc w:val="center"/>
              <w:rPr>
                <w:lang w:eastAsia="en-AU"/>
              </w:rPr>
            </w:pPr>
            <w:r w:rsidRPr="00BC6413">
              <w:t>1</w:t>
            </w:r>
          </w:p>
        </w:tc>
      </w:tr>
      <w:tr w:rsidR="007E3CCD" w:rsidRPr="00B622DA" w14:paraId="5ADA9368" w14:textId="77777777" w:rsidTr="008A3D9E">
        <w:trPr>
          <w:trHeight w:val="300"/>
        </w:trPr>
        <w:tc>
          <w:tcPr>
            <w:tcW w:w="1302" w:type="dxa"/>
            <w:noWrap/>
            <w:hideMark/>
          </w:tcPr>
          <w:p w14:paraId="46E6987A" w14:textId="02C7DCBC" w:rsidR="00790CF4" w:rsidRPr="00B622DA" w:rsidRDefault="00790CF4" w:rsidP="00247456">
            <w:pPr>
              <w:pStyle w:val="Tabletext"/>
              <w:rPr>
                <w:lang w:eastAsia="en-AU"/>
              </w:rPr>
            </w:pPr>
            <w:r w:rsidRPr="00BC6413">
              <w:t>Transfer</w:t>
            </w:r>
          </w:p>
        </w:tc>
        <w:tc>
          <w:tcPr>
            <w:tcW w:w="3572" w:type="dxa"/>
            <w:noWrap/>
            <w:hideMark/>
          </w:tcPr>
          <w:p w14:paraId="17745105" w14:textId="6B8EEFED" w:rsidR="00790CF4" w:rsidRPr="00B622DA" w:rsidRDefault="00790CF4" w:rsidP="00247456">
            <w:pPr>
              <w:pStyle w:val="Tabletext"/>
              <w:rPr>
                <w:lang w:eastAsia="en-AU"/>
              </w:rPr>
            </w:pPr>
            <w:r w:rsidRPr="00BC6413">
              <w:t>Altogether Group Pty Ltd</w:t>
            </w:r>
          </w:p>
        </w:tc>
        <w:tc>
          <w:tcPr>
            <w:tcW w:w="885" w:type="dxa"/>
            <w:noWrap/>
            <w:hideMark/>
          </w:tcPr>
          <w:p w14:paraId="6454F858" w14:textId="7A5612C8" w:rsidR="00790CF4" w:rsidRPr="00B622DA" w:rsidRDefault="00790CF4" w:rsidP="00247456">
            <w:pPr>
              <w:pStyle w:val="Tabletext"/>
              <w:jc w:val="center"/>
              <w:rPr>
                <w:lang w:eastAsia="en-AU"/>
              </w:rPr>
            </w:pPr>
            <w:r w:rsidRPr="00BC6413">
              <w:t>N/A</w:t>
            </w:r>
          </w:p>
        </w:tc>
        <w:tc>
          <w:tcPr>
            <w:tcW w:w="884" w:type="dxa"/>
            <w:noWrap/>
            <w:hideMark/>
          </w:tcPr>
          <w:p w14:paraId="2AC82568" w14:textId="6197A252" w:rsidR="00790CF4" w:rsidRPr="00B622DA" w:rsidRDefault="00790CF4" w:rsidP="00247456">
            <w:pPr>
              <w:pStyle w:val="Tabletext"/>
              <w:jc w:val="center"/>
              <w:rPr>
                <w:lang w:eastAsia="en-AU"/>
              </w:rPr>
            </w:pPr>
            <w:r w:rsidRPr="00BC6413">
              <w:t>0</w:t>
            </w:r>
          </w:p>
        </w:tc>
        <w:tc>
          <w:tcPr>
            <w:tcW w:w="884" w:type="dxa"/>
            <w:noWrap/>
            <w:hideMark/>
          </w:tcPr>
          <w:p w14:paraId="5B4FCDA9" w14:textId="201AEFE9" w:rsidR="00790CF4" w:rsidRPr="00B622DA" w:rsidRDefault="00790CF4" w:rsidP="00247456">
            <w:pPr>
              <w:pStyle w:val="Tabletext"/>
              <w:jc w:val="center"/>
              <w:rPr>
                <w:lang w:eastAsia="en-AU"/>
              </w:rPr>
            </w:pPr>
            <w:r w:rsidRPr="00BC6413">
              <w:t>0</w:t>
            </w:r>
          </w:p>
        </w:tc>
        <w:tc>
          <w:tcPr>
            <w:tcW w:w="884" w:type="dxa"/>
            <w:noWrap/>
            <w:hideMark/>
          </w:tcPr>
          <w:p w14:paraId="1F91C628" w14:textId="791C3962" w:rsidR="00790CF4" w:rsidRPr="00B622DA" w:rsidRDefault="00790CF4" w:rsidP="00247456">
            <w:pPr>
              <w:pStyle w:val="Tabletext"/>
              <w:jc w:val="center"/>
              <w:rPr>
                <w:lang w:eastAsia="en-AU"/>
              </w:rPr>
            </w:pPr>
            <w:r w:rsidRPr="00BC6413">
              <w:t>0</w:t>
            </w:r>
          </w:p>
        </w:tc>
        <w:tc>
          <w:tcPr>
            <w:tcW w:w="945" w:type="dxa"/>
            <w:noWrap/>
            <w:hideMark/>
          </w:tcPr>
          <w:p w14:paraId="366BA660" w14:textId="0269BC12" w:rsidR="00790CF4" w:rsidRPr="00B622DA" w:rsidRDefault="00790CF4" w:rsidP="00247456">
            <w:pPr>
              <w:pStyle w:val="Tabletext"/>
              <w:jc w:val="center"/>
              <w:rPr>
                <w:lang w:eastAsia="en-AU"/>
              </w:rPr>
            </w:pPr>
            <w:r w:rsidRPr="00BC6413">
              <w:t>1</w:t>
            </w:r>
          </w:p>
        </w:tc>
      </w:tr>
      <w:tr w:rsidR="007E3CCD" w:rsidRPr="00B622DA" w14:paraId="633D8A0F" w14:textId="77777777" w:rsidTr="008A3D9E">
        <w:trPr>
          <w:trHeight w:val="300"/>
        </w:trPr>
        <w:tc>
          <w:tcPr>
            <w:tcW w:w="1302" w:type="dxa"/>
            <w:noWrap/>
            <w:hideMark/>
          </w:tcPr>
          <w:p w14:paraId="0E55D127" w14:textId="706C42B4" w:rsidR="00790CF4" w:rsidRPr="00B622DA" w:rsidRDefault="00790CF4" w:rsidP="00247456">
            <w:pPr>
              <w:pStyle w:val="Tabletext"/>
              <w:rPr>
                <w:lang w:eastAsia="en-AU"/>
              </w:rPr>
            </w:pPr>
            <w:r w:rsidRPr="00BC6413">
              <w:t>Transfer</w:t>
            </w:r>
          </w:p>
        </w:tc>
        <w:tc>
          <w:tcPr>
            <w:tcW w:w="3572" w:type="dxa"/>
            <w:noWrap/>
            <w:hideMark/>
          </w:tcPr>
          <w:p w14:paraId="0D458CE1" w14:textId="569568C2" w:rsidR="00790CF4" w:rsidRPr="00B622DA" w:rsidRDefault="00790CF4" w:rsidP="00247456">
            <w:pPr>
              <w:pStyle w:val="Tabletext"/>
              <w:rPr>
                <w:lang w:eastAsia="en-AU"/>
              </w:rPr>
            </w:pPr>
            <w:r w:rsidRPr="00BC6413">
              <w:t>OVO Energy Pty Ltd</w:t>
            </w:r>
          </w:p>
        </w:tc>
        <w:tc>
          <w:tcPr>
            <w:tcW w:w="885" w:type="dxa"/>
            <w:noWrap/>
            <w:hideMark/>
          </w:tcPr>
          <w:p w14:paraId="403A40B2" w14:textId="162CD9AD" w:rsidR="00790CF4" w:rsidRPr="00B622DA" w:rsidRDefault="00790CF4" w:rsidP="00247456">
            <w:pPr>
              <w:pStyle w:val="Tabletext"/>
              <w:jc w:val="center"/>
              <w:rPr>
                <w:lang w:eastAsia="en-AU"/>
              </w:rPr>
            </w:pPr>
            <w:r w:rsidRPr="00BC6413">
              <w:t>0</w:t>
            </w:r>
          </w:p>
        </w:tc>
        <w:tc>
          <w:tcPr>
            <w:tcW w:w="884" w:type="dxa"/>
            <w:noWrap/>
            <w:hideMark/>
          </w:tcPr>
          <w:p w14:paraId="15D0C5E8" w14:textId="1FA32A75" w:rsidR="00790CF4" w:rsidRPr="00B622DA" w:rsidRDefault="00790CF4" w:rsidP="00247456">
            <w:pPr>
              <w:pStyle w:val="Tabletext"/>
              <w:jc w:val="center"/>
              <w:rPr>
                <w:lang w:eastAsia="en-AU"/>
              </w:rPr>
            </w:pPr>
            <w:r w:rsidRPr="00BC6413">
              <w:t>0</w:t>
            </w:r>
          </w:p>
        </w:tc>
        <w:tc>
          <w:tcPr>
            <w:tcW w:w="884" w:type="dxa"/>
            <w:noWrap/>
            <w:hideMark/>
          </w:tcPr>
          <w:p w14:paraId="05451593" w14:textId="16EDE243" w:rsidR="00790CF4" w:rsidRPr="00B622DA" w:rsidRDefault="00790CF4" w:rsidP="00247456">
            <w:pPr>
              <w:pStyle w:val="Tabletext"/>
              <w:jc w:val="center"/>
              <w:rPr>
                <w:lang w:eastAsia="en-AU"/>
              </w:rPr>
            </w:pPr>
            <w:r w:rsidRPr="00BC6413">
              <w:t>0</w:t>
            </w:r>
          </w:p>
        </w:tc>
        <w:tc>
          <w:tcPr>
            <w:tcW w:w="884" w:type="dxa"/>
            <w:noWrap/>
            <w:hideMark/>
          </w:tcPr>
          <w:p w14:paraId="46595609" w14:textId="11651B5E" w:rsidR="00790CF4" w:rsidRPr="00B622DA" w:rsidRDefault="00790CF4" w:rsidP="00247456">
            <w:pPr>
              <w:pStyle w:val="Tabletext"/>
              <w:jc w:val="center"/>
              <w:rPr>
                <w:lang w:eastAsia="en-AU"/>
              </w:rPr>
            </w:pPr>
            <w:r w:rsidRPr="00BC6413">
              <w:t>5</w:t>
            </w:r>
          </w:p>
        </w:tc>
        <w:tc>
          <w:tcPr>
            <w:tcW w:w="945" w:type="dxa"/>
            <w:noWrap/>
            <w:hideMark/>
          </w:tcPr>
          <w:p w14:paraId="6C46627F" w14:textId="61C48FC0" w:rsidR="00790CF4" w:rsidRPr="00B622DA" w:rsidRDefault="00790CF4" w:rsidP="00247456">
            <w:pPr>
              <w:pStyle w:val="Tabletext"/>
              <w:jc w:val="center"/>
              <w:rPr>
                <w:lang w:eastAsia="en-AU"/>
              </w:rPr>
            </w:pPr>
            <w:r w:rsidRPr="00BC6413">
              <w:t>0</w:t>
            </w:r>
          </w:p>
        </w:tc>
      </w:tr>
      <w:tr w:rsidR="007E3CCD" w:rsidRPr="00B622DA" w14:paraId="3C0749D1" w14:textId="77777777" w:rsidTr="008A3D9E">
        <w:trPr>
          <w:trHeight w:val="300"/>
        </w:trPr>
        <w:tc>
          <w:tcPr>
            <w:tcW w:w="1302" w:type="dxa"/>
            <w:noWrap/>
            <w:hideMark/>
          </w:tcPr>
          <w:p w14:paraId="4AE65F41" w14:textId="3AB7A606" w:rsidR="00790CF4" w:rsidRPr="00B622DA" w:rsidRDefault="00790CF4" w:rsidP="00247456">
            <w:pPr>
              <w:pStyle w:val="Tabletext"/>
              <w:rPr>
                <w:lang w:eastAsia="en-AU"/>
              </w:rPr>
            </w:pPr>
            <w:r w:rsidRPr="00BC6413">
              <w:t>Transfer</w:t>
            </w:r>
          </w:p>
        </w:tc>
        <w:tc>
          <w:tcPr>
            <w:tcW w:w="3572" w:type="dxa"/>
            <w:noWrap/>
            <w:hideMark/>
          </w:tcPr>
          <w:p w14:paraId="02E1197B" w14:textId="050093D6" w:rsidR="00790CF4" w:rsidRPr="00B622DA" w:rsidRDefault="00790CF4" w:rsidP="00247456">
            <w:pPr>
              <w:pStyle w:val="Tabletext"/>
              <w:rPr>
                <w:lang w:eastAsia="en-AU"/>
              </w:rPr>
            </w:pPr>
            <w:r w:rsidRPr="00BC6413">
              <w:t>CovaU Pty Ltd</w:t>
            </w:r>
          </w:p>
        </w:tc>
        <w:tc>
          <w:tcPr>
            <w:tcW w:w="885" w:type="dxa"/>
            <w:noWrap/>
            <w:hideMark/>
          </w:tcPr>
          <w:p w14:paraId="109B477F" w14:textId="249D0885" w:rsidR="00790CF4" w:rsidRPr="00B622DA" w:rsidRDefault="00790CF4" w:rsidP="00247456">
            <w:pPr>
              <w:pStyle w:val="Tabletext"/>
              <w:jc w:val="center"/>
              <w:rPr>
                <w:lang w:eastAsia="en-AU"/>
              </w:rPr>
            </w:pPr>
            <w:r w:rsidRPr="00BC6413">
              <w:t>1</w:t>
            </w:r>
          </w:p>
        </w:tc>
        <w:tc>
          <w:tcPr>
            <w:tcW w:w="884" w:type="dxa"/>
            <w:noWrap/>
            <w:hideMark/>
          </w:tcPr>
          <w:p w14:paraId="30129561" w14:textId="78076C6A" w:rsidR="00790CF4" w:rsidRPr="00B622DA" w:rsidRDefault="00790CF4" w:rsidP="00247456">
            <w:pPr>
              <w:pStyle w:val="Tabletext"/>
              <w:jc w:val="center"/>
              <w:rPr>
                <w:lang w:eastAsia="en-AU"/>
              </w:rPr>
            </w:pPr>
            <w:r w:rsidRPr="00BC6413">
              <w:t>1</w:t>
            </w:r>
          </w:p>
        </w:tc>
        <w:tc>
          <w:tcPr>
            <w:tcW w:w="884" w:type="dxa"/>
            <w:noWrap/>
            <w:hideMark/>
          </w:tcPr>
          <w:p w14:paraId="53F9643B" w14:textId="07218791" w:rsidR="00790CF4" w:rsidRPr="00B622DA" w:rsidRDefault="00790CF4" w:rsidP="00247456">
            <w:pPr>
              <w:pStyle w:val="Tabletext"/>
              <w:jc w:val="center"/>
              <w:rPr>
                <w:lang w:eastAsia="en-AU"/>
              </w:rPr>
            </w:pPr>
            <w:r w:rsidRPr="00BC6413">
              <w:t>0</w:t>
            </w:r>
          </w:p>
        </w:tc>
        <w:tc>
          <w:tcPr>
            <w:tcW w:w="884" w:type="dxa"/>
            <w:noWrap/>
            <w:hideMark/>
          </w:tcPr>
          <w:p w14:paraId="21871BE7" w14:textId="2417D3AA" w:rsidR="00790CF4" w:rsidRPr="00B622DA" w:rsidRDefault="00790CF4" w:rsidP="00247456">
            <w:pPr>
              <w:pStyle w:val="Tabletext"/>
              <w:jc w:val="center"/>
              <w:rPr>
                <w:lang w:eastAsia="en-AU"/>
              </w:rPr>
            </w:pPr>
            <w:r w:rsidRPr="00BC6413">
              <w:t>2</w:t>
            </w:r>
          </w:p>
        </w:tc>
        <w:tc>
          <w:tcPr>
            <w:tcW w:w="945" w:type="dxa"/>
            <w:noWrap/>
            <w:hideMark/>
          </w:tcPr>
          <w:p w14:paraId="5746390B" w14:textId="7EBEA0B7" w:rsidR="00790CF4" w:rsidRPr="00B622DA" w:rsidRDefault="00790CF4" w:rsidP="00247456">
            <w:pPr>
              <w:pStyle w:val="Tabletext"/>
              <w:jc w:val="center"/>
              <w:rPr>
                <w:lang w:eastAsia="en-AU"/>
              </w:rPr>
            </w:pPr>
            <w:r w:rsidRPr="00BC6413">
              <w:t>0</w:t>
            </w:r>
          </w:p>
        </w:tc>
      </w:tr>
      <w:tr w:rsidR="007E3CCD" w:rsidRPr="00B622DA" w14:paraId="72CB503D" w14:textId="77777777" w:rsidTr="008A3D9E">
        <w:trPr>
          <w:trHeight w:val="300"/>
        </w:trPr>
        <w:tc>
          <w:tcPr>
            <w:tcW w:w="1302" w:type="dxa"/>
            <w:noWrap/>
            <w:hideMark/>
          </w:tcPr>
          <w:p w14:paraId="7EA7A333" w14:textId="1548AE53" w:rsidR="00790CF4" w:rsidRPr="00B622DA" w:rsidRDefault="00790CF4" w:rsidP="00247456">
            <w:pPr>
              <w:pStyle w:val="Tabletext"/>
              <w:rPr>
                <w:lang w:eastAsia="en-AU"/>
              </w:rPr>
            </w:pPr>
            <w:r w:rsidRPr="00BC6413">
              <w:t>Transfer</w:t>
            </w:r>
          </w:p>
        </w:tc>
        <w:tc>
          <w:tcPr>
            <w:tcW w:w="3572" w:type="dxa"/>
            <w:noWrap/>
            <w:hideMark/>
          </w:tcPr>
          <w:p w14:paraId="002CD84A" w14:textId="62F319A3" w:rsidR="00790CF4" w:rsidRPr="00B622DA" w:rsidRDefault="00790CF4" w:rsidP="00247456">
            <w:pPr>
              <w:pStyle w:val="Tabletext"/>
              <w:rPr>
                <w:lang w:eastAsia="en-AU"/>
              </w:rPr>
            </w:pPr>
            <w:r w:rsidRPr="00BC6413">
              <w:t>Pacific Blue Retail Pty Ltd (trading as Tango Energy)</w:t>
            </w:r>
          </w:p>
        </w:tc>
        <w:tc>
          <w:tcPr>
            <w:tcW w:w="885" w:type="dxa"/>
            <w:noWrap/>
            <w:hideMark/>
          </w:tcPr>
          <w:p w14:paraId="53722CA1" w14:textId="527A0B1E" w:rsidR="00790CF4" w:rsidRPr="00B622DA" w:rsidRDefault="00790CF4" w:rsidP="00247456">
            <w:pPr>
              <w:pStyle w:val="Tabletext"/>
              <w:jc w:val="center"/>
              <w:rPr>
                <w:lang w:eastAsia="en-AU"/>
              </w:rPr>
            </w:pPr>
            <w:r w:rsidRPr="00BC6413">
              <w:t>N/A</w:t>
            </w:r>
          </w:p>
        </w:tc>
        <w:tc>
          <w:tcPr>
            <w:tcW w:w="884" w:type="dxa"/>
            <w:noWrap/>
            <w:hideMark/>
          </w:tcPr>
          <w:p w14:paraId="5E26FA99" w14:textId="164F2A20" w:rsidR="00790CF4" w:rsidRPr="00B622DA" w:rsidRDefault="00790CF4" w:rsidP="00247456">
            <w:pPr>
              <w:pStyle w:val="Tabletext"/>
              <w:jc w:val="center"/>
              <w:rPr>
                <w:lang w:eastAsia="en-AU"/>
              </w:rPr>
            </w:pPr>
            <w:r w:rsidRPr="00BC6413">
              <w:t>1</w:t>
            </w:r>
          </w:p>
        </w:tc>
        <w:tc>
          <w:tcPr>
            <w:tcW w:w="884" w:type="dxa"/>
            <w:noWrap/>
            <w:hideMark/>
          </w:tcPr>
          <w:p w14:paraId="1868AD34" w14:textId="5791FB8B" w:rsidR="00790CF4" w:rsidRPr="00B622DA" w:rsidRDefault="00790CF4" w:rsidP="00247456">
            <w:pPr>
              <w:pStyle w:val="Tabletext"/>
              <w:jc w:val="center"/>
              <w:rPr>
                <w:lang w:eastAsia="en-AU"/>
              </w:rPr>
            </w:pPr>
            <w:r w:rsidRPr="00BC6413">
              <w:t>0</w:t>
            </w:r>
          </w:p>
        </w:tc>
        <w:tc>
          <w:tcPr>
            <w:tcW w:w="884" w:type="dxa"/>
            <w:noWrap/>
            <w:hideMark/>
          </w:tcPr>
          <w:p w14:paraId="02C973C5" w14:textId="4669D7A2" w:rsidR="00790CF4" w:rsidRPr="00B622DA" w:rsidRDefault="00790CF4" w:rsidP="00247456">
            <w:pPr>
              <w:pStyle w:val="Tabletext"/>
              <w:jc w:val="center"/>
              <w:rPr>
                <w:lang w:eastAsia="en-AU"/>
              </w:rPr>
            </w:pPr>
            <w:r w:rsidRPr="00BC6413">
              <w:t>1</w:t>
            </w:r>
          </w:p>
        </w:tc>
        <w:tc>
          <w:tcPr>
            <w:tcW w:w="945" w:type="dxa"/>
            <w:noWrap/>
            <w:hideMark/>
          </w:tcPr>
          <w:p w14:paraId="056AF1CF" w14:textId="51527A4C" w:rsidR="00790CF4" w:rsidRPr="00B622DA" w:rsidRDefault="00790CF4" w:rsidP="00247456">
            <w:pPr>
              <w:pStyle w:val="Tabletext"/>
              <w:jc w:val="center"/>
              <w:rPr>
                <w:lang w:eastAsia="en-AU"/>
              </w:rPr>
            </w:pPr>
            <w:r w:rsidRPr="00BC6413">
              <w:t>0</w:t>
            </w:r>
          </w:p>
        </w:tc>
      </w:tr>
      <w:tr w:rsidR="007E3CCD" w:rsidRPr="00B622DA" w14:paraId="1B662523" w14:textId="77777777" w:rsidTr="008A3D9E">
        <w:trPr>
          <w:trHeight w:val="300"/>
        </w:trPr>
        <w:tc>
          <w:tcPr>
            <w:tcW w:w="1302" w:type="dxa"/>
            <w:noWrap/>
            <w:hideMark/>
          </w:tcPr>
          <w:p w14:paraId="7CD23446" w14:textId="527461ED" w:rsidR="00790CF4" w:rsidRPr="00B622DA" w:rsidRDefault="00790CF4" w:rsidP="00247456">
            <w:pPr>
              <w:pStyle w:val="Tabletext"/>
              <w:rPr>
                <w:lang w:eastAsia="en-AU"/>
              </w:rPr>
            </w:pPr>
            <w:r w:rsidRPr="00BC6413">
              <w:t>Transfer</w:t>
            </w:r>
          </w:p>
        </w:tc>
        <w:tc>
          <w:tcPr>
            <w:tcW w:w="3572" w:type="dxa"/>
            <w:noWrap/>
            <w:hideMark/>
          </w:tcPr>
          <w:p w14:paraId="272C69BA" w14:textId="3536D0B3" w:rsidR="00790CF4" w:rsidRPr="00B622DA" w:rsidRDefault="00790CF4" w:rsidP="00247456">
            <w:pPr>
              <w:pStyle w:val="Tabletext"/>
              <w:rPr>
                <w:lang w:eastAsia="en-AU"/>
              </w:rPr>
            </w:pPr>
            <w:r w:rsidRPr="00BC6413">
              <w:t>Locality Planning Energy Pty Ltd</w:t>
            </w:r>
          </w:p>
        </w:tc>
        <w:tc>
          <w:tcPr>
            <w:tcW w:w="885" w:type="dxa"/>
            <w:noWrap/>
            <w:hideMark/>
          </w:tcPr>
          <w:p w14:paraId="6DE0C7A1" w14:textId="4B8AE464" w:rsidR="00790CF4" w:rsidRPr="00B622DA" w:rsidRDefault="00790CF4" w:rsidP="00247456">
            <w:pPr>
              <w:pStyle w:val="Tabletext"/>
              <w:jc w:val="center"/>
              <w:rPr>
                <w:lang w:eastAsia="en-AU"/>
              </w:rPr>
            </w:pPr>
            <w:r w:rsidRPr="00BC6413">
              <w:t>1</w:t>
            </w:r>
          </w:p>
        </w:tc>
        <w:tc>
          <w:tcPr>
            <w:tcW w:w="884" w:type="dxa"/>
            <w:noWrap/>
            <w:hideMark/>
          </w:tcPr>
          <w:p w14:paraId="63575B21" w14:textId="0AA5D8B2" w:rsidR="00790CF4" w:rsidRPr="00B622DA" w:rsidRDefault="00790CF4" w:rsidP="00247456">
            <w:pPr>
              <w:pStyle w:val="Tabletext"/>
              <w:jc w:val="center"/>
              <w:rPr>
                <w:lang w:eastAsia="en-AU"/>
              </w:rPr>
            </w:pPr>
            <w:r w:rsidRPr="00BC6413">
              <w:t>2</w:t>
            </w:r>
          </w:p>
        </w:tc>
        <w:tc>
          <w:tcPr>
            <w:tcW w:w="884" w:type="dxa"/>
            <w:noWrap/>
            <w:hideMark/>
          </w:tcPr>
          <w:p w14:paraId="294FF3B5" w14:textId="45E42806" w:rsidR="00790CF4" w:rsidRPr="00B622DA" w:rsidRDefault="00790CF4" w:rsidP="00247456">
            <w:pPr>
              <w:pStyle w:val="Tabletext"/>
              <w:jc w:val="center"/>
              <w:rPr>
                <w:lang w:eastAsia="en-AU"/>
              </w:rPr>
            </w:pPr>
            <w:r w:rsidRPr="00BC6413">
              <w:t>2</w:t>
            </w:r>
          </w:p>
        </w:tc>
        <w:tc>
          <w:tcPr>
            <w:tcW w:w="884" w:type="dxa"/>
            <w:noWrap/>
            <w:hideMark/>
          </w:tcPr>
          <w:p w14:paraId="7B451DBF" w14:textId="2587DED9" w:rsidR="00790CF4" w:rsidRPr="00B622DA" w:rsidRDefault="00790CF4" w:rsidP="00247456">
            <w:pPr>
              <w:pStyle w:val="Tabletext"/>
              <w:jc w:val="center"/>
              <w:rPr>
                <w:lang w:eastAsia="en-AU"/>
              </w:rPr>
            </w:pPr>
            <w:r w:rsidRPr="00BC6413">
              <w:t>0</w:t>
            </w:r>
          </w:p>
        </w:tc>
        <w:tc>
          <w:tcPr>
            <w:tcW w:w="945" w:type="dxa"/>
            <w:noWrap/>
            <w:hideMark/>
          </w:tcPr>
          <w:p w14:paraId="25933507" w14:textId="1E5A1578" w:rsidR="00790CF4" w:rsidRPr="00B622DA" w:rsidRDefault="00790CF4" w:rsidP="00247456">
            <w:pPr>
              <w:pStyle w:val="Tabletext"/>
              <w:jc w:val="center"/>
              <w:rPr>
                <w:lang w:eastAsia="en-AU"/>
              </w:rPr>
            </w:pPr>
            <w:r w:rsidRPr="00BC6413">
              <w:t>0</w:t>
            </w:r>
          </w:p>
        </w:tc>
      </w:tr>
      <w:tr w:rsidR="007E3CCD" w:rsidRPr="00B622DA" w14:paraId="0EB34B47" w14:textId="77777777" w:rsidTr="008A3D9E">
        <w:trPr>
          <w:trHeight w:val="300"/>
        </w:trPr>
        <w:tc>
          <w:tcPr>
            <w:tcW w:w="1302" w:type="dxa"/>
            <w:noWrap/>
            <w:hideMark/>
          </w:tcPr>
          <w:p w14:paraId="38AB7027" w14:textId="0892245D" w:rsidR="00790CF4" w:rsidRPr="00B622DA" w:rsidRDefault="00790CF4" w:rsidP="00247456">
            <w:pPr>
              <w:pStyle w:val="Tabletext"/>
              <w:rPr>
                <w:lang w:eastAsia="en-AU"/>
              </w:rPr>
            </w:pPr>
            <w:r w:rsidRPr="00BC6413">
              <w:t>Transfer</w:t>
            </w:r>
          </w:p>
        </w:tc>
        <w:tc>
          <w:tcPr>
            <w:tcW w:w="3572" w:type="dxa"/>
            <w:noWrap/>
            <w:hideMark/>
          </w:tcPr>
          <w:p w14:paraId="23FA6A1A" w14:textId="64ACD27A" w:rsidR="00790CF4" w:rsidRPr="00B622DA" w:rsidRDefault="00790CF4" w:rsidP="00247456">
            <w:pPr>
              <w:pStyle w:val="Tabletext"/>
              <w:rPr>
                <w:lang w:eastAsia="en-AU"/>
              </w:rPr>
            </w:pPr>
            <w:r w:rsidRPr="00BC6413">
              <w:t>Online Power and Gas Pty Ltd (trading as Future X Power)</w:t>
            </w:r>
          </w:p>
        </w:tc>
        <w:tc>
          <w:tcPr>
            <w:tcW w:w="885" w:type="dxa"/>
            <w:noWrap/>
            <w:hideMark/>
          </w:tcPr>
          <w:p w14:paraId="58C52A6E" w14:textId="65710F55" w:rsidR="00790CF4" w:rsidRPr="00B622DA" w:rsidRDefault="00790CF4" w:rsidP="00247456">
            <w:pPr>
              <w:pStyle w:val="Tabletext"/>
              <w:jc w:val="center"/>
              <w:rPr>
                <w:lang w:eastAsia="en-AU"/>
              </w:rPr>
            </w:pPr>
            <w:r w:rsidRPr="00BC6413">
              <w:t>1</w:t>
            </w:r>
          </w:p>
        </w:tc>
        <w:tc>
          <w:tcPr>
            <w:tcW w:w="884" w:type="dxa"/>
            <w:noWrap/>
            <w:hideMark/>
          </w:tcPr>
          <w:p w14:paraId="1EF9A6A3" w14:textId="104D3579" w:rsidR="00790CF4" w:rsidRPr="00B622DA" w:rsidRDefault="00790CF4" w:rsidP="00247456">
            <w:pPr>
              <w:pStyle w:val="Tabletext"/>
              <w:jc w:val="center"/>
              <w:rPr>
                <w:lang w:eastAsia="en-AU"/>
              </w:rPr>
            </w:pPr>
            <w:r w:rsidRPr="00BC6413">
              <w:t>2</w:t>
            </w:r>
          </w:p>
        </w:tc>
        <w:tc>
          <w:tcPr>
            <w:tcW w:w="884" w:type="dxa"/>
            <w:noWrap/>
            <w:hideMark/>
          </w:tcPr>
          <w:p w14:paraId="6A7A8B89" w14:textId="629FBB9F" w:rsidR="00790CF4" w:rsidRPr="00B622DA" w:rsidRDefault="00790CF4" w:rsidP="00247456">
            <w:pPr>
              <w:pStyle w:val="Tabletext"/>
              <w:jc w:val="center"/>
              <w:rPr>
                <w:lang w:eastAsia="en-AU"/>
              </w:rPr>
            </w:pPr>
            <w:r w:rsidRPr="00BC6413">
              <w:t>1</w:t>
            </w:r>
          </w:p>
        </w:tc>
        <w:tc>
          <w:tcPr>
            <w:tcW w:w="884" w:type="dxa"/>
            <w:noWrap/>
            <w:hideMark/>
          </w:tcPr>
          <w:p w14:paraId="7A47FC2E" w14:textId="4CF376B8" w:rsidR="00790CF4" w:rsidRPr="00B622DA" w:rsidRDefault="00790CF4" w:rsidP="00247456">
            <w:pPr>
              <w:pStyle w:val="Tabletext"/>
              <w:jc w:val="center"/>
              <w:rPr>
                <w:lang w:eastAsia="en-AU"/>
              </w:rPr>
            </w:pPr>
            <w:r w:rsidRPr="00BC6413">
              <w:t>0</w:t>
            </w:r>
          </w:p>
        </w:tc>
        <w:tc>
          <w:tcPr>
            <w:tcW w:w="945" w:type="dxa"/>
            <w:noWrap/>
            <w:hideMark/>
          </w:tcPr>
          <w:p w14:paraId="36A262C1" w14:textId="2A18C4C9" w:rsidR="00790CF4" w:rsidRPr="00B622DA" w:rsidRDefault="00790CF4" w:rsidP="00247456">
            <w:pPr>
              <w:pStyle w:val="Tabletext"/>
              <w:jc w:val="center"/>
              <w:rPr>
                <w:lang w:eastAsia="en-AU"/>
              </w:rPr>
            </w:pPr>
            <w:r w:rsidRPr="00BC6413">
              <w:t>0</w:t>
            </w:r>
          </w:p>
        </w:tc>
      </w:tr>
      <w:tr w:rsidR="007E3CCD" w:rsidRPr="00B622DA" w14:paraId="0609109D" w14:textId="77777777" w:rsidTr="008A3D9E">
        <w:trPr>
          <w:trHeight w:val="300"/>
        </w:trPr>
        <w:tc>
          <w:tcPr>
            <w:tcW w:w="1302" w:type="dxa"/>
            <w:noWrap/>
            <w:hideMark/>
          </w:tcPr>
          <w:p w14:paraId="0F5B8902" w14:textId="6A19641D" w:rsidR="00790CF4" w:rsidRPr="00B622DA" w:rsidRDefault="00790CF4" w:rsidP="00247456">
            <w:pPr>
              <w:pStyle w:val="Tabletext"/>
              <w:rPr>
                <w:lang w:eastAsia="en-AU"/>
              </w:rPr>
            </w:pPr>
            <w:r w:rsidRPr="00BC6413">
              <w:t>Transfer</w:t>
            </w:r>
          </w:p>
        </w:tc>
        <w:tc>
          <w:tcPr>
            <w:tcW w:w="3572" w:type="dxa"/>
            <w:noWrap/>
            <w:hideMark/>
          </w:tcPr>
          <w:p w14:paraId="45A3DDA1" w14:textId="287E0C0C" w:rsidR="00790CF4" w:rsidRPr="00B622DA" w:rsidRDefault="00790CF4" w:rsidP="00247456">
            <w:pPr>
              <w:pStyle w:val="Tabletext"/>
              <w:rPr>
                <w:lang w:eastAsia="en-AU"/>
              </w:rPr>
            </w:pPr>
            <w:r w:rsidRPr="00BC6413">
              <w:t>Discover Energy Pty Ltd</w:t>
            </w:r>
          </w:p>
        </w:tc>
        <w:tc>
          <w:tcPr>
            <w:tcW w:w="885" w:type="dxa"/>
            <w:noWrap/>
            <w:hideMark/>
          </w:tcPr>
          <w:p w14:paraId="3A7A4367" w14:textId="65D35EC1" w:rsidR="00790CF4" w:rsidRPr="00B622DA" w:rsidRDefault="00790CF4" w:rsidP="00247456">
            <w:pPr>
              <w:pStyle w:val="Tabletext"/>
              <w:jc w:val="center"/>
              <w:rPr>
                <w:lang w:eastAsia="en-AU"/>
              </w:rPr>
            </w:pPr>
            <w:r w:rsidRPr="00BC6413">
              <w:t>0</w:t>
            </w:r>
          </w:p>
        </w:tc>
        <w:tc>
          <w:tcPr>
            <w:tcW w:w="884" w:type="dxa"/>
            <w:noWrap/>
            <w:hideMark/>
          </w:tcPr>
          <w:p w14:paraId="7F789F0E" w14:textId="51C25599" w:rsidR="00790CF4" w:rsidRPr="00B622DA" w:rsidRDefault="00790CF4" w:rsidP="00247456">
            <w:pPr>
              <w:pStyle w:val="Tabletext"/>
              <w:jc w:val="center"/>
              <w:rPr>
                <w:lang w:eastAsia="en-AU"/>
              </w:rPr>
            </w:pPr>
            <w:r w:rsidRPr="00BC6413">
              <w:t>0</w:t>
            </w:r>
          </w:p>
        </w:tc>
        <w:tc>
          <w:tcPr>
            <w:tcW w:w="884" w:type="dxa"/>
            <w:noWrap/>
            <w:hideMark/>
          </w:tcPr>
          <w:p w14:paraId="517AD7B8" w14:textId="5FE45BE6" w:rsidR="00790CF4" w:rsidRPr="00B622DA" w:rsidRDefault="00790CF4" w:rsidP="00247456">
            <w:pPr>
              <w:pStyle w:val="Tabletext"/>
              <w:jc w:val="center"/>
              <w:rPr>
                <w:lang w:eastAsia="en-AU"/>
              </w:rPr>
            </w:pPr>
            <w:r w:rsidRPr="00BC6413">
              <w:t>1</w:t>
            </w:r>
          </w:p>
        </w:tc>
        <w:tc>
          <w:tcPr>
            <w:tcW w:w="884" w:type="dxa"/>
            <w:noWrap/>
            <w:hideMark/>
          </w:tcPr>
          <w:p w14:paraId="70B27C97" w14:textId="4B47EC46" w:rsidR="00790CF4" w:rsidRPr="00B622DA" w:rsidRDefault="00790CF4" w:rsidP="00247456">
            <w:pPr>
              <w:pStyle w:val="Tabletext"/>
              <w:jc w:val="center"/>
              <w:rPr>
                <w:lang w:eastAsia="en-AU"/>
              </w:rPr>
            </w:pPr>
            <w:r w:rsidRPr="00BC6413">
              <w:t>0</w:t>
            </w:r>
          </w:p>
        </w:tc>
        <w:tc>
          <w:tcPr>
            <w:tcW w:w="945" w:type="dxa"/>
            <w:noWrap/>
            <w:hideMark/>
          </w:tcPr>
          <w:p w14:paraId="0A62A964" w14:textId="3064246F" w:rsidR="00790CF4" w:rsidRPr="00B622DA" w:rsidRDefault="00790CF4" w:rsidP="00247456">
            <w:pPr>
              <w:pStyle w:val="Tabletext"/>
              <w:jc w:val="center"/>
              <w:rPr>
                <w:lang w:eastAsia="en-AU"/>
              </w:rPr>
            </w:pPr>
            <w:r w:rsidRPr="00BC6413">
              <w:t>0</w:t>
            </w:r>
          </w:p>
        </w:tc>
      </w:tr>
      <w:tr w:rsidR="007E3CCD" w:rsidRPr="00B622DA" w14:paraId="3C9A654D" w14:textId="77777777" w:rsidTr="008A3D9E">
        <w:trPr>
          <w:trHeight w:val="300"/>
        </w:trPr>
        <w:tc>
          <w:tcPr>
            <w:tcW w:w="1302" w:type="dxa"/>
            <w:noWrap/>
            <w:hideMark/>
          </w:tcPr>
          <w:p w14:paraId="24CEFBC1" w14:textId="19A86382" w:rsidR="00790CF4" w:rsidRPr="00B622DA" w:rsidRDefault="00790CF4" w:rsidP="00247456">
            <w:pPr>
              <w:pStyle w:val="Tabletext"/>
              <w:rPr>
                <w:lang w:eastAsia="en-AU"/>
              </w:rPr>
            </w:pPr>
            <w:r w:rsidRPr="00BC6413">
              <w:t>Transfer</w:t>
            </w:r>
          </w:p>
        </w:tc>
        <w:tc>
          <w:tcPr>
            <w:tcW w:w="3572" w:type="dxa"/>
            <w:noWrap/>
            <w:hideMark/>
          </w:tcPr>
          <w:p w14:paraId="339CCEBD" w14:textId="11D0A6DB" w:rsidR="00790CF4" w:rsidRPr="00B622DA" w:rsidRDefault="00790CF4" w:rsidP="00247456">
            <w:pPr>
              <w:pStyle w:val="Tabletext"/>
              <w:rPr>
                <w:lang w:eastAsia="en-AU"/>
              </w:rPr>
            </w:pPr>
            <w:r w:rsidRPr="00BC6413">
              <w:t>Energy Locals Pty Ltd</w:t>
            </w:r>
          </w:p>
        </w:tc>
        <w:tc>
          <w:tcPr>
            <w:tcW w:w="885" w:type="dxa"/>
            <w:noWrap/>
            <w:hideMark/>
          </w:tcPr>
          <w:p w14:paraId="21B40845" w14:textId="1FDDB91D" w:rsidR="00790CF4" w:rsidRPr="00B622DA" w:rsidRDefault="00790CF4" w:rsidP="00247456">
            <w:pPr>
              <w:pStyle w:val="Tabletext"/>
              <w:jc w:val="center"/>
              <w:rPr>
                <w:lang w:eastAsia="en-AU"/>
              </w:rPr>
            </w:pPr>
            <w:r w:rsidRPr="00BC6413">
              <w:t>0</w:t>
            </w:r>
          </w:p>
        </w:tc>
        <w:tc>
          <w:tcPr>
            <w:tcW w:w="884" w:type="dxa"/>
            <w:noWrap/>
            <w:hideMark/>
          </w:tcPr>
          <w:p w14:paraId="12AE1038" w14:textId="37C889B5" w:rsidR="00790CF4" w:rsidRPr="00B622DA" w:rsidRDefault="00790CF4" w:rsidP="00247456">
            <w:pPr>
              <w:pStyle w:val="Tabletext"/>
              <w:jc w:val="center"/>
              <w:rPr>
                <w:lang w:eastAsia="en-AU"/>
              </w:rPr>
            </w:pPr>
            <w:r w:rsidRPr="00BC6413">
              <w:t>0</w:t>
            </w:r>
          </w:p>
        </w:tc>
        <w:tc>
          <w:tcPr>
            <w:tcW w:w="884" w:type="dxa"/>
            <w:noWrap/>
            <w:hideMark/>
          </w:tcPr>
          <w:p w14:paraId="3AB0DCF5" w14:textId="78431E5F" w:rsidR="00790CF4" w:rsidRPr="00B622DA" w:rsidRDefault="00790CF4" w:rsidP="00247456">
            <w:pPr>
              <w:pStyle w:val="Tabletext"/>
              <w:jc w:val="center"/>
              <w:rPr>
                <w:lang w:eastAsia="en-AU"/>
              </w:rPr>
            </w:pPr>
            <w:r w:rsidRPr="00BC6413">
              <w:t>1</w:t>
            </w:r>
          </w:p>
        </w:tc>
        <w:tc>
          <w:tcPr>
            <w:tcW w:w="884" w:type="dxa"/>
            <w:noWrap/>
            <w:hideMark/>
          </w:tcPr>
          <w:p w14:paraId="2E1967B7" w14:textId="5843F574" w:rsidR="00790CF4" w:rsidRPr="00B622DA" w:rsidRDefault="00790CF4" w:rsidP="00247456">
            <w:pPr>
              <w:pStyle w:val="Tabletext"/>
              <w:jc w:val="center"/>
              <w:rPr>
                <w:lang w:eastAsia="en-AU"/>
              </w:rPr>
            </w:pPr>
            <w:r w:rsidRPr="00BC6413">
              <w:t>0</w:t>
            </w:r>
          </w:p>
        </w:tc>
        <w:tc>
          <w:tcPr>
            <w:tcW w:w="945" w:type="dxa"/>
            <w:noWrap/>
            <w:hideMark/>
          </w:tcPr>
          <w:p w14:paraId="1FACA09D" w14:textId="38BE7D3E" w:rsidR="00790CF4" w:rsidRPr="00B622DA" w:rsidRDefault="00790CF4" w:rsidP="00247456">
            <w:pPr>
              <w:pStyle w:val="Tabletext"/>
              <w:jc w:val="center"/>
              <w:rPr>
                <w:lang w:eastAsia="en-AU"/>
              </w:rPr>
            </w:pPr>
            <w:r w:rsidRPr="00BC6413">
              <w:t>0</w:t>
            </w:r>
          </w:p>
        </w:tc>
      </w:tr>
      <w:tr w:rsidR="007E3CCD" w:rsidRPr="00B622DA" w14:paraId="50487BB3" w14:textId="77777777" w:rsidTr="008A3D9E">
        <w:trPr>
          <w:trHeight w:val="300"/>
        </w:trPr>
        <w:tc>
          <w:tcPr>
            <w:tcW w:w="1302" w:type="dxa"/>
            <w:noWrap/>
            <w:hideMark/>
          </w:tcPr>
          <w:p w14:paraId="0A2D12A4" w14:textId="2AD342F0" w:rsidR="00790CF4" w:rsidRPr="00B622DA" w:rsidRDefault="00790CF4" w:rsidP="00247456">
            <w:pPr>
              <w:pStyle w:val="Tabletext"/>
              <w:rPr>
                <w:lang w:eastAsia="en-AU"/>
              </w:rPr>
            </w:pPr>
            <w:r w:rsidRPr="00BC6413">
              <w:t>Transfer</w:t>
            </w:r>
          </w:p>
        </w:tc>
        <w:tc>
          <w:tcPr>
            <w:tcW w:w="3572" w:type="dxa"/>
            <w:noWrap/>
            <w:hideMark/>
          </w:tcPr>
          <w:p w14:paraId="7E30E4FB" w14:textId="0E2F76D3" w:rsidR="00790CF4" w:rsidRPr="00B622DA" w:rsidRDefault="00790CF4" w:rsidP="00247456">
            <w:pPr>
              <w:pStyle w:val="Tabletext"/>
              <w:rPr>
                <w:lang w:eastAsia="en-AU"/>
              </w:rPr>
            </w:pPr>
            <w:r w:rsidRPr="00BC6413">
              <w:t>Metered Energy Holdings Pty Ltd</w:t>
            </w:r>
          </w:p>
        </w:tc>
        <w:tc>
          <w:tcPr>
            <w:tcW w:w="885" w:type="dxa"/>
            <w:noWrap/>
            <w:hideMark/>
          </w:tcPr>
          <w:p w14:paraId="34CD755C" w14:textId="4734A297" w:rsidR="00790CF4" w:rsidRPr="00B622DA" w:rsidRDefault="00790CF4" w:rsidP="00247456">
            <w:pPr>
              <w:pStyle w:val="Tabletext"/>
              <w:jc w:val="center"/>
              <w:rPr>
                <w:lang w:eastAsia="en-AU"/>
              </w:rPr>
            </w:pPr>
            <w:r w:rsidRPr="00BC6413">
              <w:t>N/A</w:t>
            </w:r>
          </w:p>
        </w:tc>
        <w:tc>
          <w:tcPr>
            <w:tcW w:w="884" w:type="dxa"/>
            <w:noWrap/>
            <w:hideMark/>
          </w:tcPr>
          <w:p w14:paraId="491C0DC8" w14:textId="5BFA4F02" w:rsidR="00790CF4" w:rsidRPr="00B622DA" w:rsidRDefault="00790CF4" w:rsidP="00247456">
            <w:pPr>
              <w:pStyle w:val="Tabletext"/>
              <w:jc w:val="center"/>
              <w:rPr>
                <w:lang w:eastAsia="en-AU"/>
              </w:rPr>
            </w:pPr>
            <w:r w:rsidRPr="00BC6413">
              <w:t>0</w:t>
            </w:r>
          </w:p>
        </w:tc>
        <w:tc>
          <w:tcPr>
            <w:tcW w:w="884" w:type="dxa"/>
            <w:noWrap/>
            <w:hideMark/>
          </w:tcPr>
          <w:p w14:paraId="544996CF" w14:textId="5A5F3F34" w:rsidR="00790CF4" w:rsidRPr="00B622DA" w:rsidRDefault="00790CF4" w:rsidP="00247456">
            <w:pPr>
              <w:pStyle w:val="Tabletext"/>
              <w:jc w:val="center"/>
              <w:rPr>
                <w:lang w:eastAsia="en-AU"/>
              </w:rPr>
            </w:pPr>
            <w:r w:rsidRPr="00BC6413">
              <w:t>1</w:t>
            </w:r>
          </w:p>
        </w:tc>
        <w:tc>
          <w:tcPr>
            <w:tcW w:w="884" w:type="dxa"/>
            <w:noWrap/>
            <w:hideMark/>
          </w:tcPr>
          <w:p w14:paraId="262B6548" w14:textId="4CE978F6" w:rsidR="00790CF4" w:rsidRPr="00B622DA" w:rsidRDefault="00790CF4" w:rsidP="00247456">
            <w:pPr>
              <w:pStyle w:val="Tabletext"/>
              <w:jc w:val="center"/>
              <w:rPr>
                <w:lang w:eastAsia="en-AU"/>
              </w:rPr>
            </w:pPr>
            <w:r w:rsidRPr="00BC6413">
              <w:t>0</w:t>
            </w:r>
          </w:p>
        </w:tc>
        <w:tc>
          <w:tcPr>
            <w:tcW w:w="945" w:type="dxa"/>
            <w:noWrap/>
            <w:hideMark/>
          </w:tcPr>
          <w:p w14:paraId="69D94C14" w14:textId="287FDB8C" w:rsidR="00790CF4" w:rsidRPr="00B622DA" w:rsidRDefault="00790CF4" w:rsidP="00247456">
            <w:pPr>
              <w:pStyle w:val="Tabletext"/>
              <w:jc w:val="center"/>
              <w:rPr>
                <w:lang w:eastAsia="en-AU"/>
              </w:rPr>
            </w:pPr>
            <w:r w:rsidRPr="00BC6413">
              <w:t>0</w:t>
            </w:r>
          </w:p>
        </w:tc>
      </w:tr>
      <w:tr w:rsidR="007E3CCD" w:rsidRPr="00B622DA" w14:paraId="6D0980D0" w14:textId="77777777" w:rsidTr="008A3D9E">
        <w:trPr>
          <w:trHeight w:val="300"/>
        </w:trPr>
        <w:tc>
          <w:tcPr>
            <w:tcW w:w="1302" w:type="dxa"/>
            <w:noWrap/>
            <w:hideMark/>
          </w:tcPr>
          <w:p w14:paraId="07BE531B" w14:textId="0CA91901" w:rsidR="00790CF4" w:rsidRPr="00B622DA" w:rsidRDefault="00790CF4" w:rsidP="00247456">
            <w:pPr>
              <w:pStyle w:val="Tabletext"/>
              <w:rPr>
                <w:lang w:eastAsia="en-AU"/>
              </w:rPr>
            </w:pPr>
            <w:r w:rsidRPr="00BC6413">
              <w:t>Transfer</w:t>
            </w:r>
          </w:p>
        </w:tc>
        <w:tc>
          <w:tcPr>
            <w:tcW w:w="3572" w:type="dxa"/>
            <w:noWrap/>
            <w:hideMark/>
          </w:tcPr>
          <w:p w14:paraId="2B86D474" w14:textId="45BD85FC" w:rsidR="00790CF4" w:rsidRPr="00B622DA" w:rsidRDefault="00790CF4" w:rsidP="00247456">
            <w:pPr>
              <w:pStyle w:val="Tabletext"/>
              <w:rPr>
                <w:lang w:eastAsia="en-AU"/>
              </w:rPr>
            </w:pPr>
            <w:r w:rsidRPr="00BC6413">
              <w:t>Apex Energy Holdings Pty Ltd</w:t>
            </w:r>
          </w:p>
        </w:tc>
        <w:tc>
          <w:tcPr>
            <w:tcW w:w="885" w:type="dxa"/>
            <w:noWrap/>
            <w:hideMark/>
          </w:tcPr>
          <w:p w14:paraId="6E912EF8" w14:textId="689FD410" w:rsidR="00790CF4" w:rsidRPr="00B622DA" w:rsidRDefault="00790CF4" w:rsidP="00247456">
            <w:pPr>
              <w:pStyle w:val="Tabletext"/>
              <w:jc w:val="center"/>
              <w:rPr>
                <w:lang w:eastAsia="en-AU"/>
              </w:rPr>
            </w:pPr>
            <w:r w:rsidRPr="00BC6413">
              <w:t>N/A</w:t>
            </w:r>
          </w:p>
        </w:tc>
        <w:tc>
          <w:tcPr>
            <w:tcW w:w="884" w:type="dxa"/>
            <w:noWrap/>
            <w:hideMark/>
          </w:tcPr>
          <w:p w14:paraId="52C3CF36" w14:textId="0A046A8B" w:rsidR="00790CF4" w:rsidRPr="00B622DA" w:rsidRDefault="00790CF4" w:rsidP="00247456">
            <w:pPr>
              <w:pStyle w:val="Tabletext"/>
              <w:jc w:val="center"/>
              <w:rPr>
                <w:lang w:eastAsia="en-AU"/>
              </w:rPr>
            </w:pPr>
            <w:r w:rsidRPr="00BC6413">
              <w:t>0</w:t>
            </w:r>
          </w:p>
        </w:tc>
        <w:tc>
          <w:tcPr>
            <w:tcW w:w="884" w:type="dxa"/>
            <w:noWrap/>
            <w:hideMark/>
          </w:tcPr>
          <w:p w14:paraId="3CF132D8" w14:textId="2537B1BC" w:rsidR="00790CF4" w:rsidRPr="00B622DA" w:rsidRDefault="00790CF4" w:rsidP="00247456">
            <w:pPr>
              <w:pStyle w:val="Tabletext"/>
              <w:jc w:val="center"/>
              <w:rPr>
                <w:lang w:eastAsia="en-AU"/>
              </w:rPr>
            </w:pPr>
            <w:r w:rsidRPr="00BC6413">
              <w:t>1</w:t>
            </w:r>
          </w:p>
        </w:tc>
        <w:tc>
          <w:tcPr>
            <w:tcW w:w="884" w:type="dxa"/>
            <w:noWrap/>
            <w:hideMark/>
          </w:tcPr>
          <w:p w14:paraId="0C385559" w14:textId="741944D5" w:rsidR="00790CF4" w:rsidRPr="00B622DA" w:rsidRDefault="00790CF4" w:rsidP="00247456">
            <w:pPr>
              <w:pStyle w:val="Tabletext"/>
              <w:jc w:val="center"/>
              <w:rPr>
                <w:lang w:eastAsia="en-AU"/>
              </w:rPr>
            </w:pPr>
            <w:r w:rsidRPr="00BC6413">
              <w:t>0</w:t>
            </w:r>
          </w:p>
        </w:tc>
        <w:tc>
          <w:tcPr>
            <w:tcW w:w="945" w:type="dxa"/>
            <w:noWrap/>
            <w:hideMark/>
          </w:tcPr>
          <w:p w14:paraId="682EF8BE" w14:textId="314C9E46" w:rsidR="00790CF4" w:rsidRPr="00B622DA" w:rsidRDefault="00790CF4" w:rsidP="00247456">
            <w:pPr>
              <w:pStyle w:val="Tabletext"/>
              <w:jc w:val="center"/>
              <w:rPr>
                <w:lang w:eastAsia="en-AU"/>
              </w:rPr>
            </w:pPr>
            <w:r w:rsidRPr="00BC6413">
              <w:t>0</w:t>
            </w:r>
          </w:p>
        </w:tc>
      </w:tr>
      <w:tr w:rsidR="007E3CCD" w:rsidRPr="00B622DA" w14:paraId="3A5E347B" w14:textId="77777777" w:rsidTr="008A3D9E">
        <w:trPr>
          <w:trHeight w:val="300"/>
        </w:trPr>
        <w:tc>
          <w:tcPr>
            <w:tcW w:w="1302" w:type="dxa"/>
            <w:noWrap/>
            <w:hideMark/>
          </w:tcPr>
          <w:p w14:paraId="209FAC11" w14:textId="0D9DDC08" w:rsidR="00790CF4" w:rsidRPr="00B622DA" w:rsidRDefault="00790CF4" w:rsidP="00247456">
            <w:pPr>
              <w:pStyle w:val="Tabletext"/>
              <w:rPr>
                <w:lang w:eastAsia="en-AU"/>
              </w:rPr>
            </w:pPr>
            <w:r w:rsidRPr="00BC6413">
              <w:t>Transfer</w:t>
            </w:r>
          </w:p>
        </w:tc>
        <w:tc>
          <w:tcPr>
            <w:tcW w:w="3572" w:type="dxa"/>
            <w:noWrap/>
            <w:hideMark/>
          </w:tcPr>
          <w:p w14:paraId="2898CF6F" w14:textId="605363A4" w:rsidR="00790CF4" w:rsidRPr="00B622DA" w:rsidRDefault="00790CF4" w:rsidP="00247456">
            <w:pPr>
              <w:pStyle w:val="Tabletext"/>
              <w:rPr>
                <w:lang w:eastAsia="en-AU"/>
              </w:rPr>
            </w:pPr>
            <w:r w:rsidRPr="00BC6413">
              <w:t>ReAmped Energy Pty Ltd</w:t>
            </w:r>
          </w:p>
        </w:tc>
        <w:tc>
          <w:tcPr>
            <w:tcW w:w="885" w:type="dxa"/>
            <w:noWrap/>
            <w:hideMark/>
          </w:tcPr>
          <w:p w14:paraId="095AA534" w14:textId="1833435A" w:rsidR="00790CF4" w:rsidRPr="00B622DA" w:rsidRDefault="00790CF4" w:rsidP="00247456">
            <w:pPr>
              <w:pStyle w:val="Tabletext"/>
              <w:jc w:val="center"/>
              <w:rPr>
                <w:lang w:eastAsia="en-AU"/>
              </w:rPr>
            </w:pPr>
            <w:r w:rsidRPr="00BC6413">
              <w:t>0</w:t>
            </w:r>
          </w:p>
        </w:tc>
        <w:tc>
          <w:tcPr>
            <w:tcW w:w="884" w:type="dxa"/>
            <w:noWrap/>
            <w:hideMark/>
          </w:tcPr>
          <w:p w14:paraId="75806121" w14:textId="2D0E6D6A" w:rsidR="00790CF4" w:rsidRPr="00B622DA" w:rsidRDefault="00790CF4" w:rsidP="00247456">
            <w:pPr>
              <w:pStyle w:val="Tabletext"/>
              <w:jc w:val="center"/>
              <w:rPr>
                <w:lang w:eastAsia="en-AU"/>
              </w:rPr>
            </w:pPr>
            <w:r w:rsidRPr="00BC6413">
              <w:t>5</w:t>
            </w:r>
          </w:p>
        </w:tc>
        <w:tc>
          <w:tcPr>
            <w:tcW w:w="884" w:type="dxa"/>
            <w:noWrap/>
            <w:hideMark/>
          </w:tcPr>
          <w:p w14:paraId="591B1364" w14:textId="1216E1D2" w:rsidR="00790CF4" w:rsidRPr="00B622DA" w:rsidRDefault="00790CF4" w:rsidP="00247456">
            <w:pPr>
              <w:pStyle w:val="Tabletext"/>
              <w:jc w:val="center"/>
              <w:rPr>
                <w:lang w:eastAsia="en-AU"/>
              </w:rPr>
            </w:pPr>
            <w:r w:rsidRPr="00BC6413">
              <w:t>0</w:t>
            </w:r>
          </w:p>
        </w:tc>
        <w:tc>
          <w:tcPr>
            <w:tcW w:w="884" w:type="dxa"/>
            <w:noWrap/>
            <w:hideMark/>
          </w:tcPr>
          <w:p w14:paraId="7EC3CC73" w14:textId="012407F0" w:rsidR="00790CF4" w:rsidRPr="00B622DA" w:rsidRDefault="00790CF4" w:rsidP="00247456">
            <w:pPr>
              <w:pStyle w:val="Tabletext"/>
              <w:jc w:val="center"/>
              <w:rPr>
                <w:lang w:eastAsia="en-AU"/>
              </w:rPr>
            </w:pPr>
            <w:r w:rsidRPr="00BC6413">
              <w:t>0</w:t>
            </w:r>
          </w:p>
        </w:tc>
        <w:tc>
          <w:tcPr>
            <w:tcW w:w="945" w:type="dxa"/>
            <w:noWrap/>
            <w:hideMark/>
          </w:tcPr>
          <w:p w14:paraId="388751E9" w14:textId="6C08F1FD" w:rsidR="00790CF4" w:rsidRPr="00B622DA" w:rsidRDefault="00790CF4" w:rsidP="00247456">
            <w:pPr>
              <w:pStyle w:val="Tabletext"/>
              <w:jc w:val="center"/>
              <w:rPr>
                <w:lang w:eastAsia="en-AU"/>
              </w:rPr>
            </w:pPr>
            <w:r w:rsidRPr="00BC6413">
              <w:t>0</w:t>
            </w:r>
          </w:p>
        </w:tc>
      </w:tr>
      <w:tr w:rsidR="007E3CCD" w:rsidRPr="00B622DA" w14:paraId="23A876D3" w14:textId="77777777" w:rsidTr="008A3D9E">
        <w:trPr>
          <w:trHeight w:val="300"/>
        </w:trPr>
        <w:tc>
          <w:tcPr>
            <w:tcW w:w="1302" w:type="dxa"/>
            <w:noWrap/>
            <w:hideMark/>
          </w:tcPr>
          <w:p w14:paraId="4B102E8C" w14:textId="46B46B7D" w:rsidR="00790CF4" w:rsidRPr="00B622DA" w:rsidRDefault="00790CF4" w:rsidP="00247456">
            <w:pPr>
              <w:pStyle w:val="Tabletext"/>
              <w:rPr>
                <w:lang w:eastAsia="en-AU"/>
              </w:rPr>
            </w:pPr>
            <w:r w:rsidRPr="00BC6413">
              <w:t>Transfer</w:t>
            </w:r>
          </w:p>
        </w:tc>
        <w:tc>
          <w:tcPr>
            <w:tcW w:w="3572" w:type="dxa"/>
            <w:noWrap/>
            <w:hideMark/>
          </w:tcPr>
          <w:p w14:paraId="46D67EDC" w14:textId="33349753" w:rsidR="00790CF4" w:rsidRPr="00B622DA" w:rsidRDefault="00790CF4" w:rsidP="00247456">
            <w:pPr>
              <w:pStyle w:val="Tabletext"/>
              <w:rPr>
                <w:lang w:eastAsia="en-AU"/>
              </w:rPr>
            </w:pPr>
            <w:r w:rsidRPr="00BC6413">
              <w:t>1st Energy PTY LTD</w:t>
            </w:r>
          </w:p>
        </w:tc>
        <w:tc>
          <w:tcPr>
            <w:tcW w:w="885" w:type="dxa"/>
            <w:noWrap/>
            <w:hideMark/>
          </w:tcPr>
          <w:p w14:paraId="2DCD9B22" w14:textId="6545D2B6" w:rsidR="00790CF4" w:rsidRPr="00B622DA" w:rsidRDefault="00790CF4" w:rsidP="00247456">
            <w:pPr>
              <w:pStyle w:val="Tabletext"/>
              <w:jc w:val="center"/>
              <w:rPr>
                <w:lang w:eastAsia="en-AU"/>
              </w:rPr>
            </w:pPr>
            <w:r w:rsidRPr="00BC6413">
              <w:t>4</w:t>
            </w:r>
          </w:p>
        </w:tc>
        <w:tc>
          <w:tcPr>
            <w:tcW w:w="884" w:type="dxa"/>
            <w:noWrap/>
            <w:hideMark/>
          </w:tcPr>
          <w:p w14:paraId="43C53FB1" w14:textId="2CF839A2" w:rsidR="00790CF4" w:rsidRPr="00B622DA" w:rsidRDefault="00790CF4" w:rsidP="00247456">
            <w:pPr>
              <w:pStyle w:val="Tabletext"/>
              <w:jc w:val="center"/>
              <w:rPr>
                <w:lang w:eastAsia="en-AU"/>
              </w:rPr>
            </w:pPr>
            <w:r w:rsidRPr="00BC6413">
              <w:t>2</w:t>
            </w:r>
          </w:p>
        </w:tc>
        <w:tc>
          <w:tcPr>
            <w:tcW w:w="884" w:type="dxa"/>
            <w:noWrap/>
            <w:hideMark/>
          </w:tcPr>
          <w:p w14:paraId="01294910" w14:textId="0E8F44D1" w:rsidR="00790CF4" w:rsidRPr="00B622DA" w:rsidRDefault="00790CF4" w:rsidP="00247456">
            <w:pPr>
              <w:pStyle w:val="Tabletext"/>
              <w:jc w:val="center"/>
              <w:rPr>
                <w:lang w:eastAsia="en-AU"/>
              </w:rPr>
            </w:pPr>
            <w:r w:rsidRPr="00BC6413">
              <w:t>0</w:t>
            </w:r>
          </w:p>
        </w:tc>
        <w:tc>
          <w:tcPr>
            <w:tcW w:w="884" w:type="dxa"/>
            <w:noWrap/>
            <w:hideMark/>
          </w:tcPr>
          <w:p w14:paraId="27E4A389" w14:textId="74DB7B51" w:rsidR="00790CF4" w:rsidRPr="00B622DA" w:rsidRDefault="00790CF4" w:rsidP="00247456">
            <w:pPr>
              <w:pStyle w:val="Tabletext"/>
              <w:jc w:val="center"/>
              <w:rPr>
                <w:lang w:eastAsia="en-AU"/>
              </w:rPr>
            </w:pPr>
            <w:r w:rsidRPr="00BC6413">
              <w:t>0</w:t>
            </w:r>
          </w:p>
        </w:tc>
        <w:tc>
          <w:tcPr>
            <w:tcW w:w="945" w:type="dxa"/>
            <w:noWrap/>
            <w:hideMark/>
          </w:tcPr>
          <w:p w14:paraId="09628582" w14:textId="3C2E2C96" w:rsidR="00790CF4" w:rsidRPr="00B622DA" w:rsidRDefault="00790CF4" w:rsidP="00247456">
            <w:pPr>
              <w:pStyle w:val="Tabletext"/>
              <w:jc w:val="center"/>
              <w:rPr>
                <w:lang w:eastAsia="en-AU"/>
              </w:rPr>
            </w:pPr>
            <w:r w:rsidRPr="00BC6413">
              <w:t>0</w:t>
            </w:r>
          </w:p>
        </w:tc>
      </w:tr>
      <w:tr w:rsidR="007E3CCD" w:rsidRPr="00B622DA" w14:paraId="74A70144" w14:textId="77777777" w:rsidTr="008A3D9E">
        <w:trPr>
          <w:trHeight w:val="300"/>
        </w:trPr>
        <w:tc>
          <w:tcPr>
            <w:tcW w:w="1302" w:type="dxa"/>
            <w:noWrap/>
            <w:hideMark/>
          </w:tcPr>
          <w:p w14:paraId="10E34D64" w14:textId="5E0456FE" w:rsidR="00790CF4" w:rsidRPr="00B622DA" w:rsidRDefault="00790CF4" w:rsidP="00247456">
            <w:pPr>
              <w:pStyle w:val="Tabletext"/>
              <w:rPr>
                <w:lang w:eastAsia="en-AU"/>
              </w:rPr>
            </w:pPr>
            <w:r w:rsidRPr="00BC6413">
              <w:t>Transfer</w:t>
            </w:r>
          </w:p>
        </w:tc>
        <w:tc>
          <w:tcPr>
            <w:tcW w:w="3572" w:type="dxa"/>
            <w:noWrap/>
            <w:hideMark/>
          </w:tcPr>
          <w:p w14:paraId="7B1CB128" w14:textId="3BDDFEF0" w:rsidR="00790CF4" w:rsidRPr="00B622DA" w:rsidRDefault="00790CF4" w:rsidP="00247456">
            <w:pPr>
              <w:pStyle w:val="Tabletext"/>
              <w:rPr>
                <w:lang w:eastAsia="en-AU"/>
              </w:rPr>
            </w:pPr>
            <w:r w:rsidRPr="00BC6413">
              <w:t>Blue NRG Pty Ltd</w:t>
            </w:r>
          </w:p>
        </w:tc>
        <w:tc>
          <w:tcPr>
            <w:tcW w:w="885" w:type="dxa"/>
            <w:noWrap/>
            <w:hideMark/>
          </w:tcPr>
          <w:p w14:paraId="16C53A17" w14:textId="22885A62" w:rsidR="00790CF4" w:rsidRPr="00B622DA" w:rsidRDefault="00790CF4" w:rsidP="00247456">
            <w:pPr>
              <w:pStyle w:val="Tabletext"/>
              <w:jc w:val="center"/>
              <w:rPr>
                <w:lang w:eastAsia="en-AU"/>
              </w:rPr>
            </w:pPr>
            <w:r w:rsidRPr="00BC6413">
              <w:t>4</w:t>
            </w:r>
          </w:p>
        </w:tc>
        <w:tc>
          <w:tcPr>
            <w:tcW w:w="884" w:type="dxa"/>
            <w:noWrap/>
            <w:hideMark/>
          </w:tcPr>
          <w:p w14:paraId="27524B77" w14:textId="71F354E9" w:rsidR="00790CF4" w:rsidRPr="00B622DA" w:rsidRDefault="00790CF4" w:rsidP="00247456">
            <w:pPr>
              <w:pStyle w:val="Tabletext"/>
              <w:jc w:val="center"/>
              <w:rPr>
                <w:lang w:eastAsia="en-AU"/>
              </w:rPr>
            </w:pPr>
            <w:r w:rsidRPr="00BC6413">
              <w:t>1</w:t>
            </w:r>
          </w:p>
        </w:tc>
        <w:tc>
          <w:tcPr>
            <w:tcW w:w="884" w:type="dxa"/>
            <w:noWrap/>
            <w:hideMark/>
          </w:tcPr>
          <w:p w14:paraId="1B25D62C" w14:textId="5E46107A" w:rsidR="00790CF4" w:rsidRPr="00B622DA" w:rsidRDefault="00790CF4" w:rsidP="00247456">
            <w:pPr>
              <w:pStyle w:val="Tabletext"/>
              <w:jc w:val="center"/>
              <w:rPr>
                <w:lang w:eastAsia="en-AU"/>
              </w:rPr>
            </w:pPr>
            <w:r w:rsidRPr="00BC6413">
              <w:t>0</w:t>
            </w:r>
          </w:p>
        </w:tc>
        <w:tc>
          <w:tcPr>
            <w:tcW w:w="884" w:type="dxa"/>
            <w:noWrap/>
            <w:hideMark/>
          </w:tcPr>
          <w:p w14:paraId="15960378" w14:textId="43DEF974" w:rsidR="00790CF4" w:rsidRPr="00B622DA" w:rsidRDefault="00790CF4" w:rsidP="00247456">
            <w:pPr>
              <w:pStyle w:val="Tabletext"/>
              <w:jc w:val="center"/>
              <w:rPr>
                <w:lang w:eastAsia="en-AU"/>
              </w:rPr>
            </w:pPr>
            <w:r w:rsidRPr="00BC6413">
              <w:t>0</w:t>
            </w:r>
          </w:p>
        </w:tc>
        <w:tc>
          <w:tcPr>
            <w:tcW w:w="945" w:type="dxa"/>
            <w:noWrap/>
            <w:hideMark/>
          </w:tcPr>
          <w:p w14:paraId="370FCFE3" w14:textId="214C398E" w:rsidR="00790CF4" w:rsidRPr="00B622DA" w:rsidRDefault="00790CF4" w:rsidP="00247456">
            <w:pPr>
              <w:pStyle w:val="Tabletext"/>
              <w:jc w:val="center"/>
              <w:rPr>
                <w:lang w:eastAsia="en-AU"/>
              </w:rPr>
            </w:pPr>
            <w:r w:rsidRPr="00BC6413">
              <w:t>0</w:t>
            </w:r>
          </w:p>
        </w:tc>
      </w:tr>
      <w:tr w:rsidR="007E3CCD" w:rsidRPr="00B622DA" w14:paraId="5A2C5DBE" w14:textId="77777777" w:rsidTr="008A3D9E">
        <w:trPr>
          <w:trHeight w:val="300"/>
        </w:trPr>
        <w:tc>
          <w:tcPr>
            <w:tcW w:w="1302" w:type="dxa"/>
            <w:noWrap/>
            <w:hideMark/>
          </w:tcPr>
          <w:p w14:paraId="45E88AAF" w14:textId="76F2A0D0" w:rsidR="00790CF4" w:rsidRPr="00B622DA" w:rsidRDefault="00790CF4" w:rsidP="00247456">
            <w:pPr>
              <w:pStyle w:val="Tabletext"/>
              <w:rPr>
                <w:lang w:eastAsia="en-AU"/>
              </w:rPr>
            </w:pPr>
            <w:r w:rsidRPr="00BC6413">
              <w:t>Transfer</w:t>
            </w:r>
          </w:p>
        </w:tc>
        <w:tc>
          <w:tcPr>
            <w:tcW w:w="3572" w:type="dxa"/>
            <w:noWrap/>
            <w:hideMark/>
          </w:tcPr>
          <w:p w14:paraId="051D3485" w14:textId="6C76D88A" w:rsidR="00790CF4" w:rsidRPr="00B622DA" w:rsidRDefault="00790CF4" w:rsidP="00247456">
            <w:pPr>
              <w:pStyle w:val="Tabletext"/>
              <w:rPr>
                <w:lang w:eastAsia="en-AU"/>
              </w:rPr>
            </w:pPr>
            <w:r w:rsidRPr="00BC6413">
              <w:t>Radian Holdings Pty Ltd</w:t>
            </w:r>
          </w:p>
        </w:tc>
        <w:tc>
          <w:tcPr>
            <w:tcW w:w="885" w:type="dxa"/>
            <w:noWrap/>
            <w:hideMark/>
          </w:tcPr>
          <w:p w14:paraId="4C7476BB" w14:textId="0042D8FF" w:rsidR="00790CF4" w:rsidRPr="00B622DA" w:rsidRDefault="00790CF4" w:rsidP="00247456">
            <w:pPr>
              <w:pStyle w:val="Tabletext"/>
              <w:jc w:val="center"/>
              <w:rPr>
                <w:lang w:eastAsia="en-AU"/>
              </w:rPr>
            </w:pPr>
            <w:r w:rsidRPr="00BC6413">
              <w:t>N/A</w:t>
            </w:r>
          </w:p>
        </w:tc>
        <w:tc>
          <w:tcPr>
            <w:tcW w:w="884" w:type="dxa"/>
            <w:noWrap/>
            <w:hideMark/>
          </w:tcPr>
          <w:p w14:paraId="2AFBC86A" w14:textId="42175A82" w:rsidR="00790CF4" w:rsidRPr="00B622DA" w:rsidRDefault="00790CF4" w:rsidP="00247456">
            <w:pPr>
              <w:pStyle w:val="Tabletext"/>
              <w:jc w:val="center"/>
              <w:rPr>
                <w:lang w:eastAsia="en-AU"/>
              </w:rPr>
            </w:pPr>
            <w:r w:rsidRPr="00BC6413">
              <w:t>1</w:t>
            </w:r>
          </w:p>
        </w:tc>
        <w:tc>
          <w:tcPr>
            <w:tcW w:w="884" w:type="dxa"/>
            <w:noWrap/>
            <w:hideMark/>
          </w:tcPr>
          <w:p w14:paraId="1844543D" w14:textId="0BF7348C" w:rsidR="00790CF4" w:rsidRPr="00B622DA" w:rsidRDefault="00790CF4" w:rsidP="00247456">
            <w:pPr>
              <w:pStyle w:val="Tabletext"/>
              <w:jc w:val="center"/>
              <w:rPr>
                <w:lang w:eastAsia="en-AU"/>
              </w:rPr>
            </w:pPr>
            <w:r w:rsidRPr="00BC6413">
              <w:t>0</w:t>
            </w:r>
          </w:p>
        </w:tc>
        <w:tc>
          <w:tcPr>
            <w:tcW w:w="884" w:type="dxa"/>
            <w:noWrap/>
            <w:hideMark/>
          </w:tcPr>
          <w:p w14:paraId="106077D0" w14:textId="295AD6C5" w:rsidR="00790CF4" w:rsidRPr="00B622DA" w:rsidRDefault="00790CF4" w:rsidP="00247456">
            <w:pPr>
              <w:pStyle w:val="Tabletext"/>
              <w:jc w:val="center"/>
              <w:rPr>
                <w:lang w:eastAsia="en-AU"/>
              </w:rPr>
            </w:pPr>
            <w:r w:rsidRPr="00BC6413">
              <w:t>0</w:t>
            </w:r>
          </w:p>
        </w:tc>
        <w:tc>
          <w:tcPr>
            <w:tcW w:w="945" w:type="dxa"/>
            <w:noWrap/>
            <w:hideMark/>
          </w:tcPr>
          <w:p w14:paraId="5FE11D42" w14:textId="7170040D" w:rsidR="00790CF4" w:rsidRPr="00B622DA" w:rsidRDefault="00790CF4" w:rsidP="00247456">
            <w:pPr>
              <w:pStyle w:val="Tabletext"/>
              <w:jc w:val="center"/>
              <w:rPr>
                <w:lang w:eastAsia="en-AU"/>
              </w:rPr>
            </w:pPr>
            <w:r w:rsidRPr="00BC6413">
              <w:t>0</w:t>
            </w:r>
          </w:p>
        </w:tc>
      </w:tr>
      <w:tr w:rsidR="007E3CCD" w:rsidRPr="00B622DA" w14:paraId="54BD96FB" w14:textId="77777777" w:rsidTr="008A3D9E">
        <w:trPr>
          <w:trHeight w:val="300"/>
        </w:trPr>
        <w:tc>
          <w:tcPr>
            <w:tcW w:w="1302" w:type="dxa"/>
            <w:noWrap/>
            <w:hideMark/>
          </w:tcPr>
          <w:p w14:paraId="73152A05" w14:textId="66940DE0" w:rsidR="00790CF4" w:rsidRPr="00057E90" w:rsidRDefault="00790CF4" w:rsidP="00247456">
            <w:pPr>
              <w:pStyle w:val="Tabletext"/>
              <w:rPr>
                <w:b/>
                <w:bCs/>
                <w:lang w:eastAsia="en-AU"/>
              </w:rPr>
            </w:pPr>
            <w:r w:rsidRPr="00BC6413">
              <w:t>Transfer</w:t>
            </w:r>
          </w:p>
        </w:tc>
        <w:tc>
          <w:tcPr>
            <w:tcW w:w="3572" w:type="dxa"/>
            <w:noWrap/>
            <w:hideMark/>
          </w:tcPr>
          <w:p w14:paraId="0DFA0685" w14:textId="6D42FA44" w:rsidR="00790CF4" w:rsidRPr="00057E90" w:rsidRDefault="00790CF4" w:rsidP="00247456">
            <w:pPr>
              <w:pStyle w:val="Tabletext"/>
              <w:rPr>
                <w:b/>
                <w:bCs/>
                <w:lang w:eastAsia="en-AU"/>
              </w:rPr>
            </w:pPr>
            <w:r w:rsidRPr="00BC6413">
              <w:t>Energy Services Management Pty Ltd (trading as Glow Power)</w:t>
            </w:r>
          </w:p>
        </w:tc>
        <w:tc>
          <w:tcPr>
            <w:tcW w:w="885" w:type="dxa"/>
            <w:noWrap/>
            <w:hideMark/>
          </w:tcPr>
          <w:p w14:paraId="4BD8C3CE" w14:textId="23AB29A3" w:rsidR="00790CF4" w:rsidRPr="00057E90" w:rsidRDefault="00790CF4" w:rsidP="00247456">
            <w:pPr>
              <w:pStyle w:val="Tabletext"/>
              <w:jc w:val="center"/>
              <w:rPr>
                <w:b/>
                <w:bCs/>
                <w:lang w:eastAsia="en-AU"/>
              </w:rPr>
            </w:pPr>
            <w:r w:rsidRPr="00BC6413">
              <w:t>N/A</w:t>
            </w:r>
          </w:p>
        </w:tc>
        <w:tc>
          <w:tcPr>
            <w:tcW w:w="884" w:type="dxa"/>
            <w:noWrap/>
            <w:hideMark/>
          </w:tcPr>
          <w:p w14:paraId="55DC851C" w14:textId="7292EBDF" w:rsidR="00790CF4" w:rsidRPr="00057E90" w:rsidRDefault="00790CF4" w:rsidP="00247456">
            <w:pPr>
              <w:pStyle w:val="Tabletext"/>
              <w:jc w:val="center"/>
              <w:rPr>
                <w:b/>
                <w:bCs/>
                <w:lang w:eastAsia="en-AU"/>
              </w:rPr>
            </w:pPr>
            <w:r w:rsidRPr="00BC6413">
              <w:t>1</w:t>
            </w:r>
          </w:p>
        </w:tc>
        <w:tc>
          <w:tcPr>
            <w:tcW w:w="884" w:type="dxa"/>
            <w:noWrap/>
            <w:hideMark/>
          </w:tcPr>
          <w:p w14:paraId="07EB63C2" w14:textId="1FA4FDA1" w:rsidR="00790CF4" w:rsidRPr="00057E90" w:rsidRDefault="00790CF4" w:rsidP="00247456">
            <w:pPr>
              <w:pStyle w:val="Tabletext"/>
              <w:jc w:val="center"/>
              <w:rPr>
                <w:b/>
                <w:bCs/>
                <w:lang w:eastAsia="en-AU"/>
              </w:rPr>
            </w:pPr>
            <w:r w:rsidRPr="00BC6413">
              <w:t>0</w:t>
            </w:r>
          </w:p>
        </w:tc>
        <w:tc>
          <w:tcPr>
            <w:tcW w:w="884" w:type="dxa"/>
            <w:noWrap/>
            <w:hideMark/>
          </w:tcPr>
          <w:p w14:paraId="6C5EC21F" w14:textId="5985BDE9" w:rsidR="00790CF4" w:rsidRPr="00057E90" w:rsidRDefault="00790CF4" w:rsidP="00247456">
            <w:pPr>
              <w:pStyle w:val="Tabletext"/>
              <w:jc w:val="center"/>
              <w:rPr>
                <w:b/>
                <w:bCs/>
                <w:lang w:eastAsia="en-AU"/>
              </w:rPr>
            </w:pPr>
            <w:r w:rsidRPr="00BC6413">
              <w:t>0</w:t>
            </w:r>
          </w:p>
        </w:tc>
        <w:tc>
          <w:tcPr>
            <w:tcW w:w="945" w:type="dxa"/>
            <w:noWrap/>
            <w:hideMark/>
          </w:tcPr>
          <w:p w14:paraId="0A4A0565" w14:textId="1C9D59E7" w:rsidR="00790CF4" w:rsidRPr="00057E90" w:rsidRDefault="00790CF4" w:rsidP="00247456">
            <w:pPr>
              <w:pStyle w:val="Tabletext"/>
              <w:jc w:val="center"/>
              <w:rPr>
                <w:b/>
                <w:bCs/>
                <w:lang w:eastAsia="en-AU"/>
              </w:rPr>
            </w:pPr>
            <w:r w:rsidRPr="00BC6413">
              <w:t>0</w:t>
            </w:r>
          </w:p>
        </w:tc>
      </w:tr>
      <w:tr w:rsidR="007E3CCD" w:rsidRPr="00B622DA" w14:paraId="02EE4A24" w14:textId="77777777" w:rsidTr="008A3D9E">
        <w:trPr>
          <w:trHeight w:val="300"/>
        </w:trPr>
        <w:tc>
          <w:tcPr>
            <w:tcW w:w="1302" w:type="dxa"/>
            <w:noWrap/>
            <w:hideMark/>
          </w:tcPr>
          <w:p w14:paraId="08560A3B" w14:textId="0B783805" w:rsidR="00790CF4" w:rsidRPr="00B622DA" w:rsidRDefault="00790CF4" w:rsidP="00247456">
            <w:pPr>
              <w:pStyle w:val="Tabletext"/>
              <w:rPr>
                <w:lang w:eastAsia="en-AU"/>
              </w:rPr>
            </w:pPr>
            <w:r w:rsidRPr="00BC6413">
              <w:t>Transfer</w:t>
            </w:r>
          </w:p>
        </w:tc>
        <w:tc>
          <w:tcPr>
            <w:tcW w:w="3572" w:type="dxa"/>
            <w:noWrap/>
            <w:hideMark/>
          </w:tcPr>
          <w:p w14:paraId="67D33440" w14:textId="7B0D73CA" w:rsidR="00790CF4" w:rsidRPr="00B622DA" w:rsidRDefault="00790CF4" w:rsidP="00247456">
            <w:pPr>
              <w:pStyle w:val="Tabletext"/>
              <w:rPr>
                <w:lang w:eastAsia="en-AU"/>
              </w:rPr>
            </w:pPr>
            <w:r w:rsidRPr="00BC6413">
              <w:t>Diamond Energy Pty Ltd</w:t>
            </w:r>
          </w:p>
        </w:tc>
        <w:tc>
          <w:tcPr>
            <w:tcW w:w="885" w:type="dxa"/>
            <w:noWrap/>
            <w:hideMark/>
          </w:tcPr>
          <w:p w14:paraId="2C886BA5" w14:textId="40391519" w:rsidR="00790CF4" w:rsidRPr="00B622DA" w:rsidRDefault="00790CF4" w:rsidP="00247456">
            <w:pPr>
              <w:pStyle w:val="Tabletext"/>
              <w:jc w:val="center"/>
              <w:rPr>
                <w:lang w:eastAsia="en-AU"/>
              </w:rPr>
            </w:pPr>
            <w:r w:rsidRPr="00BC6413">
              <w:t>1</w:t>
            </w:r>
          </w:p>
        </w:tc>
        <w:tc>
          <w:tcPr>
            <w:tcW w:w="884" w:type="dxa"/>
            <w:noWrap/>
            <w:hideMark/>
          </w:tcPr>
          <w:p w14:paraId="08965E1B" w14:textId="24A9726F" w:rsidR="00790CF4" w:rsidRPr="00B622DA" w:rsidRDefault="00790CF4" w:rsidP="00247456">
            <w:pPr>
              <w:pStyle w:val="Tabletext"/>
              <w:jc w:val="center"/>
              <w:rPr>
                <w:lang w:eastAsia="en-AU"/>
              </w:rPr>
            </w:pPr>
            <w:r w:rsidRPr="00BC6413">
              <w:t>0</w:t>
            </w:r>
          </w:p>
        </w:tc>
        <w:tc>
          <w:tcPr>
            <w:tcW w:w="884" w:type="dxa"/>
            <w:noWrap/>
            <w:hideMark/>
          </w:tcPr>
          <w:p w14:paraId="0BA4D807" w14:textId="3FF94965" w:rsidR="00790CF4" w:rsidRPr="00B622DA" w:rsidRDefault="00790CF4" w:rsidP="00247456">
            <w:pPr>
              <w:pStyle w:val="Tabletext"/>
              <w:jc w:val="center"/>
              <w:rPr>
                <w:lang w:eastAsia="en-AU"/>
              </w:rPr>
            </w:pPr>
            <w:r w:rsidRPr="00BC6413">
              <w:t>0</w:t>
            </w:r>
          </w:p>
        </w:tc>
        <w:tc>
          <w:tcPr>
            <w:tcW w:w="884" w:type="dxa"/>
            <w:noWrap/>
            <w:hideMark/>
          </w:tcPr>
          <w:p w14:paraId="4E002A15" w14:textId="5798387C" w:rsidR="00790CF4" w:rsidRPr="00B622DA" w:rsidRDefault="00790CF4" w:rsidP="00247456">
            <w:pPr>
              <w:pStyle w:val="Tabletext"/>
              <w:jc w:val="center"/>
              <w:rPr>
                <w:lang w:eastAsia="en-AU"/>
              </w:rPr>
            </w:pPr>
            <w:r w:rsidRPr="00BC6413">
              <w:t>0</w:t>
            </w:r>
          </w:p>
        </w:tc>
        <w:tc>
          <w:tcPr>
            <w:tcW w:w="945" w:type="dxa"/>
            <w:noWrap/>
            <w:hideMark/>
          </w:tcPr>
          <w:p w14:paraId="775B418A" w14:textId="0F9EA614" w:rsidR="00790CF4" w:rsidRPr="00B622DA" w:rsidRDefault="00790CF4" w:rsidP="00247456">
            <w:pPr>
              <w:pStyle w:val="Tabletext"/>
              <w:jc w:val="center"/>
              <w:rPr>
                <w:lang w:eastAsia="en-AU"/>
              </w:rPr>
            </w:pPr>
            <w:r w:rsidRPr="00BC6413">
              <w:t>0</w:t>
            </w:r>
          </w:p>
        </w:tc>
      </w:tr>
      <w:tr w:rsidR="007E3CCD" w:rsidRPr="00B622DA" w14:paraId="7E636C66" w14:textId="77777777" w:rsidTr="008A3D9E">
        <w:trPr>
          <w:trHeight w:val="300"/>
        </w:trPr>
        <w:tc>
          <w:tcPr>
            <w:tcW w:w="1302" w:type="dxa"/>
            <w:noWrap/>
            <w:hideMark/>
          </w:tcPr>
          <w:p w14:paraId="0A9EF610" w14:textId="05D9C2FF" w:rsidR="00790CF4" w:rsidRPr="00B622DA" w:rsidRDefault="00790CF4" w:rsidP="00247456">
            <w:pPr>
              <w:pStyle w:val="Tabletext"/>
              <w:rPr>
                <w:lang w:eastAsia="en-AU"/>
              </w:rPr>
            </w:pPr>
            <w:r w:rsidRPr="00BC6413">
              <w:t>Transfer</w:t>
            </w:r>
          </w:p>
        </w:tc>
        <w:tc>
          <w:tcPr>
            <w:tcW w:w="3572" w:type="dxa"/>
            <w:noWrap/>
            <w:hideMark/>
          </w:tcPr>
          <w:p w14:paraId="0F527306" w14:textId="258DDD90" w:rsidR="00790CF4" w:rsidRPr="00B622DA" w:rsidRDefault="00790CF4" w:rsidP="00247456">
            <w:pPr>
              <w:pStyle w:val="Tabletext"/>
              <w:rPr>
                <w:lang w:eastAsia="en-AU"/>
              </w:rPr>
            </w:pPr>
            <w:r w:rsidRPr="00BC6413">
              <w:t>Next Business Energy Pty Ltd</w:t>
            </w:r>
          </w:p>
        </w:tc>
        <w:tc>
          <w:tcPr>
            <w:tcW w:w="885" w:type="dxa"/>
            <w:noWrap/>
            <w:hideMark/>
          </w:tcPr>
          <w:p w14:paraId="691361EB" w14:textId="2B4C692F" w:rsidR="00790CF4" w:rsidRPr="00B622DA" w:rsidRDefault="00790CF4" w:rsidP="00247456">
            <w:pPr>
              <w:pStyle w:val="Tabletext"/>
              <w:jc w:val="center"/>
              <w:rPr>
                <w:lang w:eastAsia="en-AU"/>
              </w:rPr>
            </w:pPr>
            <w:r w:rsidRPr="00BC6413">
              <w:t>1</w:t>
            </w:r>
          </w:p>
        </w:tc>
        <w:tc>
          <w:tcPr>
            <w:tcW w:w="884" w:type="dxa"/>
            <w:noWrap/>
            <w:hideMark/>
          </w:tcPr>
          <w:p w14:paraId="27A06088" w14:textId="20053E63" w:rsidR="00790CF4" w:rsidRPr="00B622DA" w:rsidRDefault="00790CF4" w:rsidP="00247456">
            <w:pPr>
              <w:pStyle w:val="Tabletext"/>
              <w:jc w:val="center"/>
              <w:rPr>
                <w:lang w:eastAsia="en-AU"/>
              </w:rPr>
            </w:pPr>
            <w:r w:rsidRPr="00BC6413">
              <w:t>0</w:t>
            </w:r>
          </w:p>
        </w:tc>
        <w:tc>
          <w:tcPr>
            <w:tcW w:w="884" w:type="dxa"/>
            <w:noWrap/>
            <w:hideMark/>
          </w:tcPr>
          <w:p w14:paraId="4EA40FA1" w14:textId="51CDB766" w:rsidR="00790CF4" w:rsidRPr="00B622DA" w:rsidRDefault="00790CF4" w:rsidP="00247456">
            <w:pPr>
              <w:pStyle w:val="Tabletext"/>
              <w:jc w:val="center"/>
              <w:rPr>
                <w:lang w:eastAsia="en-AU"/>
              </w:rPr>
            </w:pPr>
            <w:r w:rsidRPr="00BC6413">
              <w:t>0</w:t>
            </w:r>
          </w:p>
        </w:tc>
        <w:tc>
          <w:tcPr>
            <w:tcW w:w="884" w:type="dxa"/>
            <w:noWrap/>
            <w:hideMark/>
          </w:tcPr>
          <w:p w14:paraId="06F8859C" w14:textId="47BC6D36" w:rsidR="00790CF4" w:rsidRPr="00B622DA" w:rsidRDefault="00790CF4" w:rsidP="00247456">
            <w:pPr>
              <w:pStyle w:val="Tabletext"/>
              <w:jc w:val="center"/>
              <w:rPr>
                <w:lang w:eastAsia="en-AU"/>
              </w:rPr>
            </w:pPr>
            <w:r w:rsidRPr="00BC6413">
              <w:t>0</w:t>
            </w:r>
          </w:p>
        </w:tc>
        <w:tc>
          <w:tcPr>
            <w:tcW w:w="945" w:type="dxa"/>
            <w:noWrap/>
            <w:hideMark/>
          </w:tcPr>
          <w:p w14:paraId="072A574A" w14:textId="52F57921" w:rsidR="00790CF4" w:rsidRPr="00B622DA" w:rsidRDefault="00790CF4" w:rsidP="00247456">
            <w:pPr>
              <w:pStyle w:val="Tabletext"/>
              <w:jc w:val="center"/>
              <w:rPr>
                <w:lang w:eastAsia="en-AU"/>
              </w:rPr>
            </w:pPr>
            <w:r w:rsidRPr="00BC6413">
              <w:t>0</w:t>
            </w:r>
          </w:p>
        </w:tc>
      </w:tr>
      <w:tr w:rsidR="007E3CCD" w:rsidRPr="00B622DA" w14:paraId="1B2B846F" w14:textId="77777777" w:rsidTr="008A3D9E">
        <w:trPr>
          <w:trHeight w:val="300"/>
        </w:trPr>
        <w:tc>
          <w:tcPr>
            <w:tcW w:w="1302" w:type="dxa"/>
            <w:noWrap/>
            <w:hideMark/>
          </w:tcPr>
          <w:p w14:paraId="47427FF0" w14:textId="38213ED6" w:rsidR="00790CF4" w:rsidRPr="00B622DA" w:rsidRDefault="00790CF4" w:rsidP="00247456">
            <w:pPr>
              <w:pStyle w:val="Tabletext"/>
              <w:rPr>
                <w:lang w:eastAsia="en-AU"/>
              </w:rPr>
            </w:pPr>
            <w:r w:rsidRPr="00BC6413">
              <w:t>Transfer</w:t>
            </w:r>
          </w:p>
        </w:tc>
        <w:tc>
          <w:tcPr>
            <w:tcW w:w="3572" w:type="dxa"/>
            <w:noWrap/>
            <w:hideMark/>
          </w:tcPr>
          <w:p w14:paraId="5D32EFD4" w14:textId="02CEE2F8" w:rsidR="00790CF4" w:rsidRPr="00B622DA" w:rsidRDefault="00790CF4" w:rsidP="00247456">
            <w:pPr>
              <w:pStyle w:val="Tabletext"/>
              <w:rPr>
                <w:lang w:eastAsia="en-AU"/>
              </w:rPr>
            </w:pPr>
            <w:r w:rsidRPr="00BC6413">
              <w:t>Powershop - Kogan</w:t>
            </w:r>
          </w:p>
        </w:tc>
        <w:tc>
          <w:tcPr>
            <w:tcW w:w="885" w:type="dxa"/>
            <w:noWrap/>
            <w:hideMark/>
          </w:tcPr>
          <w:p w14:paraId="06278976" w14:textId="74BE9209" w:rsidR="00790CF4" w:rsidRPr="00B622DA" w:rsidRDefault="00790CF4" w:rsidP="00247456">
            <w:pPr>
              <w:pStyle w:val="Tabletext"/>
              <w:jc w:val="center"/>
              <w:rPr>
                <w:lang w:eastAsia="en-AU"/>
              </w:rPr>
            </w:pPr>
            <w:r w:rsidRPr="00BC6413">
              <w:t>1</w:t>
            </w:r>
          </w:p>
        </w:tc>
        <w:tc>
          <w:tcPr>
            <w:tcW w:w="884" w:type="dxa"/>
            <w:noWrap/>
            <w:hideMark/>
          </w:tcPr>
          <w:p w14:paraId="35D1277E" w14:textId="57A8A54A" w:rsidR="00790CF4" w:rsidRPr="00B622DA" w:rsidRDefault="00790CF4" w:rsidP="00247456">
            <w:pPr>
              <w:pStyle w:val="Tabletext"/>
              <w:jc w:val="center"/>
              <w:rPr>
                <w:lang w:eastAsia="en-AU"/>
              </w:rPr>
            </w:pPr>
            <w:r w:rsidRPr="00BC6413">
              <w:t>0</w:t>
            </w:r>
          </w:p>
        </w:tc>
        <w:tc>
          <w:tcPr>
            <w:tcW w:w="884" w:type="dxa"/>
            <w:noWrap/>
            <w:hideMark/>
          </w:tcPr>
          <w:p w14:paraId="33E4EC62" w14:textId="72DA4F2D" w:rsidR="00790CF4" w:rsidRPr="00B622DA" w:rsidRDefault="00790CF4" w:rsidP="00247456">
            <w:pPr>
              <w:pStyle w:val="Tabletext"/>
              <w:jc w:val="center"/>
              <w:rPr>
                <w:lang w:eastAsia="en-AU"/>
              </w:rPr>
            </w:pPr>
            <w:r w:rsidRPr="00BC6413">
              <w:t>0</w:t>
            </w:r>
          </w:p>
        </w:tc>
        <w:tc>
          <w:tcPr>
            <w:tcW w:w="884" w:type="dxa"/>
            <w:noWrap/>
            <w:hideMark/>
          </w:tcPr>
          <w:p w14:paraId="704D3CBF" w14:textId="2734E2E4" w:rsidR="00790CF4" w:rsidRPr="00B622DA" w:rsidRDefault="00790CF4" w:rsidP="00247456">
            <w:pPr>
              <w:pStyle w:val="Tabletext"/>
              <w:jc w:val="center"/>
              <w:rPr>
                <w:lang w:eastAsia="en-AU"/>
              </w:rPr>
            </w:pPr>
            <w:r w:rsidRPr="00BC6413">
              <w:t>0</w:t>
            </w:r>
          </w:p>
        </w:tc>
        <w:tc>
          <w:tcPr>
            <w:tcW w:w="945" w:type="dxa"/>
            <w:noWrap/>
            <w:hideMark/>
          </w:tcPr>
          <w:p w14:paraId="5E2060B9" w14:textId="62726E7F" w:rsidR="00790CF4" w:rsidRPr="00B622DA" w:rsidRDefault="00790CF4" w:rsidP="00247456">
            <w:pPr>
              <w:pStyle w:val="Tabletext"/>
              <w:jc w:val="center"/>
              <w:rPr>
                <w:lang w:eastAsia="en-AU"/>
              </w:rPr>
            </w:pPr>
            <w:r w:rsidRPr="00BC6413">
              <w:t>0</w:t>
            </w:r>
          </w:p>
        </w:tc>
      </w:tr>
      <w:tr w:rsidR="007E3CCD" w:rsidRPr="00B622DA" w14:paraId="7D32C2F8" w14:textId="77777777" w:rsidTr="008A3D9E">
        <w:trPr>
          <w:trHeight w:val="300"/>
        </w:trPr>
        <w:tc>
          <w:tcPr>
            <w:tcW w:w="1302" w:type="dxa"/>
            <w:noWrap/>
            <w:hideMark/>
          </w:tcPr>
          <w:p w14:paraId="6F844706" w14:textId="0CB0E72C" w:rsidR="00790CF4" w:rsidRPr="00B622DA" w:rsidRDefault="00790CF4" w:rsidP="00247456">
            <w:pPr>
              <w:pStyle w:val="Tabletext"/>
              <w:rPr>
                <w:lang w:eastAsia="en-AU"/>
              </w:rPr>
            </w:pPr>
            <w:r w:rsidRPr="00BC6413">
              <w:t>Transfer</w:t>
            </w:r>
          </w:p>
        </w:tc>
        <w:tc>
          <w:tcPr>
            <w:tcW w:w="3572" w:type="dxa"/>
            <w:noWrap/>
            <w:hideMark/>
          </w:tcPr>
          <w:p w14:paraId="40A5B3EE" w14:textId="3B5C5FE4" w:rsidR="00790CF4" w:rsidRPr="00B622DA" w:rsidRDefault="00790CF4" w:rsidP="00247456">
            <w:pPr>
              <w:pStyle w:val="Tabletext"/>
              <w:rPr>
                <w:lang w:eastAsia="en-AU"/>
              </w:rPr>
            </w:pPr>
            <w:r w:rsidRPr="00BC6413">
              <w:t>Powerdirect Pty Ltd</w:t>
            </w:r>
          </w:p>
        </w:tc>
        <w:tc>
          <w:tcPr>
            <w:tcW w:w="885" w:type="dxa"/>
            <w:noWrap/>
            <w:hideMark/>
          </w:tcPr>
          <w:p w14:paraId="2FF489F4" w14:textId="21CA9BD5" w:rsidR="00790CF4" w:rsidRPr="00B622DA" w:rsidRDefault="00790CF4" w:rsidP="00247456">
            <w:pPr>
              <w:pStyle w:val="Tabletext"/>
              <w:jc w:val="center"/>
              <w:rPr>
                <w:lang w:eastAsia="en-AU"/>
              </w:rPr>
            </w:pPr>
            <w:r w:rsidRPr="00BC6413">
              <w:t>2</w:t>
            </w:r>
          </w:p>
        </w:tc>
        <w:tc>
          <w:tcPr>
            <w:tcW w:w="884" w:type="dxa"/>
            <w:noWrap/>
            <w:hideMark/>
          </w:tcPr>
          <w:p w14:paraId="535D1CF9" w14:textId="5FC64946" w:rsidR="00790CF4" w:rsidRPr="00B622DA" w:rsidRDefault="00790CF4" w:rsidP="00247456">
            <w:pPr>
              <w:pStyle w:val="Tabletext"/>
              <w:jc w:val="center"/>
              <w:rPr>
                <w:lang w:eastAsia="en-AU"/>
              </w:rPr>
            </w:pPr>
            <w:r w:rsidRPr="00BC6413">
              <w:t>3</w:t>
            </w:r>
          </w:p>
        </w:tc>
        <w:tc>
          <w:tcPr>
            <w:tcW w:w="884" w:type="dxa"/>
            <w:noWrap/>
            <w:hideMark/>
          </w:tcPr>
          <w:p w14:paraId="362D534D" w14:textId="7AE168C4" w:rsidR="00790CF4" w:rsidRPr="00B622DA" w:rsidRDefault="00790CF4" w:rsidP="00247456">
            <w:pPr>
              <w:pStyle w:val="Tabletext"/>
              <w:jc w:val="center"/>
              <w:rPr>
                <w:lang w:eastAsia="en-AU"/>
              </w:rPr>
            </w:pPr>
            <w:r w:rsidRPr="00BC6413">
              <w:t>0</w:t>
            </w:r>
          </w:p>
        </w:tc>
        <w:tc>
          <w:tcPr>
            <w:tcW w:w="884" w:type="dxa"/>
            <w:noWrap/>
            <w:hideMark/>
          </w:tcPr>
          <w:p w14:paraId="03E17875" w14:textId="3D49F5F7" w:rsidR="00790CF4" w:rsidRPr="00B622DA" w:rsidRDefault="00790CF4" w:rsidP="00247456">
            <w:pPr>
              <w:pStyle w:val="Tabletext"/>
              <w:jc w:val="center"/>
              <w:rPr>
                <w:lang w:eastAsia="en-AU"/>
              </w:rPr>
            </w:pPr>
            <w:r w:rsidRPr="00BC6413">
              <w:t>N/A</w:t>
            </w:r>
          </w:p>
        </w:tc>
        <w:tc>
          <w:tcPr>
            <w:tcW w:w="945" w:type="dxa"/>
            <w:noWrap/>
            <w:hideMark/>
          </w:tcPr>
          <w:p w14:paraId="7BD6DEEA" w14:textId="64B8D2F6" w:rsidR="00790CF4" w:rsidRPr="00B622DA" w:rsidRDefault="00790CF4" w:rsidP="00247456">
            <w:pPr>
              <w:pStyle w:val="Tabletext"/>
              <w:jc w:val="center"/>
              <w:rPr>
                <w:lang w:eastAsia="en-AU"/>
              </w:rPr>
            </w:pPr>
            <w:r w:rsidRPr="00BC6413">
              <w:t>N/A</w:t>
            </w:r>
          </w:p>
        </w:tc>
      </w:tr>
      <w:tr w:rsidR="007E3CCD" w:rsidRPr="00B622DA" w14:paraId="2DE73ABE" w14:textId="77777777" w:rsidTr="008A3D9E">
        <w:trPr>
          <w:trHeight w:val="300"/>
        </w:trPr>
        <w:tc>
          <w:tcPr>
            <w:tcW w:w="1302" w:type="dxa"/>
            <w:noWrap/>
            <w:hideMark/>
          </w:tcPr>
          <w:p w14:paraId="1F6EAFFD" w14:textId="18070B4B" w:rsidR="00790CF4" w:rsidRPr="00B622DA" w:rsidRDefault="00790CF4" w:rsidP="00247456">
            <w:pPr>
              <w:pStyle w:val="Tabletext"/>
              <w:rPr>
                <w:lang w:eastAsia="en-AU"/>
              </w:rPr>
            </w:pPr>
            <w:r w:rsidRPr="00BC6413">
              <w:t>Transfer</w:t>
            </w:r>
          </w:p>
        </w:tc>
        <w:tc>
          <w:tcPr>
            <w:tcW w:w="3572" w:type="dxa"/>
            <w:noWrap/>
            <w:hideMark/>
          </w:tcPr>
          <w:p w14:paraId="7462352E" w14:textId="47AB2C29" w:rsidR="00790CF4" w:rsidRPr="00B622DA" w:rsidRDefault="00790CF4" w:rsidP="00247456">
            <w:pPr>
              <w:pStyle w:val="Tabletext"/>
              <w:rPr>
                <w:lang w:eastAsia="en-AU"/>
              </w:rPr>
            </w:pPr>
            <w:r w:rsidRPr="00BC6413">
              <w:t>Elysian Energy Pty Ltd</w:t>
            </w:r>
          </w:p>
        </w:tc>
        <w:tc>
          <w:tcPr>
            <w:tcW w:w="885" w:type="dxa"/>
            <w:noWrap/>
            <w:hideMark/>
          </w:tcPr>
          <w:p w14:paraId="769F0F5B" w14:textId="3D345DFE" w:rsidR="00790CF4" w:rsidRPr="00B622DA" w:rsidRDefault="00790CF4" w:rsidP="00247456">
            <w:pPr>
              <w:pStyle w:val="Tabletext"/>
              <w:jc w:val="center"/>
              <w:rPr>
                <w:lang w:eastAsia="en-AU"/>
              </w:rPr>
            </w:pPr>
            <w:r w:rsidRPr="00BC6413">
              <w:t>1</w:t>
            </w:r>
          </w:p>
        </w:tc>
        <w:tc>
          <w:tcPr>
            <w:tcW w:w="884" w:type="dxa"/>
            <w:noWrap/>
            <w:hideMark/>
          </w:tcPr>
          <w:p w14:paraId="4F1D1AC2" w14:textId="25658D75" w:rsidR="00790CF4" w:rsidRPr="00B622DA" w:rsidRDefault="00790CF4" w:rsidP="00247456">
            <w:pPr>
              <w:pStyle w:val="Tabletext"/>
              <w:jc w:val="center"/>
              <w:rPr>
                <w:lang w:eastAsia="en-AU"/>
              </w:rPr>
            </w:pPr>
            <w:r w:rsidRPr="00BC6413">
              <w:t>2</w:t>
            </w:r>
          </w:p>
        </w:tc>
        <w:tc>
          <w:tcPr>
            <w:tcW w:w="884" w:type="dxa"/>
            <w:noWrap/>
            <w:hideMark/>
          </w:tcPr>
          <w:p w14:paraId="2A985254" w14:textId="7FC9790B" w:rsidR="00790CF4" w:rsidRPr="00B622DA" w:rsidRDefault="00790CF4" w:rsidP="00247456">
            <w:pPr>
              <w:pStyle w:val="Tabletext"/>
              <w:jc w:val="center"/>
              <w:rPr>
                <w:lang w:eastAsia="en-AU"/>
              </w:rPr>
            </w:pPr>
            <w:r w:rsidRPr="00BC6413">
              <w:t>0</w:t>
            </w:r>
          </w:p>
        </w:tc>
        <w:tc>
          <w:tcPr>
            <w:tcW w:w="884" w:type="dxa"/>
            <w:noWrap/>
            <w:hideMark/>
          </w:tcPr>
          <w:p w14:paraId="309B2FCB" w14:textId="7664A723" w:rsidR="00790CF4" w:rsidRPr="00B622DA" w:rsidRDefault="00790CF4" w:rsidP="00247456">
            <w:pPr>
              <w:pStyle w:val="Tabletext"/>
              <w:jc w:val="center"/>
              <w:rPr>
                <w:lang w:eastAsia="en-AU"/>
              </w:rPr>
            </w:pPr>
            <w:r w:rsidRPr="00BC6413">
              <w:t>N/A</w:t>
            </w:r>
          </w:p>
        </w:tc>
        <w:tc>
          <w:tcPr>
            <w:tcW w:w="945" w:type="dxa"/>
            <w:noWrap/>
            <w:hideMark/>
          </w:tcPr>
          <w:p w14:paraId="4C8538F7" w14:textId="010C4881" w:rsidR="00790CF4" w:rsidRPr="00B622DA" w:rsidRDefault="00790CF4" w:rsidP="00247456">
            <w:pPr>
              <w:pStyle w:val="Tabletext"/>
              <w:jc w:val="center"/>
              <w:rPr>
                <w:lang w:eastAsia="en-AU"/>
              </w:rPr>
            </w:pPr>
            <w:r w:rsidRPr="00BC6413">
              <w:t>N/A</w:t>
            </w:r>
          </w:p>
        </w:tc>
      </w:tr>
      <w:tr w:rsidR="007E3CCD" w:rsidRPr="00B622DA" w14:paraId="4072954C" w14:textId="77777777" w:rsidTr="008A3D9E">
        <w:trPr>
          <w:trHeight w:val="300"/>
        </w:trPr>
        <w:tc>
          <w:tcPr>
            <w:tcW w:w="1302" w:type="dxa"/>
            <w:noWrap/>
            <w:hideMark/>
          </w:tcPr>
          <w:p w14:paraId="1AC54ACA" w14:textId="5334E5B7" w:rsidR="00790CF4" w:rsidRPr="00B622DA" w:rsidRDefault="00790CF4" w:rsidP="00247456">
            <w:pPr>
              <w:pStyle w:val="Tabletext"/>
              <w:rPr>
                <w:lang w:eastAsia="en-AU"/>
              </w:rPr>
            </w:pPr>
            <w:r w:rsidRPr="00BC6413">
              <w:t>Transfer</w:t>
            </w:r>
          </w:p>
        </w:tc>
        <w:tc>
          <w:tcPr>
            <w:tcW w:w="3572" w:type="dxa"/>
            <w:noWrap/>
            <w:hideMark/>
          </w:tcPr>
          <w:p w14:paraId="1DD2F0F7" w14:textId="338E6A3C" w:rsidR="00790CF4" w:rsidRPr="00B622DA" w:rsidRDefault="00790CF4" w:rsidP="00247456">
            <w:pPr>
              <w:pStyle w:val="Tabletext"/>
              <w:rPr>
                <w:lang w:eastAsia="en-AU"/>
              </w:rPr>
            </w:pPr>
            <w:r w:rsidRPr="00BC6413">
              <w:t>Mojo Power Pty Ltd</w:t>
            </w:r>
          </w:p>
        </w:tc>
        <w:tc>
          <w:tcPr>
            <w:tcW w:w="885" w:type="dxa"/>
            <w:noWrap/>
            <w:hideMark/>
          </w:tcPr>
          <w:p w14:paraId="4072F571" w14:textId="60C1C58C" w:rsidR="00790CF4" w:rsidRPr="00B622DA" w:rsidRDefault="00790CF4" w:rsidP="00247456">
            <w:pPr>
              <w:pStyle w:val="Tabletext"/>
              <w:jc w:val="center"/>
              <w:rPr>
                <w:lang w:eastAsia="en-AU"/>
              </w:rPr>
            </w:pPr>
            <w:r w:rsidRPr="00BC6413">
              <w:t>0</w:t>
            </w:r>
          </w:p>
        </w:tc>
        <w:tc>
          <w:tcPr>
            <w:tcW w:w="884" w:type="dxa"/>
            <w:noWrap/>
            <w:hideMark/>
          </w:tcPr>
          <w:p w14:paraId="153ED55B" w14:textId="7EE2C5A9" w:rsidR="00790CF4" w:rsidRPr="00B622DA" w:rsidRDefault="00790CF4" w:rsidP="00247456">
            <w:pPr>
              <w:pStyle w:val="Tabletext"/>
              <w:jc w:val="center"/>
              <w:rPr>
                <w:lang w:eastAsia="en-AU"/>
              </w:rPr>
            </w:pPr>
            <w:r w:rsidRPr="00BC6413">
              <w:t>1</w:t>
            </w:r>
          </w:p>
        </w:tc>
        <w:tc>
          <w:tcPr>
            <w:tcW w:w="884" w:type="dxa"/>
            <w:noWrap/>
            <w:hideMark/>
          </w:tcPr>
          <w:p w14:paraId="268BCDB7" w14:textId="2CF6E951" w:rsidR="00790CF4" w:rsidRPr="00B622DA" w:rsidRDefault="00790CF4" w:rsidP="00247456">
            <w:pPr>
              <w:pStyle w:val="Tabletext"/>
              <w:jc w:val="center"/>
              <w:rPr>
                <w:lang w:eastAsia="en-AU"/>
              </w:rPr>
            </w:pPr>
            <w:r w:rsidRPr="00BC6413">
              <w:t>0</w:t>
            </w:r>
          </w:p>
        </w:tc>
        <w:tc>
          <w:tcPr>
            <w:tcW w:w="884" w:type="dxa"/>
            <w:noWrap/>
            <w:hideMark/>
          </w:tcPr>
          <w:p w14:paraId="5C5FAE29" w14:textId="14566203" w:rsidR="00790CF4" w:rsidRPr="00B622DA" w:rsidRDefault="00790CF4" w:rsidP="00247456">
            <w:pPr>
              <w:pStyle w:val="Tabletext"/>
              <w:jc w:val="center"/>
              <w:rPr>
                <w:lang w:eastAsia="en-AU"/>
              </w:rPr>
            </w:pPr>
            <w:r w:rsidRPr="00BC6413">
              <w:t>N/A</w:t>
            </w:r>
          </w:p>
        </w:tc>
        <w:tc>
          <w:tcPr>
            <w:tcW w:w="945" w:type="dxa"/>
            <w:noWrap/>
            <w:hideMark/>
          </w:tcPr>
          <w:p w14:paraId="5DA93C13" w14:textId="40275BEC" w:rsidR="00790CF4" w:rsidRPr="00B622DA" w:rsidRDefault="00790CF4" w:rsidP="00247456">
            <w:pPr>
              <w:pStyle w:val="Tabletext"/>
              <w:jc w:val="center"/>
              <w:rPr>
                <w:lang w:eastAsia="en-AU"/>
              </w:rPr>
            </w:pPr>
            <w:r w:rsidRPr="00BC6413">
              <w:t>N/A</w:t>
            </w:r>
          </w:p>
        </w:tc>
      </w:tr>
      <w:tr w:rsidR="007E3CCD" w:rsidRPr="00B622DA" w14:paraId="4844FB23" w14:textId="77777777" w:rsidTr="008A3D9E">
        <w:trPr>
          <w:trHeight w:val="300"/>
        </w:trPr>
        <w:tc>
          <w:tcPr>
            <w:tcW w:w="1302" w:type="dxa"/>
            <w:noWrap/>
            <w:hideMark/>
          </w:tcPr>
          <w:p w14:paraId="06D649C6" w14:textId="77E3102E" w:rsidR="00790CF4" w:rsidRPr="00B622DA" w:rsidRDefault="00790CF4" w:rsidP="00247456">
            <w:pPr>
              <w:pStyle w:val="Tabletext"/>
              <w:rPr>
                <w:lang w:eastAsia="en-AU"/>
              </w:rPr>
            </w:pPr>
            <w:r w:rsidRPr="00BC6413">
              <w:t>Transfer</w:t>
            </w:r>
          </w:p>
        </w:tc>
        <w:tc>
          <w:tcPr>
            <w:tcW w:w="3572" w:type="dxa"/>
            <w:noWrap/>
            <w:hideMark/>
          </w:tcPr>
          <w:p w14:paraId="65D8D724" w14:textId="1933E883" w:rsidR="00790CF4" w:rsidRPr="00B622DA" w:rsidRDefault="00790CF4" w:rsidP="00247456">
            <w:pPr>
              <w:pStyle w:val="Tabletext"/>
              <w:rPr>
                <w:lang w:eastAsia="en-AU"/>
              </w:rPr>
            </w:pPr>
            <w:r w:rsidRPr="00BC6413">
              <w:t>QEnergy Limited</w:t>
            </w:r>
          </w:p>
        </w:tc>
        <w:tc>
          <w:tcPr>
            <w:tcW w:w="885" w:type="dxa"/>
            <w:noWrap/>
            <w:hideMark/>
          </w:tcPr>
          <w:p w14:paraId="4AC27258" w14:textId="7AC25550" w:rsidR="00790CF4" w:rsidRPr="00B622DA" w:rsidRDefault="00790CF4" w:rsidP="00247456">
            <w:pPr>
              <w:pStyle w:val="Tabletext"/>
              <w:jc w:val="center"/>
              <w:rPr>
                <w:lang w:eastAsia="en-AU"/>
              </w:rPr>
            </w:pPr>
            <w:r w:rsidRPr="00BC6413">
              <w:t>2</w:t>
            </w:r>
          </w:p>
        </w:tc>
        <w:tc>
          <w:tcPr>
            <w:tcW w:w="884" w:type="dxa"/>
            <w:noWrap/>
            <w:hideMark/>
          </w:tcPr>
          <w:p w14:paraId="20A973E3" w14:textId="6E2E7289" w:rsidR="00790CF4" w:rsidRPr="00B622DA" w:rsidRDefault="00790CF4" w:rsidP="00247456">
            <w:pPr>
              <w:pStyle w:val="Tabletext"/>
              <w:jc w:val="center"/>
              <w:rPr>
                <w:lang w:eastAsia="en-AU"/>
              </w:rPr>
            </w:pPr>
            <w:r w:rsidRPr="00BC6413">
              <w:t>0</w:t>
            </w:r>
          </w:p>
        </w:tc>
        <w:tc>
          <w:tcPr>
            <w:tcW w:w="884" w:type="dxa"/>
            <w:noWrap/>
            <w:hideMark/>
          </w:tcPr>
          <w:p w14:paraId="1FCF7DBE" w14:textId="4873AD01" w:rsidR="00790CF4" w:rsidRPr="00B622DA" w:rsidRDefault="00790CF4" w:rsidP="00247456">
            <w:pPr>
              <w:pStyle w:val="Tabletext"/>
              <w:jc w:val="center"/>
              <w:rPr>
                <w:lang w:eastAsia="en-AU"/>
              </w:rPr>
            </w:pPr>
            <w:r w:rsidRPr="00BC6413">
              <w:t>0</w:t>
            </w:r>
          </w:p>
        </w:tc>
        <w:tc>
          <w:tcPr>
            <w:tcW w:w="884" w:type="dxa"/>
            <w:noWrap/>
            <w:hideMark/>
          </w:tcPr>
          <w:p w14:paraId="7617B74A" w14:textId="38371EA0" w:rsidR="00790CF4" w:rsidRPr="00B622DA" w:rsidRDefault="00790CF4" w:rsidP="00247456">
            <w:pPr>
              <w:pStyle w:val="Tabletext"/>
              <w:jc w:val="center"/>
              <w:rPr>
                <w:lang w:eastAsia="en-AU"/>
              </w:rPr>
            </w:pPr>
            <w:r w:rsidRPr="00BC6413">
              <w:t>N/A</w:t>
            </w:r>
          </w:p>
        </w:tc>
        <w:tc>
          <w:tcPr>
            <w:tcW w:w="945" w:type="dxa"/>
            <w:noWrap/>
            <w:hideMark/>
          </w:tcPr>
          <w:p w14:paraId="06DF86DA" w14:textId="24627523" w:rsidR="00790CF4" w:rsidRPr="00B622DA" w:rsidRDefault="00790CF4" w:rsidP="00247456">
            <w:pPr>
              <w:pStyle w:val="Tabletext"/>
              <w:jc w:val="center"/>
              <w:rPr>
                <w:lang w:eastAsia="en-AU"/>
              </w:rPr>
            </w:pPr>
            <w:r w:rsidRPr="00BC6413">
              <w:t>N/A</w:t>
            </w:r>
          </w:p>
        </w:tc>
      </w:tr>
      <w:tr w:rsidR="007E3CCD" w:rsidRPr="00B622DA" w14:paraId="1B0AD00F" w14:textId="77777777" w:rsidTr="008A3D9E">
        <w:trPr>
          <w:trHeight w:val="300"/>
        </w:trPr>
        <w:tc>
          <w:tcPr>
            <w:tcW w:w="1302" w:type="dxa"/>
            <w:noWrap/>
            <w:hideMark/>
          </w:tcPr>
          <w:p w14:paraId="1963526C" w14:textId="2C66D499" w:rsidR="00790CF4" w:rsidRPr="00B622DA" w:rsidRDefault="00790CF4" w:rsidP="00247456">
            <w:pPr>
              <w:pStyle w:val="Tabletext"/>
              <w:rPr>
                <w:lang w:eastAsia="en-AU"/>
              </w:rPr>
            </w:pPr>
            <w:r w:rsidRPr="00BC6413">
              <w:t>Transfer</w:t>
            </w:r>
          </w:p>
        </w:tc>
        <w:tc>
          <w:tcPr>
            <w:tcW w:w="3572" w:type="dxa"/>
            <w:noWrap/>
            <w:hideMark/>
          </w:tcPr>
          <w:p w14:paraId="125DB182" w14:textId="359CB14F" w:rsidR="00790CF4" w:rsidRPr="00B622DA" w:rsidRDefault="00790CF4" w:rsidP="00247456">
            <w:pPr>
              <w:pStyle w:val="Tabletext"/>
              <w:rPr>
                <w:lang w:eastAsia="en-AU"/>
              </w:rPr>
            </w:pPr>
            <w:r w:rsidRPr="00BC6413">
              <w:t>Power Club Limited</w:t>
            </w:r>
          </w:p>
        </w:tc>
        <w:tc>
          <w:tcPr>
            <w:tcW w:w="885" w:type="dxa"/>
            <w:noWrap/>
            <w:hideMark/>
          </w:tcPr>
          <w:p w14:paraId="2F6F8B83" w14:textId="730FE740" w:rsidR="00790CF4" w:rsidRPr="00B622DA" w:rsidRDefault="00790CF4" w:rsidP="00247456">
            <w:pPr>
              <w:pStyle w:val="Tabletext"/>
              <w:jc w:val="center"/>
              <w:rPr>
                <w:lang w:eastAsia="en-AU"/>
              </w:rPr>
            </w:pPr>
            <w:r w:rsidRPr="00BC6413">
              <w:t>0</w:t>
            </w:r>
          </w:p>
        </w:tc>
        <w:tc>
          <w:tcPr>
            <w:tcW w:w="884" w:type="dxa"/>
            <w:noWrap/>
            <w:hideMark/>
          </w:tcPr>
          <w:p w14:paraId="6547FEC6" w14:textId="3909C1CE" w:rsidR="00790CF4" w:rsidRPr="00B622DA" w:rsidRDefault="00790CF4" w:rsidP="00247456">
            <w:pPr>
              <w:pStyle w:val="Tabletext"/>
              <w:jc w:val="center"/>
              <w:rPr>
                <w:lang w:eastAsia="en-AU"/>
              </w:rPr>
            </w:pPr>
            <w:r w:rsidRPr="00BC6413">
              <w:t>1</w:t>
            </w:r>
          </w:p>
        </w:tc>
        <w:tc>
          <w:tcPr>
            <w:tcW w:w="884" w:type="dxa"/>
            <w:noWrap/>
            <w:hideMark/>
          </w:tcPr>
          <w:p w14:paraId="1605D822" w14:textId="70D79287" w:rsidR="00790CF4" w:rsidRPr="00B622DA" w:rsidRDefault="00790CF4" w:rsidP="00247456">
            <w:pPr>
              <w:pStyle w:val="Tabletext"/>
              <w:jc w:val="center"/>
              <w:rPr>
                <w:lang w:eastAsia="en-AU"/>
              </w:rPr>
            </w:pPr>
            <w:r w:rsidRPr="00BC6413">
              <w:t>N/A</w:t>
            </w:r>
          </w:p>
        </w:tc>
        <w:tc>
          <w:tcPr>
            <w:tcW w:w="884" w:type="dxa"/>
            <w:noWrap/>
            <w:hideMark/>
          </w:tcPr>
          <w:p w14:paraId="794160E5" w14:textId="11B18253" w:rsidR="00790CF4" w:rsidRPr="00B622DA" w:rsidRDefault="00790CF4" w:rsidP="00247456">
            <w:pPr>
              <w:pStyle w:val="Tabletext"/>
              <w:jc w:val="center"/>
              <w:rPr>
                <w:lang w:eastAsia="en-AU"/>
              </w:rPr>
            </w:pPr>
            <w:r w:rsidRPr="00BC6413">
              <w:t>N/A</w:t>
            </w:r>
          </w:p>
        </w:tc>
        <w:tc>
          <w:tcPr>
            <w:tcW w:w="945" w:type="dxa"/>
            <w:noWrap/>
            <w:hideMark/>
          </w:tcPr>
          <w:p w14:paraId="5C2F3B82" w14:textId="20A33AB4" w:rsidR="00790CF4" w:rsidRPr="00B622DA" w:rsidRDefault="00790CF4" w:rsidP="00247456">
            <w:pPr>
              <w:pStyle w:val="Tabletext"/>
              <w:jc w:val="center"/>
              <w:rPr>
                <w:lang w:eastAsia="en-AU"/>
              </w:rPr>
            </w:pPr>
            <w:r w:rsidRPr="00BC6413">
              <w:t>N/A</w:t>
            </w:r>
          </w:p>
        </w:tc>
      </w:tr>
      <w:tr w:rsidR="007E3CCD" w:rsidRPr="00B622DA" w14:paraId="78370AC4" w14:textId="77777777" w:rsidTr="008A3D9E">
        <w:trPr>
          <w:trHeight w:val="300"/>
        </w:trPr>
        <w:tc>
          <w:tcPr>
            <w:tcW w:w="1302" w:type="dxa"/>
            <w:noWrap/>
            <w:hideMark/>
          </w:tcPr>
          <w:p w14:paraId="08DC7D29" w14:textId="443F7AA4" w:rsidR="00790CF4" w:rsidRPr="00B622DA" w:rsidRDefault="00790CF4" w:rsidP="00247456">
            <w:pPr>
              <w:pStyle w:val="Tabletext"/>
              <w:rPr>
                <w:lang w:eastAsia="en-AU"/>
              </w:rPr>
            </w:pPr>
            <w:r w:rsidRPr="00BC6413">
              <w:lastRenderedPageBreak/>
              <w:t>Transfer</w:t>
            </w:r>
          </w:p>
        </w:tc>
        <w:tc>
          <w:tcPr>
            <w:tcW w:w="3572" w:type="dxa"/>
            <w:noWrap/>
            <w:hideMark/>
          </w:tcPr>
          <w:p w14:paraId="0DBA39BB" w14:textId="7C737892" w:rsidR="00790CF4" w:rsidRPr="00B622DA" w:rsidRDefault="00790CF4" w:rsidP="00247456">
            <w:pPr>
              <w:pStyle w:val="Tabletext"/>
              <w:rPr>
                <w:lang w:eastAsia="en-AU"/>
              </w:rPr>
            </w:pPr>
            <w:r w:rsidRPr="00BC6413">
              <w:t>Click Energy Pty Ltd</w:t>
            </w:r>
          </w:p>
        </w:tc>
        <w:tc>
          <w:tcPr>
            <w:tcW w:w="885" w:type="dxa"/>
            <w:noWrap/>
            <w:hideMark/>
          </w:tcPr>
          <w:p w14:paraId="3C457860" w14:textId="1F301650" w:rsidR="00790CF4" w:rsidRPr="00B622DA" w:rsidRDefault="00790CF4" w:rsidP="00247456">
            <w:pPr>
              <w:pStyle w:val="Tabletext"/>
              <w:jc w:val="center"/>
              <w:rPr>
                <w:lang w:eastAsia="en-AU"/>
              </w:rPr>
            </w:pPr>
            <w:r w:rsidRPr="00BC6413">
              <w:t>5</w:t>
            </w:r>
          </w:p>
        </w:tc>
        <w:tc>
          <w:tcPr>
            <w:tcW w:w="884" w:type="dxa"/>
            <w:noWrap/>
            <w:hideMark/>
          </w:tcPr>
          <w:p w14:paraId="5027D29E" w14:textId="08EFFF7E" w:rsidR="00790CF4" w:rsidRPr="00B622DA" w:rsidRDefault="00790CF4" w:rsidP="00247456">
            <w:pPr>
              <w:pStyle w:val="Tabletext"/>
              <w:jc w:val="center"/>
              <w:rPr>
                <w:lang w:eastAsia="en-AU"/>
              </w:rPr>
            </w:pPr>
            <w:r w:rsidRPr="00BC6413">
              <w:t>N/A</w:t>
            </w:r>
          </w:p>
        </w:tc>
        <w:tc>
          <w:tcPr>
            <w:tcW w:w="884" w:type="dxa"/>
            <w:noWrap/>
            <w:hideMark/>
          </w:tcPr>
          <w:p w14:paraId="22C7C5C7" w14:textId="19A20976" w:rsidR="00790CF4" w:rsidRPr="00B622DA" w:rsidRDefault="00790CF4" w:rsidP="00247456">
            <w:pPr>
              <w:pStyle w:val="Tabletext"/>
              <w:jc w:val="center"/>
              <w:rPr>
                <w:lang w:eastAsia="en-AU"/>
              </w:rPr>
            </w:pPr>
            <w:r w:rsidRPr="00BC6413">
              <w:t>N/A</w:t>
            </w:r>
          </w:p>
        </w:tc>
        <w:tc>
          <w:tcPr>
            <w:tcW w:w="884" w:type="dxa"/>
            <w:noWrap/>
            <w:hideMark/>
          </w:tcPr>
          <w:p w14:paraId="64FB169E" w14:textId="7000A777" w:rsidR="00790CF4" w:rsidRPr="00B622DA" w:rsidRDefault="00790CF4" w:rsidP="00247456">
            <w:pPr>
              <w:pStyle w:val="Tabletext"/>
              <w:jc w:val="center"/>
              <w:rPr>
                <w:lang w:eastAsia="en-AU"/>
              </w:rPr>
            </w:pPr>
            <w:r w:rsidRPr="00BC6413">
              <w:t>N/A</w:t>
            </w:r>
          </w:p>
        </w:tc>
        <w:tc>
          <w:tcPr>
            <w:tcW w:w="945" w:type="dxa"/>
            <w:noWrap/>
            <w:hideMark/>
          </w:tcPr>
          <w:p w14:paraId="0F9F9580" w14:textId="0BFC8840" w:rsidR="00790CF4" w:rsidRPr="00B622DA" w:rsidRDefault="00790CF4" w:rsidP="00247456">
            <w:pPr>
              <w:pStyle w:val="Tabletext"/>
              <w:jc w:val="center"/>
              <w:rPr>
                <w:lang w:eastAsia="en-AU"/>
              </w:rPr>
            </w:pPr>
            <w:r w:rsidRPr="00BC6413">
              <w:t>N/A</w:t>
            </w:r>
          </w:p>
        </w:tc>
      </w:tr>
      <w:tr w:rsidR="007E3CCD" w:rsidRPr="00B622DA" w14:paraId="665DB1EA" w14:textId="77777777" w:rsidTr="008A3D9E">
        <w:trPr>
          <w:trHeight w:val="300"/>
        </w:trPr>
        <w:tc>
          <w:tcPr>
            <w:tcW w:w="1302" w:type="dxa"/>
            <w:noWrap/>
            <w:hideMark/>
          </w:tcPr>
          <w:p w14:paraId="72A4F50A" w14:textId="12820008" w:rsidR="00790CF4" w:rsidRPr="003D5930" w:rsidRDefault="00790CF4" w:rsidP="00247456">
            <w:pPr>
              <w:pStyle w:val="Tabletext"/>
              <w:rPr>
                <w:b/>
                <w:bCs/>
                <w:lang w:eastAsia="en-AU"/>
              </w:rPr>
            </w:pPr>
            <w:r w:rsidRPr="00790CF4">
              <w:rPr>
                <w:b/>
                <w:bCs/>
              </w:rPr>
              <w:t>Transfer</w:t>
            </w:r>
          </w:p>
        </w:tc>
        <w:tc>
          <w:tcPr>
            <w:tcW w:w="3572" w:type="dxa"/>
            <w:noWrap/>
            <w:hideMark/>
          </w:tcPr>
          <w:p w14:paraId="3D5979F1" w14:textId="012A519B"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2CA7EF63" w14:textId="62F9A7DD" w:rsidR="00790CF4" w:rsidRPr="003D5930" w:rsidRDefault="00790CF4" w:rsidP="00247456">
            <w:pPr>
              <w:pStyle w:val="Tabletext"/>
              <w:jc w:val="center"/>
              <w:rPr>
                <w:b/>
                <w:bCs/>
                <w:lang w:eastAsia="en-AU"/>
              </w:rPr>
            </w:pPr>
            <w:r w:rsidRPr="00790CF4">
              <w:rPr>
                <w:b/>
                <w:bCs/>
              </w:rPr>
              <w:t>133</w:t>
            </w:r>
          </w:p>
        </w:tc>
        <w:tc>
          <w:tcPr>
            <w:tcW w:w="884" w:type="dxa"/>
            <w:noWrap/>
            <w:hideMark/>
          </w:tcPr>
          <w:p w14:paraId="419784D4" w14:textId="703F4DA0" w:rsidR="00790CF4" w:rsidRPr="003D5930" w:rsidRDefault="00790CF4" w:rsidP="00247456">
            <w:pPr>
              <w:pStyle w:val="Tabletext"/>
              <w:jc w:val="center"/>
              <w:rPr>
                <w:b/>
                <w:bCs/>
                <w:lang w:eastAsia="en-AU"/>
              </w:rPr>
            </w:pPr>
            <w:r w:rsidRPr="00790CF4">
              <w:rPr>
                <w:b/>
                <w:bCs/>
              </w:rPr>
              <w:t>101</w:t>
            </w:r>
          </w:p>
        </w:tc>
        <w:tc>
          <w:tcPr>
            <w:tcW w:w="884" w:type="dxa"/>
            <w:noWrap/>
            <w:hideMark/>
          </w:tcPr>
          <w:p w14:paraId="6CCF8703" w14:textId="447017DA" w:rsidR="00790CF4" w:rsidRPr="003D5930" w:rsidRDefault="00790CF4" w:rsidP="00247456">
            <w:pPr>
              <w:pStyle w:val="Tabletext"/>
              <w:jc w:val="center"/>
              <w:rPr>
                <w:b/>
                <w:bCs/>
                <w:lang w:eastAsia="en-AU"/>
              </w:rPr>
            </w:pPr>
            <w:r w:rsidRPr="00790CF4">
              <w:rPr>
                <w:b/>
                <w:bCs/>
              </w:rPr>
              <w:t>82</w:t>
            </w:r>
          </w:p>
        </w:tc>
        <w:tc>
          <w:tcPr>
            <w:tcW w:w="884" w:type="dxa"/>
            <w:noWrap/>
            <w:hideMark/>
          </w:tcPr>
          <w:p w14:paraId="707B81A9" w14:textId="63639EA7" w:rsidR="00790CF4" w:rsidRPr="003D5930" w:rsidRDefault="00790CF4" w:rsidP="00247456">
            <w:pPr>
              <w:pStyle w:val="Tabletext"/>
              <w:jc w:val="center"/>
              <w:rPr>
                <w:b/>
                <w:bCs/>
                <w:lang w:eastAsia="en-AU"/>
              </w:rPr>
            </w:pPr>
            <w:r w:rsidRPr="00790CF4">
              <w:rPr>
                <w:b/>
                <w:bCs/>
              </w:rPr>
              <w:t>81</w:t>
            </w:r>
          </w:p>
        </w:tc>
        <w:tc>
          <w:tcPr>
            <w:tcW w:w="945" w:type="dxa"/>
            <w:noWrap/>
            <w:hideMark/>
          </w:tcPr>
          <w:p w14:paraId="4D2A2F19" w14:textId="1280670B" w:rsidR="00790CF4" w:rsidRPr="003D5930" w:rsidRDefault="00790CF4" w:rsidP="00247456">
            <w:pPr>
              <w:pStyle w:val="Tabletext"/>
              <w:jc w:val="center"/>
              <w:rPr>
                <w:b/>
                <w:bCs/>
                <w:lang w:eastAsia="en-AU"/>
              </w:rPr>
            </w:pPr>
            <w:r w:rsidRPr="00790CF4">
              <w:rPr>
                <w:b/>
                <w:bCs/>
              </w:rPr>
              <w:t>27</w:t>
            </w:r>
          </w:p>
        </w:tc>
      </w:tr>
      <w:tr w:rsidR="007E3CCD" w:rsidRPr="00B622DA" w14:paraId="4E16D3AC" w14:textId="77777777" w:rsidTr="008A3D9E">
        <w:trPr>
          <w:trHeight w:val="300"/>
        </w:trPr>
        <w:tc>
          <w:tcPr>
            <w:tcW w:w="1302" w:type="dxa"/>
            <w:noWrap/>
            <w:hideMark/>
          </w:tcPr>
          <w:p w14:paraId="337F4410" w14:textId="3BE8AD52" w:rsidR="00790CF4" w:rsidRPr="00B622DA" w:rsidRDefault="00790CF4" w:rsidP="00247456">
            <w:pPr>
              <w:pStyle w:val="Tabletext"/>
              <w:rPr>
                <w:lang w:eastAsia="en-AU"/>
              </w:rPr>
            </w:pPr>
            <w:r w:rsidRPr="00BC6413">
              <w:t>Domestic &amp; Family Violence</w:t>
            </w:r>
            <w:r w:rsidRPr="00790CF4">
              <w:rPr>
                <w:vertAlign w:val="superscript"/>
              </w:rPr>
              <w:t>1</w:t>
            </w:r>
          </w:p>
        </w:tc>
        <w:tc>
          <w:tcPr>
            <w:tcW w:w="3572" w:type="dxa"/>
            <w:noWrap/>
            <w:hideMark/>
          </w:tcPr>
          <w:p w14:paraId="3462DC6D" w14:textId="113DD10B" w:rsidR="00790CF4" w:rsidRPr="00B622DA" w:rsidRDefault="00790CF4" w:rsidP="00247456">
            <w:pPr>
              <w:pStyle w:val="Tabletext"/>
              <w:rPr>
                <w:lang w:eastAsia="en-AU"/>
              </w:rPr>
            </w:pPr>
            <w:r w:rsidRPr="00BC6413">
              <w:t>Locality Planning Energy Pty Ltd</w:t>
            </w:r>
          </w:p>
        </w:tc>
        <w:tc>
          <w:tcPr>
            <w:tcW w:w="885" w:type="dxa"/>
            <w:noWrap/>
            <w:hideMark/>
          </w:tcPr>
          <w:p w14:paraId="4FAF076E" w14:textId="303E3524" w:rsidR="00790CF4" w:rsidRPr="00B622DA" w:rsidRDefault="00790CF4" w:rsidP="00247456">
            <w:pPr>
              <w:pStyle w:val="Tabletext"/>
              <w:jc w:val="center"/>
              <w:rPr>
                <w:lang w:eastAsia="en-AU"/>
              </w:rPr>
            </w:pPr>
            <w:r w:rsidRPr="00BC6413">
              <w:t>N/A</w:t>
            </w:r>
          </w:p>
        </w:tc>
        <w:tc>
          <w:tcPr>
            <w:tcW w:w="884" w:type="dxa"/>
            <w:noWrap/>
            <w:hideMark/>
          </w:tcPr>
          <w:p w14:paraId="08BCEBE5" w14:textId="7F30E9B6" w:rsidR="00790CF4" w:rsidRPr="00B622DA" w:rsidRDefault="00790CF4" w:rsidP="00247456">
            <w:pPr>
              <w:pStyle w:val="Tabletext"/>
              <w:jc w:val="center"/>
              <w:rPr>
                <w:lang w:eastAsia="en-AU"/>
              </w:rPr>
            </w:pPr>
            <w:r w:rsidRPr="00BC6413">
              <w:t>N/A</w:t>
            </w:r>
          </w:p>
        </w:tc>
        <w:tc>
          <w:tcPr>
            <w:tcW w:w="884" w:type="dxa"/>
            <w:noWrap/>
            <w:hideMark/>
          </w:tcPr>
          <w:p w14:paraId="52B25701" w14:textId="43DAF6EA" w:rsidR="00790CF4" w:rsidRPr="00B622DA" w:rsidRDefault="00790CF4" w:rsidP="00247456">
            <w:pPr>
              <w:pStyle w:val="Tabletext"/>
              <w:jc w:val="center"/>
              <w:rPr>
                <w:lang w:eastAsia="en-AU"/>
              </w:rPr>
            </w:pPr>
            <w:r w:rsidRPr="00BC6413">
              <w:t>N/A</w:t>
            </w:r>
          </w:p>
        </w:tc>
        <w:tc>
          <w:tcPr>
            <w:tcW w:w="884" w:type="dxa"/>
            <w:noWrap/>
            <w:hideMark/>
          </w:tcPr>
          <w:p w14:paraId="1EC09EA7" w14:textId="11C913C6" w:rsidR="00790CF4" w:rsidRPr="00B622DA" w:rsidRDefault="00790CF4" w:rsidP="00247456">
            <w:pPr>
              <w:pStyle w:val="Tabletext"/>
              <w:jc w:val="center"/>
              <w:rPr>
                <w:lang w:eastAsia="en-AU"/>
              </w:rPr>
            </w:pPr>
            <w:r w:rsidRPr="00BC6413">
              <w:t>N/A</w:t>
            </w:r>
          </w:p>
        </w:tc>
        <w:tc>
          <w:tcPr>
            <w:tcW w:w="945" w:type="dxa"/>
            <w:noWrap/>
            <w:hideMark/>
          </w:tcPr>
          <w:p w14:paraId="5E93259D" w14:textId="5AEC30AB" w:rsidR="00790CF4" w:rsidRPr="00B622DA" w:rsidRDefault="00790CF4" w:rsidP="00247456">
            <w:pPr>
              <w:pStyle w:val="Tabletext"/>
              <w:jc w:val="center"/>
              <w:rPr>
                <w:lang w:eastAsia="en-AU"/>
              </w:rPr>
            </w:pPr>
            <w:r w:rsidRPr="00BC6413">
              <w:t>1</w:t>
            </w:r>
          </w:p>
        </w:tc>
      </w:tr>
      <w:tr w:rsidR="007E3CCD" w:rsidRPr="00B622DA" w14:paraId="2E5B9DA7" w14:textId="77777777" w:rsidTr="008A3D9E">
        <w:trPr>
          <w:trHeight w:val="300"/>
        </w:trPr>
        <w:tc>
          <w:tcPr>
            <w:tcW w:w="1302" w:type="dxa"/>
            <w:noWrap/>
            <w:hideMark/>
          </w:tcPr>
          <w:p w14:paraId="5CC34CF1" w14:textId="41177322" w:rsidR="00790CF4" w:rsidRPr="00B622DA" w:rsidRDefault="00790CF4" w:rsidP="00247456">
            <w:pPr>
              <w:pStyle w:val="Tabletext"/>
              <w:rPr>
                <w:lang w:eastAsia="en-AU"/>
              </w:rPr>
            </w:pPr>
            <w:r w:rsidRPr="00BC6413">
              <w:t>Domestic &amp; Family Violence</w:t>
            </w:r>
          </w:p>
        </w:tc>
        <w:tc>
          <w:tcPr>
            <w:tcW w:w="3572" w:type="dxa"/>
            <w:noWrap/>
            <w:hideMark/>
          </w:tcPr>
          <w:p w14:paraId="4B6BA320" w14:textId="54312ED3" w:rsidR="00790CF4" w:rsidRPr="00B622DA" w:rsidRDefault="00790CF4" w:rsidP="00247456">
            <w:pPr>
              <w:pStyle w:val="Tabletext"/>
              <w:rPr>
                <w:lang w:eastAsia="en-AU"/>
              </w:rPr>
            </w:pPr>
            <w:r w:rsidRPr="00BC6413">
              <w:t>Red Energy Pty Ltd</w:t>
            </w:r>
          </w:p>
        </w:tc>
        <w:tc>
          <w:tcPr>
            <w:tcW w:w="885" w:type="dxa"/>
            <w:noWrap/>
            <w:hideMark/>
          </w:tcPr>
          <w:p w14:paraId="7B5DD9D7" w14:textId="4F9C0A17" w:rsidR="00790CF4" w:rsidRPr="00B622DA" w:rsidRDefault="00790CF4" w:rsidP="00247456">
            <w:pPr>
              <w:pStyle w:val="Tabletext"/>
              <w:jc w:val="center"/>
              <w:rPr>
                <w:lang w:eastAsia="en-AU"/>
              </w:rPr>
            </w:pPr>
            <w:r w:rsidRPr="00BC6413">
              <w:t>N/A</w:t>
            </w:r>
          </w:p>
        </w:tc>
        <w:tc>
          <w:tcPr>
            <w:tcW w:w="884" w:type="dxa"/>
            <w:noWrap/>
            <w:hideMark/>
          </w:tcPr>
          <w:p w14:paraId="5A7AF76D" w14:textId="0935E2EC" w:rsidR="00790CF4" w:rsidRPr="00B622DA" w:rsidRDefault="00790CF4" w:rsidP="00247456">
            <w:pPr>
              <w:pStyle w:val="Tabletext"/>
              <w:jc w:val="center"/>
              <w:rPr>
                <w:lang w:eastAsia="en-AU"/>
              </w:rPr>
            </w:pPr>
            <w:r w:rsidRPr="00BC6413">
              <w:t>N/A</w:t>
            </w:r>
          </w:p>
        </w:tc>
        <w:tc>
          <w:tcPr>
            <w:tcW w:w="884" w:type="dxa"/>
            <w:noWrap/>
            <w:hideMark/>
          </w:tcPr>
          <w:p w14:paraId="3A730736" w14:textId="3F228953" w:rsidR="00790CF4" w:rsidRPr="00B622DA" w:rsidRDefault="00790CF4" w:rsidP="00247456">
            <w:pPr>
              <w:pStyle w:val="Tabletext"/>
              <w:jc w:val="center"/>
              <w:rPr>
                <w:lang w:eastAsia="en-AU"/>
              </w:rPr>
            </w:pPr>
            <w:r w:rsidRPr="00BC6413">
              <w:t>N/A</w:t>
            </w:r>
          </w:p>
        </w:tc>
        <w:tc>
          <w:tcPr>
            <w:tcW w:w="884" w:type="dxa"/>
            <w:noWrap/>
            <w:hideMark/>
          </w:tcPr>
          <w:p w14:paraId="69E86AB2" w14:textId="7BA081C5" w:rsidR="00790CF4" w:rsidRPr="00B622DA" w:rsidRDefault="00790CF4" w:rsidP="00247456">
            <w:pPr>
              <w:pStyle w:val="Tabletext"/>
              <w:jc w:val="center"/>
              <w:rPr>
                <w:lang w:eastAsia="en-AU"/>
              </w:rPr>
            </w:pPr>
            <w:r w:rsidRPr="00BC6413">
              <w:t>N/A</w:t>
            </w:r>
          </w:p>
        </w:tc>
        <w:tc>
          <w:tcPr>
            <w:tcW w:w="945" w:type="dxa"/>
            <w:noWrap/>
            <w:hideMark/>
          </w:tcPr>
          <w:p w14:paraId="145224D4" w14:textId="197D273A" w:rsidR="00790CF4" w:rsidRPr="00B622DA" w:rsidRDefault="00790CF4" w:rsidP="00247456">
            <w:pPr>
              <w:pStyle w:val="Tabletext"/>
              <w:jc w:val="center"/>
              <w:rPr>
                <w:lang w:eastAsia="en-AU"/>
              </w:rPr>
            </w:pPr>
            <w:r w:rsidRPr="00BC6413">
              <w:t>1</w:t>
            </w:r>
          </w:p>
        </w:tc>
      </w:tr>
      <w:tr w:rsidR="007E3CCD" w:rsidRPr="00B622DA" w14:paraId="390FFF5F" w14:textId="77777777" w:rsidTr="008A3D9E">
        <w:trPr>
          <w:trHeight w:val="300"/>
        </w:trPr>
        <w:tc>
          <w:tcPr>
            <w:tcW w:w="1302" w:type="dxa"/>
            <w:noWrap/>
            <w:hideMark/>
          </w:tcPr>
          <w:p w14:paraId="0BBBD1D5" w14:textId="0B922705" w:rsidR="00790CF4" w:rsidRPr="003D5930" w:rsidRDefault="00790CF4" w:rsidP="00247456">
            <w:pPr>
              <w:pStyle w:val="Tabletext"/>
              <w:rPr>
                <w:b/>
                <w:bCs/>
                <w:lang w:eastAsia="en-AU"/>
              </w:rPr>
            </w:pPr>
            <w:r w:rsidRPr="00790CF4">
              <w:rPr>
                <w:b/>
                <w:bCs/>
              </w:rPr>
              <w:t>Domestic &amp; Family Violence</w:t>
            </w:r>
          </w:p>
        </w:tc>
        <w:tc>
          <w:tcPr>
            <w:tcW w:w="3572" w:type="dxa"/>
            <w:noWrap/>
            <w:hideMark/>
          </w:tcPr>
          <w:p w14:paraId="3F6D9AC4" w14:textId="45252B53" w:rsidR="00790CF4" w:rsidRPr="003D5930" w:rsidRDefault="00790CF4" w:rsidP="00247456">
            <w:pPr>
              <w:pStyle w:val="Tabletext"/>
              <w:rPr>
                <w:b/>
                <w:bCs/>
                <w:lang w:eastAsia="en-AU"/>
              </w:rPr>
            </w:pPr>
            <w:r w:rsidRPr="00790CF4">
              <w:rPr>
                <w:b/>
                <w:bCs/>
              </w:rPr>
              <w:t>Total for all scheme participants</w:t>
            </w:r>
          </w:p>
        </w:tc>
        <w:tc>
          <w:tcPr>
            <w:tcW w:w="885" w:type="dxa"/>
            <w:noWrap/>
            <w:hideMark/>
          </w:tcPr>
          <w:p w14:paraId="6AD7287E" w14:textId="0625D2EE" w:rsidR="00790CF4" w:rsidRPr="003D5930" w:rsidRDefault="00790CF4" w:rsidP="00247456">
            <w:pPr>
              <w:pStyle w:val="Tabletext"/>
              <w:jc w:val="center"/>
              <w:rPr>
                <w:b/>
                <w:bCs/>
                <w:lang w:eastAsia="en-AU"/>
              </w:rPr>
            </w:pPr>
            <w:r w:rsidRPr="00790CF4">
              <w:rPr>
                <w:b/>
                <w:bCs/>
              </w:rPr>
              <w:t>N/A</w:t>
            </w:r>
          </w:p>
        </w:tc>
        <w:tc>
          <w:tcPr>
            <w:tcW w:w="884" w:type="dxa"/>
            <w:noWrap/>
            <w:hideMark/>
          </w:tcPr>
          <w:p w14:paraId="5B395B10" w14:textId="1688FCA8" w:rsidR="00790CF4" w:rsidRPr="003D5930" w:rsidRDefault="00790CF4" w:rsidP="00247456">
            <w:pPr>
              <w:pStyle w:val="Tabletext"/>
              <w:jc w:val="center"/>
              <w:rPr>
                <w:b/>
                <w:bCs/>
                <w:lang w:eastAsia="en-AU"/>
              </w:rPr>
            </w:pPr>
            <w:r w:rsidRPr="00790CF4">
              <w:rPr>
                <w:b/>
                <w:bCs/>
              </w:rPr>
              <w:t>N/A</w:t>
            </w:r>
          </w:p>
        </w:tc>
        <w:tc>
          <w:tcPr>
            <w:tcW w:w="884" w:type="dxa"/>
            <w:noWrap/>
            <w:hideMark/>
          </w:tcPr>
          <w:p w14:paraId="4267673A" w14:textId="7071753D" w:rsidR="00790CF4" w:rsidRPr="003D5930" w:rsidRDefault="00790CF4" w:rsidP="00247456">
            <w:pPr>
              <w:pStyle w:val="Tabletext"/>
              <w:jc w:val="center"/>
              <w:rPr>
                <w:b/>
                <w:bCs/>
                <w:lang w:eastAsia="en-AU"/>
              </w:rPr>
            </w:pPr>
            <w:r w:rsidRPr="00790CF4">
              <w:rPr>
                <w:b/>
                <w:bCs/>
              </w:rPr>
              <w:t>N/A</w:t>
            </w:r>
          </w:p>
        </w:tc>
        <w:tc>
          <w:tcPr>
            <w:tcW w:w="884" w:type="dxa"/>
            <w:noWrap/>
            <w:hideMark/>
          </w:tcPr>
          <w:p w14:paraId="13F003ED" w14:textId="10FF890A" w:rsidR="00790CF4" w:rsidRPr="003D5930" w:rsidRDefault="00790CF4" w:rsidP="00247456">
            <w:pPr>
              <w:pStyle w:val="Tabletext"/>
              <w:jc w:val="center"/>
              <w:rPr>
                <w:b/>
                <w:bCs/>
                <w:lang w:eastAsia="en-AU"/>
              </w:rPr>
            </w:pPr>
            <w:r w:rsidRPr="00790CF4">
              <w:rPr>
                <w:b/>
                <w:bCs/>
              </w:rPr>
              <w:t>N/A</w:t>
            </w:r>
          </w:p>
        </w:tc>
        <w:tc>
          <w:tcPr>
            <w:tcW w:w="945" w:type="dxa"/>
            <w:noWrap/>
            <w:hideMark/>
          </w:tcPr>
          <w:p w14:paraId="79D34521" w14:textId="41C70507" w:rsidR="00790CF4" w:rsidRPr="003D5930" w:rsidRDefault="00790CF4" w:rsidP="00247456">
            <w:pPr>
              <w:pStyle w:val="Tabletext"/>
              <w:jc w:val="center"/>
              <w:rPr>
                <w:b/>
                <w:bCs/>
                <w:lang w:eastAsia="en-AU"/>
              </w:rPr>
            </w:pPr>
            <w:r w:rsidRPr="00790CF4">
              <w:rPr>
                <w:b/>
                <w:bCs/>
              </w:rPr>
              <w:t>2</w:t>
            </w:r>
          </w:p>
        </w:tc>
      </w:tr>
      <w:tr w:rsidR="007E3CCD" w:rsidRPr="00B622DA" w14:paraId="729BC097" w14:textId="77777777" w:rsidTr="008A3D9E">
        <w:trPr>
          <w:trHeight w:val="300"/>
        </w:trPr>
        <w:tc>
          <w:tcPr>
            <w:tcW w:w="1302" w:type="dxa"/>
            <w:noWrap/>
            <w:hideMark/>
          </w:tcPr>
          <w:p w14:paraId="35C4A712" w14:textId="4C09B5C0" w:rsidR="00790CF4" w:rsidRPr="00B622DA" w:rsidRDefault="00790CF4" w:rsidP="00247456">
            <w:pPr>
              <w:pStyle w:val="Tabletext"/>
              <w:rPr>
                <w:lang w:eastAsia="en-AU"/>
              </w:rPr>
            </w:pPr>
            <w:r w:rsidRPr="00BC6413">
              <w:t>Privacy</w:t>
            </w:r>
            <w:r w:rsidRPr="00790CF4">
              <w:rPr>
                <w:vertAlign w:val="superscript"/>
              </w:rPr>
              <w:t>1</w:t>
            </w:r>
          </w:p>
        </w:tc>
        <w:tc>
          <w:tcPr>
            <w:tcW w:w="3572" w:type="dxa"/>
            <w:noWrap/>
            <w:hideMark/>
          </w:tcPr>
          <w:p w14:paraId="544A22EC" w14:textId="10F9A893" w:rsidR="00790CF4" w:rsidRPr="00B622DA" w:rsidRDefault="00790CF4" w:rsidP="00247456">
            <w:pPr>
              <w:pStyle w:val="Tabletext"/>
              <w:rPr>
                <w:lang w:eastAsia="en-AU"/>
              </w:rPr>
            </w:pPr>
            <w:r w:rsidRPr="00BC6413">
              <w:t>Locality Planning Energy Pty Ltd</w:t>
            </w:r>
          </w:p>
        </w:tc>
        <w:tc>
          <w:tcPr>
            <w:tcW w:w="885" w:type="dxa"/>
            <w:noWrap/>
            <w:hideMark/>
          </w:tcPr>
          <w:p w14:paraId="3B2A9937" w14:textId="19D4362A" w:rsidR="00790CF4" w:rsidRPr="00B622DA" w:rsidRDefault="00790CF4" w:rsidP="00247456">
            <w:pPr>
              <w:pStyle w:val="Tabletext"/>
              <w:jc w:val="center"/>
              <w:rPr>
                <w:lang w:eastAsia="en-AU"/>
              </w:rPr>
            </w:pPr>
            <w:r w:rsidRPr="00BC6413">
              <w:t>N/A</w:t>
            </w:r>
          </w:p>
        </w:tc>
        <w:tc>
          <w:tcPr>
            <w:tcW w:w="884" w:type="dxa"/>
            <w:noWrap/>
            <w:hideMark/>
          </w:tcPr>
          <w:p w14:paraId="6C44B8E1" w14:textId="037E6499" w:rsidR="00790CF4" w:rsidRPr="00B622DA" w:rsidRDefault="00790CF4" w:rsidP="00247456">
            <w:pPr>
              <w:pStyle w:val="Tabletext"/>
              <w:jc w:val="center"/>
              <w:rPr>
                <w:lang w:eastAsia="en-AU"/>
              </w:rPr>
            </w:pPr>
            <w:r w:rsidRPr="00BC6413">
              <w:t>N/A</w:t>
            </w:r>
          </w:p>
        </w:tc>
        <w:tc>
          <w:tcPr>
            <w:tcW w:w="884" w:type="dxa"/>
            <w:noWrap/>
            <w:hideMark/>
          </w:tcPr>
          <w:p w14:paraId="23759124" w14:textId="6AA695BD" w:rsidR="00790CF4" w:rsidRPr="00B622DA" w:rsidRDefault="00790CF4" w:rsidP="00247456">
            <w:pPr>
              <w:pStyle w:val="Tabletext"/>
              <w:jc w:val="center"/>
              <w:rPr>
                <w:lang w:eastAsia="en-AU"/>
              </w:rPr>
            </w:pPr>
            <w:r w:rsidRPr="00BC6413">
              <w:t>N/A</w:t>
            </w:r>
          </w:p>
        </w:tc>
        <w:tc>
          <w:tcPr>
            <w:tcW w:w="884" w:type="dxa"/>
            <w:noWrap/>
            <w:hideMark/>
          </w:tcPr>
          <w:p w14:paraId="704DE03A" w14:textId="7F22F736" w:rsidR="00790CF4" w:rsidRPr="00B622DA" w:rsidRDefault="00790CF4" w:rsidP="00247456">
            <w:pPr>
              <w:pStyle w:val="Tabletext"/>
              <w:jc w:val="center"/>
              <w:rPr>
                <w:lang w:eastAsia="en-AU"/>
              </w:rPr>
            </w:pPr>
            <w:r w:rsidRPr="00BC6413">
              <w:t>N/A</w:t>
            </w:r>
          </w:p>
        </w:tc>
        <w:tc>
          <w:tcPr>
            <w:tcW w:w="945" w:type="dxa"/>
            <w:noWrap/>
            <w:hideMark/>
          </w:tcPr>
          <w:p w14:paraId="769FFC37" w14:textId="00398697" w:rsidR="00790CF4" w:rsidRPr="00B622DA" w:rsidRDefault="00790CF4" w:rsidP="00247456">
            <w:pPr>
              <w:pStyle w:val="Tabletext"/>
              <w:jc w:val="center"/>
              <w:rPr>
                <w:lang w:eastAsia="en-AU"/>
              </w:rPr>
            </w:pPr>
            <w:r w:rsidRPr="00BC6413">
              <w:t>1</w:t>
            </w:r>
          </w:p>
        </w:tc>
      </w:tr>
      <w:tr w:rsidR="007E3CCD" w:rsidRPr="00B622DA" w14:paraId="14E6C9AE" w14:textId="77777777" w:rsidTr="008A3D9E">
        <w:trPr>
          <w:trHeight w:val="300"/>
        </w:trPr>
        <w:tc>
          <w:tcPr>
            <w:tcW w:w="1302" w:type="dxa"/>
            <w:noWrap/>
            <w:hideMark/>
          </w:tcPr>
          <w:p w14:paraId="5C384F60" w14:textId="547F488D" w:rsidR="00790CF4" w:rsidRPr="003D5930" w:rsidRDefault="00790CF4" w:rsidP="00247456">
            <w:pPr>
              <w:pStyle w:val="Tabletext"/>
              <w:rPr>
                <w:b/>
                <w:bCs/>
                <w:lang w:eastAsia="en-AU"/>
              </w:rPr>
            </w:pPr>
            <w:r w:rsidRPr="004E072A">
              <w:rPr>
                <w:b/>
                <w:bCs/>
              </w:rPr>
              <w:t>Privacy</w:t>
            </w:r>
          </w:p>
        </w:tc>
        <w:tc>
          <w:tcPr>
            <w:tcW w:w="3572" w:type="dxa"/>
            <w:noWrap/>
            <w:hideMark/>
          </w:tcPr>
          <w:p w14:paraId="7749ECB7" w14:textId="0BD7966F" w:rsidR="00790CF4" w:rsidRPr="003D5930" w:rsidRDefault="00790CF4" w:rsidP="00247456">
            <w:pPr>
              <w:pStyle w:val="Tabletext"/>
              <w:rPr>
                <w:b/>
                <w:bCs/>
                <w:lang w:eastAsia="en-AU"/>
              </w:rPr>
            </w:pPr>
            <w:r w:rsidRPr="004E072A">
              <w:rPr>
                <w:b/>
                <w:bCs/>
              </w:rPr>
              <w:t>Total for all scheme participants</w:t>
            </w:r>
          </w:p>
        </w:tc>
        <w:tc>
          <w:tcPr>
            <w:tcW w:w="885" w:type="dxa"/>
            <w:noWrap/>
            <w:hideMark/>
          </w:tcPr>
          <w:p w14:paraId="6A0B1653" w14:textId="2F7FB0A1" w:rsidR="00790CF4" w:rsidRPr="003D5930" w:rsidRDefault="00790CF4" w:rsidP="00247456">
            <w:pPr>
              <w:pStyle w:val="Tabletext"/>
              <w:jc w:val="center"/>
              <w:rPr>
                <w:b/>
                <w:bCs/>
                <w:lang w:eastAsia="en-AU"/>
              </w:rPr>
            </w:pPr>
            <w:r w:rsidRPr="004E072A">
              <w:rPr>
                <w:b/>
                <w:bCs/>
              </w:rPr>
              <w:t>N/A</w:t>
            </w:r>
          </w:p>
        </w:tc>
        <w:tc>
          <w:tcPr>
            <w:tcW w:w="884" w:type="dxa"/>
            <w:noWrap/>
            <w:hideMark/>
          </w:tcPr>
          <w:p w14:paraId="46645315" w14:textId="524BC76A" w:rsidR="00790CF4" w:rsidRPr="003D5930" w:rsidRDefault="00790CF4" w:rsidP="00247456">
            <w:pPr>
              <w:pStyle w:val="Tabletext"/>
              <w:jc w:val="center"/>
              <w:rPr>
                <w:b/>
                <w:bCs/>
                <w:lang w:eastAsia="en-AU"/>
              </w:rPr>
            </w:pPr>
            <w:r w:rsidRPr="004E072A">
              <w:rPr>
                <w:b/>
                <w:bCs/>
              </w:rPr>
              <w:t>N/A</w:t>
            </w:r>
          </w:p>
        </w:tc>
        <w:tc>
          <w:tcPr>
            <w:tcW w:w="884" w:type="dxa"/>
            <w:noWrap/>
            <w:hideMark/>
          </w:tcPr>
          <w:p w14:paraId="11D419CF" w14:textId="4263A16A" w:rsidR="00790CF4" w:rsidRPr="003D5930" w:rsidRDefault="00790CF4" w:rsidP="00247456">
            <w:pPr>
              <w:pStyle w:val="Tabletext"/>
              <w:jc w:val="center"/>
              <w:rPr>
                <w:b/>
                <w:bCs/>
                <w:lang w:eastAsia="en-AU"/>
              </w:rPr>
            </w:pPr>
            <w:r w:rsidRPr="004E072A">
              <w:rPr>
                <w:b/>
                <w:bCs/>
              </w:rPr>
              <w:t>N/A</w:t>
            </w:r>
          </w:p>
        </w:tc>
        <w:tc>
          <w:tcPr>
            <w:tcW w:w="884" w:type="dxa"/>
            <w:noWrap/>
            <w:hideMark/>
          </w:tcPr>
          <w:p w14:paraId="10EED120" w14:textId="07B683EB" w:rsidR="00790CF4" w:rsidRPr="003D5930" w:rsidRDefault="00790CF4" w:rsidP="00247456">
            <w:pPr>
              <w:pStyle w:val="Tabletext"/>
              <w:jc w:val="center"/>
              <w:rPr>
                <w:b/>
                <w:bCs/>
                <w:lang w:eastAsia="en-AU"/>
              </w:rPr>
            </w:pPr>
            <w:r w:rsidRPr="004E072A">
              <w:rPr>
                <w:b/>
                <w:bCs/>
              </w:rPr>
              <w:t>N/A</w:t>
            </w:r>
          </w:p>
        </w:tc>
        <w:tc>
          <w:tcPr>
            <w:tcW w:w="945" w:type="dxa"/>
            <w:noWrap/>
            <w:hideMark/>
          </w:tcPr>
          <w:p w14:paraId="34D97192" w14:textId="232FC0AC" w:rsidR="00790CF4" w:rsidRPr="003D5930" w:rsidRDefault="00790CF4" w:rsidP="00247456">
            <w:pPr>
              <w:pStyle w:val="Tabletext"/>
              <w:jc w:val="center"/>
              <w:rPr>
                <w:b/>
                <w:bCs/>
                <w:lang w:eastAsia="en-AU"/>
              </w:rPr>
            </w:pPr>
            <w:r w:rsidRPr="004E072A">
              <w:rPr>
                <w:b/>
                <w:bCs/>
              </w:rPr>
              <w:t>1</w:t>
            </w:r>
          </w:p>
        </w:tc>
      </w:tr>
      <w:tr w:rsidR="007E3CCD" w:rsidRPr="00B622DA" w14:paraId="1FC9F65B" w14:textId="77777777" w:rsidTr="008A3D9E">
        <w:trPr>
          <w:trHeight w:val="300"/>
        </w:trPr>
        <w:tc>
          <w:tcPr>
            <w:tcW w:w="1302" w:type="dxa"/>
            <w:noWrap/>
            <w:hideMark/>
          </w:tcPr>
          <w:p w14:paraId="74D3D14E" w14:textId="5079175D" w:rsidR="00790CF4" w:rsidRPr="00B622DA" w:rsidRDefault="00790CF4" w:rsidP="00247456">
            <w:pPr>
              <w:pStyle w:val="Tabletext"/>
              <w:rPr>
                <w:lang w:eastAsia="en-AU"/>
              </w:rPr>
            </w:pPr>
            <w:r w:rsidRPr="00BC6413">
              <w:t>Other</w:t>
            </w:r>
          </w:p>
        </w:tc>
        <w:tc>
          <w:tcPr>
            <w:tcW w:w="3572" w:type="dxa"/>
            <w:noWrap/>
            <w:hideMark/>
          </w:tcPr>
          <w:p w14:paraId="7D1186E8" w14:textId="2E6A4147" w:rsidR="00790CF4" w:rsidRPr="00B622DA" w:rsidRDefault="00790CF4" w:rsidP="00247456">
            <w:pPr>
              <w:pStyle w:val="Tabletext"/>
              <w:rPr>
                <w:lang w:eastAsia="en-AU"/>
              </w:rPr>
            </w:pPr>
            <w:r w:rsidRPr="00BC6413">
              <w:t>Origin Energy Electricity Limited</w:t>
            </w:r>
          </w:p>
        </w:tc>
        <w:tc>
          <w:tcPr>
            <w:tcW w:w="885" w:type="dxa"/>
            <w:noWrap/>
            <w:hideMark/>
          </w:tcPr>
          <w:p w14:paraId="24716FF0" w14:textId="4F8EE294" w:rsidR="00790CF4" w:rsidRPr="00B622DA" w:rsidRDefault="00790CF4" w:rsidP="00247456">
            <w:pPr>
              <w:pStyle w:val="Tabletext"/>
              <w:jc w:val="center"/>
              <w:rPr>
                <w:lang w:eastAsia="en-AU"/>
              </w:rPr>
            </w:pPr>
            <w:r w:rsidRPr="00BC6413">
              <w:t>16</w:t>
            </w:r>
          </w:p>
        </w:tc>
        <w:tc>
          <w:tcPr>
            <w:tcW w:w="884" w:type="dxa"/>
            <w:noWrap/>
            <w:hideMark/>
          </w:tcPr>
          <w:p w14:paraId="2EE01531" w14:textId="3BC30B0D" w:rsidR="00790CF4" w:rsidRPr="00B622DA" w:rsidRDefault="00790CF4" w:rsidP="00247456">
            <w:pPr>
              <w:pStyle w:val="Tabletext"/>
              <w:jc w:val="center"/>
              <w:rPr>
                <w:lang w:eastAsia="en-AU"/>
              </w:rPr>
            </w:pPr>
            <w:r w:rsidRPr="00BC6413">
              <w:t>13</w:t>
            </w:r>
          </w:p>
        </w:tc>
        <w:tc>
          <w:tcPr>
            <w:tcW w:w="884" w:type="dxa"/>
            <w:noWrap/>
            <w:hideMark/>
          </w:tcPr>
          <w:p w14:paraId="6599CBD2" w14:textId="405DF862" w:rsidR="00790CF4" w:rsidRPr="00B622DA" w:rsidRDefault="00790CF4" w:rsidP="00247456">
            <w:pPr>
              <w:pStyle w:val="Tabletext"/>
              <w:jc w:val="center"/>
              <w:rPr>
                <w:lang w:eastAsia="en-AU"/>
              </w:rPr>
            </w:pPr>
            <w:r w:rsidRPr="00BC6413">
              <w:t>7</w:t>
            </w:r>
          </w:p>
        </w:tc>
        <w:tc>
          <w:tcPr>
            <w:tcW w:w="884" w:type="dxa"/>
            <w:noWrap/>
            <w:hideMark/>
          </w:tcPr>
          <w:p w14:paraId="582D1B04" w14:textId="7CE9B6FF" w:rsidR="00790CF4" w:rsidRPr="00B622DA" w:rsidRDefault="00790CF4" w:rsidP="00247456">
            <w:pPr>
              <w:pStyle w:val="Tabletext"/>
              <w:jc w:val="center"/>
              <w:rPr>
                <w:lang w:eastAsia="en-AU"/>
              </w:rPr>
            </w:pPr>
            <w:r w:rsidRPr="00BC6413">
              <w:t>16</w:t>
            </w:r>
          </w:p>
        </w:tc>
        <w:tc>
          <w:tcPr>
            <w:tcW w:w="945" w:type="dxa"/>
            <w:noWrap/>
            <w:hideMark/>
          </w:tcPr>
          <w:p w14:paraId="55725F97" w14:textId="7C3FB52A" w:rsidR="00790CF4" w:rsidRPr="00B622DA" w:rsidRDefault="00790CF4" w:rsidP="00247456">
            <w:pPr>
              <w:pStyle w:val="Tabletext"/>
              <w:jc w:val="center"/>
              <w:rPr>
                <w:lang w:eastAsia="en-AU"/>
              </w:rPr>
            </w:pPr>
            <w:r w:rsidRPr="00BC6413">
              <w:t>2</w:t>
            </w:r>
          </w:p>
        </w:tc>
      </w:tr>
      <w:tr w:rsidR="007E3CCD" w:rsidRPr="00B622DA" w14:paraId="5801881F" w14:textId="77777777" w:rsidTr="008A3D9E">
        <w:trPr>
          <w:trHeight w:val="300"/>
        </w:trPr>
        <w:tc>
          <w:tcPr>
            <w:tcW w:w="1302" w:type="dxa"/>
            <w:noWrap/>
            <w:hideMark/>
          </w:tcPr>
          <w:p w14:paraId="21FCB403" w14:textId="6EE90832" w:rsidR="00790CF4" w:rsidRPr="00B622DA" w:rsidRDefault="00790CF4" w:rsidP="00247456">
            <w:pPr>
              <w:pStyle w:val="Tabletext"/>
              <w:rPr>
                <w:lang w:eastAsia="en-AU"/>
              </w:rPr>
            </w:pPr>
            <w:r w:rsidRPr="00BC6413">
              <w:t>Other</w:t>
            </w:r>
          </w:p>
        </w:tc>
        <w:tc>
          <w:tcPr>
            <w:tcW w:w="3572" w:type="dxa"/>
            <w:noWrap/>
            <w:hideMark/>
          </w:tcPr>
          <w:p w14:paraId="76929E58" w14:textId="139E9BCB" w:rsidR="00790CF4" w:rsidRPr="00B622DA" w:rsidRDefault="00790CF4" w:rsidP="00247456">
            <w:pPr>
              <w:pStyle w:val="Tabletext"/>
              <w:rPr>
                <w:lang w:eastAsia="en-AU"/>
              </w:rPr>
            </w:pPr>
            <w:r w:rsidRPr="00BC6413">
              <w:t>Alinta Energy Retail Sales Pty Ltd</w:t>
            </w:r>
          </w:p>
        </w:tc>
        <w:tc>
          <w:tcPr>
            <w:tcW w:w="885" w:type="dxa"/>
            <w:noWrap/>
            <w:hideMark/>
          </w:tcPr>
          <w:p w14:paraId="71D18C34" w14:textId="066445F8" w:rsidR="00790CF4" w:rsidRPr="00B622DA" w:rsidRDefault="00790CF4" w:rsidP="00247456">
            <w:pPr>
              <w:pStyle w:val="Tabletext"/>
              <w:jc w:val="center"/>
              <w:rPr>
                <w:lang w:eastAsia="en-AU"/>
              </w:rPr>
            </w:pPr>
            <w:r w:rsidRPr="00BC6413">
              <w:t>3</w:t>
            </w:r>
          </w:p>
        </w:tc>
        <w:tc>
          <w:tcPr>
            <w:tcW w:w="884" w:type="dxa"/>
            <w:noWrap/>
            <w:hideMark/>
          </w:tcPr>
          <w:p w14:paraId="0EFC9902" w14:textId="67DBFE2D" w:rsidR="00790CF4" w:rsidRPr="00B622DA" w:rsidRDefault="00790CF4" w:rsidP="00247456">
            <w:pPr>
              <w:pStyle w:val="Tabletext"/>
              <w:jc w:val="center"/>
              <w:rPr>
                <w:lang w:eastAsia="en-AU"/>
              </w:rPr>
            </w:pPr>
            <w:r w:rsidRPr="00BC6413">
              <w:t>2</w:t>
            </w:r>
          </w:p>
        </w:tc>
        <w:tc>
          <w:tcPr>
            <w:tcW w:w="884" w:type="dxa"/>
            <w:noWrap/>
            <w:hideMark/>
          </w:tcPr>
          <w:p w14:paraId="0B86ADC8" w14:textId="56B9F2CB" w:rsidR="00790CF4" w:rsidRPr="00B622DA" w:rsidRDefault="00790CF4" w:rsidP="00247456">
            <w:pPr>
              <w:pStyle w:val="Tabletext"/>
              <w:jc w:val="center"/>
              <w:rPr>
                <w:lang w:eastAsia="en-AU"/>
              </w:rPr>
            </w:pPr>
            <w:r w:rsidRPr="00BC6413">
              <w:t>0</w:t>
            </w:r>
          </w:p>
        </w:tc>
        <w:tc>
          <w:tcPr>
            <w:tcW w:w="884" w:type="dxa"/>
            <w:noWrap/>
            <w:hideMark/>
          </w:tcPr>
          <w:p w14:paraId="48C59325" w14:textId="530A6771" w:rsidR="00790CF4" w:rsidRPr="00B622DA" w:rsidRDefault="00790CF4" w:rsidP="00247456">
            <w:pPr>
              <w:pStyle w:val="Tabletext"/>
              <w:jc w:val="center"/>
              <w:rPr>
                <w:lang w:eastAsia="en-AU"/>
              </w:rPr>
            </w:pPr>
            <w:r w:rsidRPr="00BC6413">
              <w:t>4</w:t>
            </w:r>
          </w:p>
        </w:tc>
        <w:tc>
          <w:tcPr>
            <w:tcW w:w="945" w:type="dxa"/>
            <w:noWrap/>
            <w:hideMark/>
          </w:tcPr>
          <w:p w14:paraId="5EAAC2D7" w14:textId="1A1D4C8E" w:rsidR="00790CF4" w:rsidRPr="00B622DA" w:rsidRDefault="00790CF4" w:rsidP="00247456">
            <w:pPr>
              <w:pStyle w:val="Tabletext"/>
              <w:jc w:val="center"/>
              <w:rPr>
                <w:lang w:eastAsia="en-AU"/>
              </w:rPr>
            </w:pPr>
            <w:r w:rsidRPr="00BC6413">
              <w:t>1</w:t>
            </w:r>
          </w:p>
        </w:tc>
      </w:tr>
      <w:tr w:rsidR="007E3CCD" w:rsidRPr="00B622DA" w14:paraId="1DFE99D3" w14:textId="77777777" w:rsidTr="008A3D9E">
        <w:trPr>
          <w:trHeight w:val="300"/>
        </w:trPr>
        <w:tc>
          <w:tcPr>
            <w:tcW w:w="1302" w:type="dxa"/>
            <w:noWrap/>
            <w:hideMark/>
          </w:tcPr>
          <w:p w14:paraId="4DCFFB2E" w14:textId="5AB170DC" w:rsidR="00790CF4" w:rsidRPr="00B622DA" w:rsidRDefault="00790CF4" w:rsidP="00247456">
            <w:pPr>
              <w:pStyle w:val="Tabletext"/>
              <w:rPr>
                <w:lang w:eastAsia="en-AU"/>
              </w:rPr>
            </w:pPr>
            <w:r w:rsidRPr="00BC6413">
              <w:t>Other</w:t>
            </w:r>
          </w:p>
        </w:tc>
        <w:tc>
          <w:tcPr>
            <w:tcW w:w="3572" w:type="dxa"/>
            <w:noWrap/>
            <w:hideMark/>
          </w:tcPr>
          <w:p w14:paraId="3EE3FF75" w14:textId="0D31E360" w:rsidR="00790CF4" w:rsidRPr="00B622DA" w:rsidRDefault="00790CF4" w:rsidP="00247456">
            <w:pPr>
              <w:pStyle w:val="Tabletext"/>
              <w:rPr>
                <w:lang w:eastAsia="en-AU"/>
              </w:rPr>
            </w:pPr>
            <w:r w:rsidRPr="00BC6413">
              <w:t>EnergyAustralia Pty Ltd</w:t>
            </w:r>
          </w:p>
        </w:tc>
        <w:tc>
          <w:tcPr>
            <w:tcW w:w="885" w:type="dxa"/>
            <w:noWrap/>
            <w:hideMark/>
          </w:tcPr>
          <w:p w14:paraId="4BCC0CFC" w14:textId="0A2222E7" w:rsidR="00790CF4" w:rsidRPr="00B622DA" w:rsidRDefault="00790CF4" w:rsidP="00247456">
            <w:pPr>
              <w:pStyle w:val="Tabletext"/>
              <w:jc w:val="center"/>
              <w:rPr>
                <w:lang w:eastAsia="en-AU"/>
              </w:rPr>
            </w:pPr>
            <w:r w:rsidRPr="00BC6413">
              <w:t>3</w:t>
            </w:r>
          </w:p>
        </w:tc>
        <w:tc>
          <w:tcPr>
            <w:tcW w:w="884" w:type="dxa"/>
            <w:noWrap/>
            <w:hideMark/>
          </w:tcPr>
          <w:p w14:paraId="6E1B0572" w14:textId="0578A78B" w:rsidR="00790CF4" w:rsidRPr="00B622DA" w:rsidRDefault="00790CF4" w:rsidP="00247456">
            <w:pPr>
              <w:pStyle w:val="Tabletext"/>
              <w:jc w:val="center"/>
              <w:rPr>
                <w:lang w:eastAsia="en-AU"/>
              </w:rPr>
            </w:pPr>
            <w:r w:rsidRPr="00BC6413">
              <w:t>1</w:t>
            </w:r>
          </w:p>
        </w:tc>
        <w:tc>
          <w:tcPr>
            <w:tcW w:w="884" w:type="dxa"/>
            <w:noWrap/>
            <w:hideMark/>
          </w:tcPr>
          <w:p w14:paraId="1DACE7D1" w14:textId="66FA9CF0" w:rsidR="00790CF4" w:rsidRPr="00B622DA" w:rsidRDefault="00790CF4" w:rsidP="00247456">
            <w:pPr>
              <w:pStyle w:val="Tabletext"/>
              <w:jc w:val="center"/>
              <w:rPr>
                <w:lang w:eastAsia="en-AU"/>
              </w:rPr>
            </w:pPr>
            <w:r w:rsidRPr="00BC6413">
              <w:t>0</w:t>
            </w:r>
          </w:p>
        </w:tc>
        <w:tc>
          <w:tcPr>
            <w:tcW w:w="884" w:type="dxa"/>
            <w:noWrap/>
            <w:hideMark/>
          </w:tcPr>
          <w:p w14:paraId="0D460B14" w14:textId="043B1392" w:rsidR="00790CF4" w:rsidRPr="00B622DA" w:rsidRDefault="00790CF4" w:rsidP="00247456">
            <w:pPr>
              <w:pStyle w:val="Tabletext"/>
              <w:jc w:val="center"/>
              <w:rPr>
                <w:lang w:eastAsia="en-AU"/>
              </w:rPr>
            </w:pPr>
            <w:r w:rsidRPr="00BC6413">
              <w:t>1</w:t>
            </w:r>
          </w:p>
        </w:tc>
        <w:tc>
          <w:tcPr>
            <w:tcW w:w="945" w:type="dxa"/>
            <w:noWrap/>
            <w:hideMark/>
          </w:tcPr>
          <w:p w14:paraId="5323C30D" w14:textId="371F50F6" w:rsidR="00790CF4" w:rsidRPr="00B622DA" w:rsidRDefault="00790CF4" w:rsidP="00247456">
            <w:pPr>
              <w:pStyle w:val="Tabletext"/>
              <w:jc w:val="center"/>
              <w:rPr>
                <w:lang w:eastAsia="en-AU"/>
              </w:rPr>
            </w:pPr>
            <w:r w:rsidRPr="00BC6413">
              <w:t>1</w:t>
            </w:r>
          </w:p>
        </w:tc>
      </w:tr>
      <w:tr w:rsidR="007E3CCD" w:rsidRPr="00B622DA" w14:paraId="13147046" w14:textId="77777777" w:rsidTr="008A3D9E">
        <w:trPr>
          <w:trHeight w:val="300"/>
        </w:trPr>
        <w:tc>
          <w:tcPr>
            <w:tcW w:w="1302" w:type="dxa"/>
            <w:noWrap/>
            <w:hideMark/>
          </w:tcPr>
          <w:p w14:paraId="4B5FEDCC" w14:textId="6F1A1A48" w:rsidR="00790CF4" w:rsidRPr="00B622DA" w:rsidRDefault="00790CF4" w:rsidP="00247456">
            <w:pPr>
              <w:pStyle w:val="Tabletext"/>
              <w:rPr>
                <w:lang w:eastAsia="en-AU"/>
              </w:rPr>
            </w:pPr>
            <w:r w:rsidRPr="00BC6413">
              <w:t>Other</w:t>
            </w:r>
          </w:p>
        </w:tc>
        <w:tc>
          <w:tcPr>
            <w:tcW w:w="3572" w:type="dxa"/>
            <w:noWrap/>
            <w:hideMark/>
          </w:tcPr>
          <w:p w14:paraId="3A328327" w14:textId="6077123C" w:rsidR="00790CF4" w:rsidRPr="00B622DA" w:rsidRDefault="00790CF4" w:rsidP="00247456">
            <w:pPr>
              <w:pStyle w:val="Tabletext"/>
              <w:rPr>
                <w:lang w:eastAsia="en-AU"/>
              </w:rPr>
            </w:pPr>
            <w:r w:rsidRPr="00BC6413">
              <w:t>AGL Sales (Queensland Electricity) Pty Ltd</w:t>
            </w:r>
          </w:p>
        </w:tc>
        <w:tc>
          <w:tcPr>
            <w:tcW w:w="885" w:type="dxa"/>
            <w:noWrap/>
            <w:hideMark/>
          </w:tcPr>
          <w:p w14:paraId="3EDE330E" w14:textId="468B7BF1" w:rsidR="00790CF4" w:rsidRPr="00B622DA" w:rsidRDefault="00790CF4" w:rsidP="00247456">
            <w:pPr>
              <w:pStyle w:val="Tabletext"/>
              <w:jc w:val="center"/>
              <w:rPr>
                <w:lang w:eastAsia="en-AU"/>
              </w:rPr>
            </w:pPr>
            <w:r w:rsidRPr="00BC6413">
              <w:t>2</w:t>
            </w:r>
          </w:p>
        </w:tc>
        <w:tc>
          <w:tcPr>
            <w:tcW w:w="884" w:type="dxa"/>
            <w:noWrap/>
            <w:hideMark/>
          </w:tcPr>
          <w:p w14:paraId="6D59694A" w14:textId="657FDDDD" w:rsidR="00790CF4" w:rsidRPr="00B622DA" w:rsidRDefault="00790CF4" w:rsidP="00247456">
            <w:pPr>
              <w:pStyle w:val="Tabletext"/>
              <w:jc w:val="center"/>
              <w:rPr>
                <w:lang w:eastAsia="en-AU"/>
              </w:rPr>
            </w:pPr>
            <w:r w:rsidRPr="00BC6413">
              <w:t>2</w:t>
            </w:r>
          </w:p>
        </w:tc>
        <w:tc>
          <w:tcPr>
            <w:tcW w:w="884" w:type="dxa"/>
            <w:noWrap/>
            <w:hideMark/>
          </w:tcPr>
          <w:p w14:paraId="1A29277C" w14:textId="4DA87AAB" w:rsidR="00790CF4" w:rsidRPr="00B622DA" w:rsidRDefault="00790CF4" w:rsidP="00247456">
            <w:pPr>
              <w:pStyle w:val="Tabletext"/>
              <w:jc w:val="center"/>
              <w:rPr>
                <w:lang w:eastAsia="en-AU"/>
              </w:rPr>
            </w:pPr>
            <w:r w:rsidRPr="00BC6413">
              <w:t>3</w:t>
            </w:r>
          </w:p>
        </w:tc>
        <w:tc>
          <w:tcPr>
            <w:tcW w:w="884" w:type="dxa"/>
            <w:noWrap/>
            <w:hideMark/>
          </w:tcPr>
          <w:p w14:paraId="37DC6D3B" w14:textId="104A64BB" w:rsidR="00790CF4" w:rsidRPr="00B622DA" w:rsidRDefault="00790CF4" w:rsidP="00247456">
            <w:pPr>
              <w:pStyle w:val="Tabletext"/>
              <w:jc w:val="center"/>
              <w:rPr>
                <w:lang w:eastAsia="en-AU"/>
              </w:rPr>
            </w:pPr>
            <w:r w:rsidRPr="00BC6413">
              <w:t>13</w:t>
            </w:r>
          </w:p>
        </w:tc>
        <w:tc>
          <w:tcPr>
            <w:tcW w:w="945" w:type="dxa"/>
            <w:noWrap/>
            <w:hideMark/>
          </w:tcPr>
          <w:p w14:paraId="1E573838" w14:textId="580FF601" w:rsidR="00790CF4" w:rsidRPr="00B622DA" w:rsidRDefault="00790CF4" w:rsidP="00247456">
            <w:pPr>
              <w:pStyle w:val="Tabletext"/>
              <w:jc w:val="center"/>
              <w:rPr>
                <w:lang w:eastAsia="en-AU"/>
              </w:rPr>
            </w:pPr>
            <w:r w:rsidRPr="00BC6413">
              <w:t>0</w:t>
            </w:r>
          </w:p>
        </w:tc>
      </w:tr>
      <w:tr w:rsidR="007E3CCD" w:rsidRPr="00B622DA" w14:paraId="0C6DAA6F" w14:textId="77777777" w:rsidTr="008A3D9E">
        <w:trPr>
          <w:trHeight w:val="300"/>
        </w:trPr>
        <w:tc>
          <w:tcPr>
            <w:tcW w:w="1302" w:type="dxa"/>
            <w:noWrap/>
            <w:hideMark/>
          </w:tcPr>
          <w:p w14:paraId="1223DC30" w14:textId="54164102" w:rsidR="00790CF4" w:rsidRPr="00B622DA" w:rsidRDefault="00790CF4" w:rsidP="00247456">
            <w:pPr>
              <w:pStyle w:val="Tabletext"/>
              <w:rPr>
                <w:lang w:eastAsia="en-AU"/>
              </w:rPr>
            </w:pPr>
            <w:r w:rsidRPr="00BC6413">
              <w:t>Other</w:t>
            </w:r>
          </w:p>
        </w:tc>
        <w:tc>
          <w:tcPr>
            <w:tcW w:w="3572" w:type="dxa"/>
            <w:noWrap/>
            <w:hideMark/>
          </w:tcPr>
          <w:p w14:paraId="04C2DE1B" w14:textId="590E34CA" w:rsidR="00790CF4" w:rsidRPr="00B622DA" w:rsidRDefault="00790CF4" w:rsidP="00247456">
            <w:pPr>
              <w:pStyle w:val="Tabletext"/>
              <w:rPr>
                <w:lang w:eastAsia="en-AU"/>
              </w:rPr>
            </w:pPr>
            <w:r w:rsidRPr="00BC6413">
              <w:t>Ergon Energy Queensland Pty Ltd</w:t>
            </w:r>
          </w:p>
        </w:tc>
        <w:tc>
          <w:tcPr>
            <w:tcW w:w="885" w:type="dxa"/>
            <w:noWrap/>
            <w:hideMark/>
          </w:tcPr>
          <w:p w14:paraId="42CF5BEB" w14:textId="16BBDE2C" w:rsidR="00790CF4" w:rsidRPr="00B622DA" w:rsidRDefault="00790CF4" w:rsidP="00247456">
            <w:pPr>
              <w:pStyle w:val="Tabletext"/>
              <w:jc w:val="center"/>
              <w:rPr>
                <w:lang w:eastAsia="en-AU"/>
              </w:rPr>
            </w:pPr>
            <w:r w:rsidRPr="00BC6413">
              <w:t>6</w:t>
            </w:r>
          </w:p>
        </w:tc>
        <w:tc>
          <w:tcPr>
            <w:tcW w:w="884" w:type="dxa"/>
            <w:noWrap/>
            <w:hideMark/>
          </w:tcPr>
          <w:p w14:paraId="2806235C" w14:textId="7ECC34F7" w:rsidR="00790CF4" w:rsidRPr="00B622DA" w:rsidRDefault="00790CF4" w:rsidP="00247456">
            <w:pPr>
              <w:pStyle w:val="Tabletext"/>
              <w:jc w:val="center"/>
              <w:rPr>
                <w:lang w:eastAsia="en-AU"/>
              </w:rPr>
            </w:pPr>
            <w:r w:rsidRPr="00BC6413">
              <w:t>13</w:t>
            </w:r>
          </w:p>
        </w:tc>
        <w:tc>
          <w:tcPr>
            <w:tcW w:w="884" w:type="dxa"/>
            <w:noWrap/>
            <w:hideMark/>
          </w:tcPr>
          <w:p w14:paraId="0E8743DC" w14:textId="0319A982" w:rsidR="00790CF4" w:rsidRPr="00B622DA" w:rsidRDefault="00790CF4" w:rsidP="00247456">
            <w:pPr>
              <w:pStyle w:val="Tabletext"/>
              <w:jc w:val="center"/>
              <w:rPr>
                <w:lang w:eastAsia="en-AU"/>
              </w:rPr>
            </w:pPr>
            <w:r w:rsidRPr="00BC6413">
              <w:t>6</w:t>
            </w:r>
          </w:p>
        </w:tc>
        <w:tc>
          <w:tcPr>
            <w:tcW w:w="884" w:type="dxa"/>
            <w:noWrap/>
            <w:hideMark/>
          </w:tcPr>
          <w:p w14:paraId="764314AD" w14:textId="36BF193C" w:rsidR="00790CF4" w:rsidRPr="00B622DA" w:rsidRDefault="00790CF4" w:rsidP="00247456">
            <w:pPr>
              <w:pStyle w:val="Tabletext"/>
              <w:jc w:val="center"/>
              <w:rPr>
                <w:lang w:eastAsia="en-AU"/>
              </w:rPr>
            </w:pPr>
            <w:r w:rsidRPr="00BC6413">
              <w:t>9</w:t>
            </w:r>
          </w:p>
        </w:tc>
        <w:tc>
          <w:tcPr>
            <w:tcW w:w="945" w:type="dxa"/>
            <w:noWrap/>
            <w:hideMark/>
          </w:tcPr>
          <w:p w14:paraId="067D352D" w14:textId="68470154" w:rsidR="00790CF4" w:rsidRPr="00B622DA" w:rsidRDefault="00790CF4" w:rsidP="00247456">
            <w:pPr>
              <w:pStyle w:val="Tabletext"/>
              <w:jc w:val="center"/>
              <w:rPr>
                <w:lang w:eastAsia="en-AU"/>
              </w:rPr>
            </w:pPr>
            <w:r w:rsidRPr="00BC6413">
              <w:t>0</w:t>
            </w:r>
          </w:p>
        </w:tc>
      </w:tr>
      <w:tr w:rsidR="007E3CCD" w:rsidRPr="00B622DA" w14:paraId="5DA0B9C4" w14:textId="77777777" w:rsidTr="008A3D9E">
        <w:trPr>
          <w:trHeight w:val="300"/>
        </w:trPr>
        <w:tc>
          <w:tcPr>
            <w:tcW w:w="1302" w:type="dxa"/>
            <w:noWrap/>
            <w:hideMark/>
          </w:tcPr>
          <w:p w14:paraId="663028CF" w14:textId="4A0F4D32" w:rsidR="00790CF4" w:rsidRPr="00B622DA" w:rsidRDefault="00790CF4" w:rsidP="00247456">
            <w:pPr>
              <w:pStyle w:val="Tabletext"/>
              <w:rPr>
                <w:lang w:eastAsia="en-AU"/>
              </w:rPr>
            </w:pPr>
            <w:r w:rsidRPr="00BC6413">
              <w:t>Other</w:t>
            </w:r>
          </w:p>
        </w:tc>
        <w:tc>
          <w:tcPr>
            <w:tcW w:w="3572" w:type="dxa"/>
            <w:noWrap/>
            <w:hideMark/>
          </w:tcPr>
          <w:p w14:paraId="609A67C9" w14:textId="5D93AB8E" w:rsidR="00790CF4" w:rsidRPr="00B622DA" w:rsidRDefault="00790CF4" w:rsidP="00247456">
            <w:pPr>
              <w:pStyle w:val="Tabletext"/>
              <w:rPr>
                <w:lang w:eastAsia="en-AU"/>
              </w:rPr>
            </w:pPr>
            <w:r w:rsidRPr="00BC6413">
              <w:t>Sumo Power Pty Ltd</w:t>
            </w:r>
          </w:p>
        </w:tc>
        <w:tc>
          <w:tcPr>
            <w:tcW w:w="885" w:type="dxa"/>
            <w:noWrap/>
            <w:hideMark/>
          </w:tcPr>
          <w:p w14:paraId="1E8C7B04" w14:textId="1F595091" w:rsidR="00790CF4" w:rsidRPr="00B622DA" w:rsidRDefault="00790CF4" w:rsidP="00247456">
            <w:pPr>
              <w:pStyle w:val="Tabletext"/>
              <w:jc w:val="center"/>
              <w:rPr>
                <w:lang w:eastAsia="en-AU"/>
              </w:rPr>
            </w:pPr>
            <w:r w:rsidRPr="00BC6413">
              <w:t>0</w:t>
            </w:r>
          </w:p>
        </w:tc>
        <w:tc>
          <w:tcPr>
            <w:tcW w:w="884" w:type="dxa"/>
            <w:noWrap/>
            <w:hideMark/>
          </w:tcPr>
          <w:p w14:paraId="0E57F8A3" w14:textId="53402B80" w:rsidR="00790CF4" w:rsidRPr="00B622DA" w:rsidRDefault="00790CF4" w:rsidP="00247456">
            <w:pPr>
              <w:pStyle w:val="Tabletext"/>
              <w:jc w:val="center"/>
              <w:rPr>
                <w:lang w:eastAsia="en-AU"/>
              </w:rPr>
            </w:pPr>
            <w:r w:rsidRPr="00BC6413">
              <w:t>1</w:t>
            </w:r>
          </w:p>
        </w:tc>
        <w:tc>
          <w:tcPr>
            <w:tcW w:w="884" w:type="dxa"/>
            <w:noWrap/>
            <w:hideMark/>
          </w:tcPr>
          <w:p w14:paraId="5FEA30D2" w14:textId="07EB3358" w:rsidR="00790CF4" w:rsidRPr="00B622DA" w:rsidRDefault="00790CF4" w:rsidP="00247456">
            <w:pPr>
              <w:pStyle w:val="Tabletext"/>
              <w:jc w:val="center"/>
              <w:rPr>
                <w:lang w:eastAsia="en-AU"/>
              </w:rPr>
            </w:pPr>
            <w:r w:rsidRPr="00BC6413">
              <w:t>1</w:t>
            </w:r>
          </w:p>
        </w:tc>
        <w:tc>
          <w:tcPr>
            <w:tcW w:w="884" w:type="dxa"/>
            <w:noWrap/>
            <w:hideMark/>
          </w:tcPr>
          <w:p w14:paraId="365FDD8E" w14:textId="339AD3D2" w:rsidR="00790CF4" w:rsidRPr="00B622DA" w:rsidRDefault="00790CF4" w:rsidP="00247456">
            <w:pPr>
              <w:pStyle w:val="Tabletext"/>
              <w:jc w:val="center"/>
              <w:rPr>
                <w:lang w:eastAsia="en-AU"/>
              </w:rPr>
            </w:pPr>
            <w:r w:rsidRPr="00BC6413">
              <w:t>3</w:t>
            </w:r>
          </w:p>
        </w:tc>
        <w:tc>
          <w:tcPr>
            <w:tcW w:w="945" w:type="dxa"/>
            <w:noWrap/>
            <w:hideMark/>
          </w:tcPr>
          <w:p w14:paraId="16C34E54" w14:textId="4D215EFF" w:rsidR="00790CF4" w:rsidRPr="00B622DA" w:rsidRDefault="00790CF4" w:rsidP="00247456">
            <w:pPr>
              <w:pStyle w:val="Tabletext"/>
              <w:jc w:val="center"/>
              <w:rPr>
                <w:lang w:eastAsia="en-AU"/>
              </w:rPr>
            </w:pPr>
            <w:r w:rsidRPr="00BC6413">
              <w:t>0</w:t>
            </w:r>
          </w:p>
        </w:tc>
      </w:tr>
      <w:tr w:rsidR="007E3CCD" w:rsidRPr="00B622DA" w14:paraId="443A77C4" w14:textId="77777777" w:rsidTr="008A3D9E">
        <w:trPr>
          <w:trHeight w:val="300"/>
        </w:trPr>
        <w:tc>
          <w:tcPr>
            <w:tcW w:w="1302" w:type="dxa"/>
            <w:noWrap/>
            <w:hideMark/>
          </w:tcPr>
          <w:p w14:paraId="7A037874" w14:textId="6617874F" w:rsidR="00790CF4" w:rsidRPr="00B622DA" w:rsidRDefault="00790CF4" w:rsidP="00247456">
            <w:pPr>
              <w:pStyle w:val="Tabletext"/>
              <w:rPr>
                <w:lang w:eastAsia="en-AU"/>
              </w:rPr>
            </w:pPr>
            <w:r w:rsidRPr="00BC6413">
              <w:t>Other</w:t>
            </w:r>
          </w:p>
        </w:tc>
        <w:tc>
          <w:tcPr>
            <w:tcW w:w="3572" w:type="dxa"/>
            <w:noWrap/>
            <w:hideMark/>
          </w:tcPr>
          <w:p w14:paraId="7230FBB0" w14:textId="5E1E0623" w:rsidR="00790CF4" w:rsidRPr="00B622DA" w:rsidRDefault="00790CF4" w:rsidP="00247456">
            <w:pPr>
              <w:pStyle w:val="Tabletext"/>
              <w:rPr>
                <w:lang w:eastAsia="en-AU"/>
              </w:rPr>
            </w:pPr>
            <w:r w:rsidRPr="00BC6413">
              <w:t>Dodo Power &amp; Gas Pty Ltd</w:t>
            </w:r>
          </w:p>
        </w:tc>
        <w:tc>
          <w:tcPr>
            <w:tcW w:w="885" w:type="dxa"/>
            <w:noWrap/>
            <w:hideMark/>
          </w:tcPr>
          <w:p w14:paraId="5C349163" w14:textId="2ED1B2E2" w:rsidR="00790CF4" w:rsidRPr="00B622DA" w:rsidRDefault="00790CF4" w:rsidP="00247456">
            <w:pPr>
              <w:pStyle w:val="Tabletext"/>
              <w:jc w:val="center"/>
              <w:rPr>
                <w:lang w:eastAsia="en-AU"/>
              </w:rPr>
            </w:pPr>
            <w:r w:rsidRPr="00BC6413">
              <w:t>0</w:t>
            </w:r>
          </w:p>
        </w:tc>
        <w:tc>
          <w:tcPr>
            <w:tcW w:w="884" w:type="dxa"/>
            <w:noWrap/>
            <w:hideMark/>
          </w:tcPr>
          <w:p w14:paraId="67BA65F1" w14:textId="48686E7E" w:rsidR="00790CF4" w:rsidRPr="00B622DA" w:rsidRDefault="00790CF4" w:rsidP="00247456">
            <w:pPr>
              <w:pStyle w:val="Tabletext"/>
              <w:jc w:val="center"/>
              <w:rPr>
                <w:lang w:eastAsia="en-AU"/>
              </w:rPr>
            </w:pPr>
            <w:r w:rsidRPr="00BC6413">
              <w:t>1</w:t>
            </w:r>
          </w:p>
        </w:tc>
        <w:tc>
          <w:tcPr>
            <w:tcW w:w="884" w:type="dxa"/>
            <w:noWrap/>
            <w:hideMark/>
          </w:tcPr>
          <w:p w14:paraId="74E5CCBA" w14:textId="333F6793" w:rsidR="00790CF4" w:rsidRPr="00B622DA" w:rsidRDefault="00790CF4" w:rsidP="00247456">
            <w:pPr>
              <w:pStyle w:val="Tabletext"/>
              <w:jc w:val="center"/>
              <w:rPr>
                <w:lang w:eastAsia="en-AU"/>
              </w:rPr>
            </w:pPr>
            <w:r w:rsidRPr="00BC6413">
              <w:t>0</w:t>
            </w:r>
          </w:p>
        </w:tc>
        <w:tc>
          <w:tcPr>
            <w:tcW w:w="884" w:type="dxa"/>
            <w:noWrap/>
            <w:hideMark/>
          </w:tcPr>
          <w:p w14:paraId="2EEBF747" w14:textId="08BE5AEA" w:rsidR="00790CF4" w:rsidRPr="00B622DA" w:rsidRDefault="00790CF4" w:rsidP="00247456">
            <w:pPr>
              <w:pStyle w:val="Tabletext"/>
              <w:jc w:val="center"/>
              <w:rPr>
                <w:lang w:eastAsia="en-AU"/>
              </w:rPr>
            </w:pPr>
            <w:r w:rsidRPr="00BC6413">
              <w:t>1</w:t>
            </w:r>
          </w:p>
        </w:tc>
        <w:tc>
          <w:tcPr>
            <w:tcW w:w="945" w:type="dxa"/>
            <w:noWrap/>
            <w:hideMark/>
          </w:tcPr>
          <w:p w14:paraId="2D7A3470" w14:textId="1FDF948E" w:rsidR="00790CF4" w:rsidRPr="00B622DA" w:rsidRDefault="00790CF4" w:rsidP="00247456">
            <w:pPr>
              <w:pStyle w:val="Tabletext"/>
              <w:jc w:val="center"/>
              <w:rPr>
                <w:lang w:eastAsia="en-AU"/>
              </w:rPr>
            </w:pPr>
            <w:r w:rsidRPr="00BC6413">
              <w:t>0</w:t>
            </w:r>
          </w:p>
        </w:tc>
      </w:tr>
      <w:tr w:rsidR="007E3CCD" w:rsidRPr="00B622DA" w14:paraId="1A3FBB73" w14:textId="77777777" w:rsidTr="008A3D9E">
        <w:trPr>
          <w:trHeight w:val="300"/>
        </w:trPr>
        <w:tc>
          <w:tcPr>
            <w:tcW w:w="1302" w:type="dxa"/>
            <w:noWrap/>
            <w:hideMark/>
          </w:tcPr>
          <w:p w14:paraId="12117432" w14:textId="07B1955F" w:rsidR="00790CF4" w:rsidRPr="00057E90" w:rsidRDefault="00790CF4" w:rsidP="00247456">
            <w:pPr>
              <w:pStyle w:val="Tabletext"/>
              <w:rPr>
                <w:b/>
                <w:bCs/>
                <w:lang w:eastAsia="en-AU"/>
              </w:rPr>
            </w:pPr>
            <w:r w:rsidRPr="00BC6413">
              <w:t>Other</w:t>
            </w:r>
          </w:p>
        </w:tc>
        <w:tc>
          <w:tcPr>
            <w:tcW w:w="3572" w:type="dxa"/>
            <w:noWrap/>
            <w:hideMark/>
          </w:tcPr>
          <w:p w14:paraId="42A35B69" w14:textId="44CD611B" w:rsidR="00790CF4" w:rsidRPr="00057E90" w:rsidRDefault="00790CF4" w:rsidP="00247456">
            <w:pPr>
              <w:pStyle w:val="Tabletext"/>
              <w:rPr>
                <w:b/>
                <w:bCs/>
                <w:lang w:eastAsia="en-AU"/>
              </w:rPr>
            </w:pPr>
            <w:r w:rsidRPr="00BC6413">
              <w:t>Energy Locals Pty Ltd</w:t>
            </w:r>
          </w:p>
        </w:tc>
        <w:tc>
          <w:tcPr>
            <w:tcW w:w="885" w:type="dxa"/>
            <w:noWrap/>
            <w:hideMark/>
          </w:tcPr>
          <w:p w14:paraId="0FF69C4C" w14:textId="78CB98F6" w:rsidR="00790CF4" w:rsidRPr="00057E90" w:rsidRDefault="00790CF4" w:rsidP="00247456">
            <w:pPr>
              <w:pStyle w:val="Tabletext"/>
              <w:jc w:val="center"/>
              <w:rPr>
                <w:b/>
                <w:bCs/>
                <w:lang w:eastAsia="en-AU"/>
              </w:rPr>
            </w:pPr>
            <w:r w:rsidRPr="00BC6413">
              <w:t>0</w:t>
            </w:r>
          </w:p>
        </w:tc>
        <w:tc>
          <w:tcPr>
            <w:tcW w:w="884" w:type="dxa"/>
            <w:noWrap/>
            <w:hideMark/>
          </w:tcPr>
          <w:p w14:paraId="02D6B839" w14:textId="7342A6A5" w:rsidR="00790CF4" w:rsidRPr="00057E90" w:rsidRDefault="00790CF4" w:rsidP="00247456">
            <w:pPr>
              <w:pStyle w:val="Tabletext"/>
              <w:jc w:val="center"/>
              <w:rPr>
                <w:b/>
                <w:bCs/>
                <w:lang w:eastAsia="en-AU"/>
              </w:rPr>
            </w:pPr>
            <w:r w:rsidRPr="00BC6413">
              <w:t>0</w:t>
            </w:r>
          </w:p>
        </w:tc>
        <w:tc>
          <w:tcPr>
            <w:tcW w:w="884" w:type="dxa"/>
            <w:noWrap/>
            <w:hideMark/>
          </w:tcPr>
          <w:p w14:paraId="0266276C" w14:textId="20115C15" w:rsidR="00790CF4" w:rsidRPr="00057E90" w:rsidRDefault="00790CF4" w:rsidP="00247456">
            <w:pPr>
              <w:pStyle w:val="Tabletext"/>
              <w:jc w:val="center"/>
              <w:rPr>
                <w:b/>
                <w:bCs/>
                <w:lang w:eastAsia="en-AU"/>
              </w:rPr>
            </w:pPr>
            <w:r w:rsidRPr="00BC6413">
              <w:t>0</w:t>
            </w:r>
          </w:p>
        </w:tc>
        <w:tc>
          <w:tcPr>
            <w:tcW w:w="884" w:type="dxa"/>
            <w:noWrap/>
            <w:hideMark/>
          </w:tcPr>
          <w:p w14:paraId="2402FD01" w14:textId="70C05E7F" w:rsidR="00790CF4" w:rsidRPr="00057E90" w:rsidRDefault="00790CF4" w:rsidP="00247456">
            <w:pPr>
              <w:pStyle w:val="Tabletext"/>
              <w:jc w:val="center"/>
              <w:rPr>
                <w:b/>
                <w:bCs/>
                <w:lang w:eastAsia="en-AU"/>
              </w:rPr>
            </w:pPr>
            <w:r w:rsidRPr="00BC6413">
              <w:t>1</w:t>
            </w:r>
          </w:p>
        </w:tc>
        <w:tc>
          <w:tcPr>
            <w:tcW w:w="945" w:type="dxa"/>
            <w:noWrap/>
            <w:hideMark/>
          </w:tcPr>
          <w:p w14:paraId="21B0E4A1" w14:textId="6622E85A" w:rsidR="00790CF4" w:rsidRPr="00057E90" w:rsidRDefault="00790CF4" w:rsidP="00247456">
            <w:pPr>
              <w:pStyle w:val="Tabletext"/>
              <w:jc w:val="center"/>
              <w:rPr>
                <w:b/>
                <w:bCs/>
                <w:lang w:eastAsia="en-AU"/>
              </w:rPr>
            </w:pPr>
            <w:r w:rsidRPr="00BC6413">
              <w:t>0</w:t>
            </w:r>
          </w:p>
        </w:tc>
      </w:tr>
      <w:tr w:rsidR="007E3CCD" w:rsidRPr="00B622DA" w14:paraId="35508267" w14:textId="77777777" w:rsidTr="008A3D9E">
        <w:trPr>
          <w:trHeight w:val="300"/>
        </w:trPr>
        <w:tc>
          <w:tcPr>
            <w:tcW w:w="1302" w:type="dxa"/>
            <w:noWrap/>
            <w:hideMark/>
          </w:tcPr>
          <w:p w14:paraId="1A06DEC8" w14:textId="6E76B94A" w:rsidR="00790CF4" w:rsidRPr="00057E90" w:rsidRDefault="00790CF4" w:rsidP="00247456">
            <w:pPr>
              <w:pStyle w:val="Tabletext"/>
              <w:rPr>
                <w:b/>
                <w:bCs/>
                <w:lang w:eastAsia="en-AU"/>
              </w:rPr>
            </w:pPr>
            <w:r w:rsidRPr="00BC6413">
              <w:t>Other</w:t>
            </w:r>
          </w:p>
        </w:tc>
        <w:tc>
          <w:tcPr>
            <w:tcW w:w="3572" w:type="dxa"/>
            <w:noWrap/>
            <w:hideMark/>
          </w:tcPr>
          <w:p w14:paraId="149D5462" w14:textId="6AFEC817" w:rsidR="00790CF4" w:rsidRPr="00057E90" w:rsidRDefault="00790CF4" w:rsidP="00247456">
            <w:pPr>
              <w:pStyle w:val="Tabletext"/>
              <w:rPr>
                <w:b/>
                <w:bCs/>
                <w:lang w:eastAsia="en-AU"/>
              </w:rPr>
            </w:pPr>
            <w:r w:rsidRPr="00BC6413">
              <w:t>Red Energy Pty Ltd</w:t>
            </w:r>
          </w:p>
        </w:tc>
        <w:tc>
          <w:tcPr>
            <w:tcW w:w="885" w:type="dxa"/>
            <w:noWrap/>
            <w:hideMark/>
          </w:tcPr>
          <w:p w14:paraId="72BAF024" w14:textId="32286F63" w:rsidR="00790CF4" w:rsidRPr="00057E90" w:rsidRDefault="00790CF4" w:rsidP="00247456">
            <w:pPr>
              <w:pStyle w:val="Tabletext"/>
              <w:jc w:val="center"/>
              <w:rPr>
                <w:b/>
                <w:bCs/>
                <w:lang w:eastAsia="en-AU"/>
              </w:rPr>
            </w:pPr>
            <w:r w:rsidRPr="00BC6413">
              <w:t>0</w:t>
            </w:r>
          </w:p>
        </w:tc>
        <w:tc>
          <w:tcPr>
            <w:tcW w:w="884" w:type="dxa"/>
            <w:noWrap/>
            <w:hideMark/>
          </w:tcPr>
          <w:p w14:paraId="089B8C4B" w14:textId="1C9E8DBE" w:rsidR="00790CF4" w:rsidRPr="00057E90" w:rsidRDefault="00790CF4" w:rsidP="00247456">
            <w:pPr>
              <w:pStyle w:val="Tabletext"/>
              <w:jc w:val="center"/>
              <w:rPr>
                <w:b/>
                <w:bCs/>
                <w:lang w:eastAsia="en-AU"/>
              </w:rPr>
            </w:pPr>
            <w:r w:rsidRPr="00BC6413">
              <w:t>0</w:t>
            </w:r>
          </w:p>
        </w:tc>
        <w:tc>
          <w:tcPr>
            <w:tcW w:w="884" w:type="dxa"/>
            <w:noWrap/>
            <w:hideMark/>
          </w:tcPr>
          <w:p w14:paraId="5261CC6C" w14:textId="5312648E" w:rsidR="00790CF4" w:rsidRPr="00057E90" w:rsidRDefault="00790CF4" w:rsidP="00247456">
            <w:pPr>
              <w:pStyle w:val="Tabletext"/>
              <w:jc w:val="center"/>
              <w:rPr>
                <w:b/>
                <w:bCs/>
                <w:lang w:eastAsia="en-AU"/>
              </w:rPr>
            </w:pPr>
            <w:r w:rsidRPr="00BC6413">
              <w:t>0</w:t>
            </w:r>
          </w:p>
        </w:tc>
        <w:tc>
          <w:tcPr>
            <w:tcW w:w="884" w:type="dxa"/>
            <w:noWrap/>
            <w:hideMark/>
          </w:tcPr>
          <w:p w14:paraId="0CEC2766" w14:textId="70434D0D" w:rsidR="00790CF4" w:rsidRPr="00057E90" w:rsidRDefault="00790CF4" w:rsidP="00247456">
            <w:pPr>
              <w:pStyle w:val="Tabletext"/>
              <w:jc w:val="center"/>
              <w:rPr>
                <w:b/>
                <w:bCs/>
                <w:lang w:eastAsia="en-AU"/>
              </w:rPr>
            </w:pPr>
            <w:r w:rsidRPr="00BC6413">
              <w:t>1</w:t>
            </w:r>
          </w:p>
        </w:tc>
        <w:tc>
          <w:tcPr>
            <w:tcW w:w="945" w:type="dxa"/>
            <w:noWrap/>
            <w:hideMark/>
          </w:tcPr>
          <w:p w14:paraId="5AB03790" w14:textId="6F041739" w:rsidR="00790CF4" w:rsidRPr="00057E90" w:rsidRDefault="00790CF4" w:rsidP="00247456">
            <w:pPr>
              <w:pStyle w:val="Tabletext"/>
              <w:jc w:val="center"/>
              <w:rPr>
                <w:b/>
                <w:bCs/>
                <w:lang w:eastAsia="en-AU"/>
              </w:rPr>
            </w:pPr>
            <w:r w:rsidRPr="00BC6413">
              <w:t>0</w:t>
            </w:r>
          </w:p>
        </w:tc>
      </w:tr>
      <w:tr w:rsidR="007E3CCD" w:rsidRPr="00B622DA" w14:paraId="3386EE66" w14:textId="77777777" w:rsidTr="008A3D9E">
        <w:trPr>
          <w:trHeight w:val="300"/>
        </w:trPr>
        <w:tc>
          <w:tcPr>
            <w:tcW w:w="1302" w:type="dxa"/>
            <w:noWrap/>
          </w:tcPr>
          <w:p w14:paraId="7843FB04" w14:textId="033DAE6B"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6301CF52" w14:textId="7058F63E" w:rsidR="00944EEA" w:rsidRPr="00BC6413" w:rsidRDefault="00944EEA" w:rsidP="00247456">
            <w:pPr>
              <w:pStyle w:val="Tabletext"/>
            </w:pPr>
            <w:r w:rsidRPr="005524C1">
              <w:rPr>
                <w:rFonts w:eastAsia="Times New Roman" w:cs="Arial"/>
                <w:color w:val="000000"/>
                <w:szCs w:val="20"/>
                <w:lang w:eastAsia="en-AU"/>
              </w:rPr>
              <w:t>Altogether Group Pty Ltd</w:t>
            </w:r>
          </w:p>
        </w:tc>
        <w:tc>
          <w:tcPr>
            <w:tcW w:w="885" w:type="dxa"/>
            <w:noWrap/>
          </w:tcPr>
          <w:p w14:paraId="577B7B31" w14:textId="1FEB8B49" w:rsidR="00944EEA" w:rsidRPr="00BC6413" w:rsidRDefault="00944EEA" w:rsidP="00247456">
            <w:pPr>
              <w:pStyle w:val="Tabletext"/>
              <w:jc w:val="center"/>
            </w:pPr>
            <w:r w:rsidRPr="002E0228">
              <w:rPr>
                <w:rFonts w:eastAsia="Times New Roman" w:cs="Arial"/>
                <w:color w:val="000000"/>
                <w:szCs w:val="20"/>
                <w:lang w:eastAsia="en-AU"/>
              </w:rPr>
              <w:t>N/A</w:t>
            </w:r>
          </w:p>
        </w:tc>
        <w:tc>
          <w:tcPr>
            <w:tcW w:w="884" w:type="dxa"/>
            <w:noWrap/>
          </w:tcPr>
          <w:p w14:paraId="3731F10D" w14:textId="2A4B2326"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11F948EE" w14:textId="1F90220D"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236F97B2" w14:textId="77771DDE" w:rsidR="00944EEA" w:rsidRPr="00BC6413" w:rsidRDefault="00944EEA" w:rsidP="00247456">
            <w:pPr>
              <w:pStyle w:val="Tabletext"/>
              <w:jc w:val="center"/>
            </w:pPr>
            <w:r w:rsidRPr="005524C1">
              <w:rPr>
                <w:rFonts w:eastAsia="Times New Roman" w:cs="Arial"/>
                <w:color w:val="000000"/>
                <w:szCs w:val="20"/>
                <w:lang w:eastAsia="en-AU"/>
              </w:rPr>
              <w:t>1</w:t>
            </w:r>
          </w:p>
        </w:tc>
        <w:tc>
          <w:tcPr>
            <w:tcW w:w="945" w:type="dxa"/>
            <w:noWrap/>
          </w:tcPr>
          <w:p w14:paraId="0B1B5B36" w14:textId="2FC1C2FD"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097C0DFA" w14:textId="77777777" w:rsidTr="008A3D9E">
        <w:trPr>
          <w:trHeight w:val="300"/>
        </w:trPr>
        <w:tc>
          <w:tcPr>
            <w:tcW w:w="1302" w:type="dxa"/>
            <w:noWrap/>
          </w:tcPr>
          <w:p w14:paraId="228D70CF" w14:textId="376228C5"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272D671A" w14:textId="4BC2E4A2" w:rsidR="00944EEA" w:rsidRPr="00BC6413" w:rsidRDefault="00944EEA" w:rsidP="00247456">
            <w:pPr>
              <w:pStyle w:val="Tabletext"/>
            </w:pPr>
            <w:r w:rsidRPr="005524C1">
              <w:rPr>
                <w:rFonts w:eastAsia="Times New Roman" w:cs="Arial"/>
                <w:color w:val="000000"/>
                <w:szCs w:val="20"/>
                <w:lang w:eastAsia="en-AU"/>
              </w:rPr>
              <w:t>Amber Electric Pty Ltd</w:t>
            </w:r>
          </w:p>
        </w:tc>
        <w:tc>
          <w:tcPr>
            <w:tcW w:w="885" w:type="dxa"/>
            <w:noWrap/>
          </w:tcPr>
          <w:p w14:paraId="13D9293D" w14:textId="0EC9F73E" w:rsidR="00944EEA" w:rsidRPr="00BC6413" w:rsidRDefault="00944EEA" w:rsidP="00247456">
            <w:pPr>
              <w:pStyle w:val="Tabletext"/>
              <w:jc w:val="center"/>
            </w:pPr>
            <w:r w:rsidRPr="002E0228">
              <w:rPr>
                <w:rFonts w:eastAsia="Times New Roman" w:cs="Arial"/>
                <w:color w:val="000000"/>
                <w:szCs w:val="20"/>
                <w:lang w:eastAsia="en-AU"/>
              </w:rPr>
              <w:t>N/A</w:t>
            </w:r>
          </w:p>
        </w:tc>
        <w:tc>
          <w:tcPr>
            <w:tcW w:w="884" w:type="dxa"/>
            <w:noWrap/>
          </w:tcPr>
          <w:p w14:paraId="0D0FC601" w14:textId="751EB793" w:rsidR="00944EEA" w:rsidRPr="00BC6413" w:rsidRDefault="00944EEA" w:rsidP="00247456">
            <w:pPr>
              <w:pStyle w:val="Tabletext"/>
              <w:jc w:val="center"/>
            </w:pPr>
            <w:r>
              <w:rPr>
                <w:rFonts w:eastAsia="Times New Roman" w:cs="Arial"/>
                <w:color w:val="000000"/>
                <w:szCs w:val="20"/>
                <w:lang w:eastAsia="en-AU"/>
              </w:rPr>
              <w:t>N/A</w:t>
            </w:r>
          </w:p>
        </w:tc>
        <w:tc>
          <w:tcPr>
            <w:tcW w:w="884" w:type="dxa"/>
            <w:noWrap/>
          </w:tcPr>
          <w:p w14:paraId="312BDAB9" w14:textId="36756921"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7A72B42F" w14:textId="514EF207" w:rsidR="00944EEA" w:rsidRPr="00BC6413" w:rsidRDefault="00944EEA" w:rsidP="00247456">
            <w:pPr>
              <w:pStyle w:val="Tabletext"/>
              <w:jc w:val="center"/>
            </w:pPr>
            <w:r w:rsidRPr="005524C1">
              <w:rPr>
                <w:rFonts w:eastAsia="Times New Roman" w:cs="Arial"/>
                <w:color w:val="000000"/>
                <w:szCs w:val="20"/>
                <w:lang w:eastAsia="en-AU"/>
              </w:rPr>
              <w:t>1</w:t>
            </w:r>
          </w:p>
        </w:tc>
        <w:tc>
          <w:tcPr>
            <w:tcW w:w="945" w:type="dxa"/>
            <w:noWrap/>
          </w:tcPr>
          <w:p w14:paraId="1D776C22" w14:textId="5CA7C49E"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5DD6A70A" w14:textId="77777777" w:rsidTr="008A3D9E">
        <w:trPr>
          <w:trHeight w:val="300"/>
        </w:trPr>
        <w:tc>
          <w:tcPr>
            <w:tcW w:w="1302" w:type="dxa"/>
            <w:noWrap/>
          </w:tcPr>
          <w:p w14:paraId="06827CB9" w14:textId="2B2EC594"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56F76ECB" w14:textId="3C5E92FC" w:rsidR="00944EEA" w:rsidRPr="00BC6413" w:rsidRDefault="00944EEA" w:rsidP="00247456">
            <w:pPr>
              <w:pStyle w:val="Tabletext"/>
            </w:pPr>
            <w:r w:rsidRPr="005524C1">
              <w:rPr>
                <w:rFonts w:eastAsia="Times New Roman" w:cs="Arial"/>
                <w:color w:val="000000"/>
                <w:szCs w:val="20"/>
                <w:lang w:eastAsia="en-AU"/>
              </w:rPr>
              <w:t>Simply Energy (ENGIE)</w:t>
            </w:r>
          </w:p>
        </w:tc>
        <w:tc>
          <w:tcPr>
            <w:tcW w:w="885" w:type="dxa"/>
            <w:noWrap/>
          </w:tcPr>
          <w:p w14:paraId="6D623451" w14:textId="1339ADAF"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6B7DE7B5" w14:textId="26C8C7C6"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582EF454" w14:textId="7FA4CF6B"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1C6011CF" w14:textId="70B62990"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2C97FD21" w14:textId="17657685"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50EDA002" w14:textId="77777777" w:rsidTr="008A3D9E">
        <w:trPr>
          <w:trHeight w:val="300"/>
        </w:trPr>
        <w:tc>
          <w:tcPr>
            <w:tcW w:w="1302" w:type="dxa"/>
            <w:noWrap/>
          </w:tcPr>
          <w:p w14:paraId="219432F4" w14:textId="2A8093E0"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4D7388B7" w14:textId="21B5BDC3" w:rsidR="00944EEA" w:rsidRPr="00BC6413" w:rsidRDefault="00944EEA" w:rsidP="00247456">
            <w:pPr>
              <w:pStyle w:val="Tabletext"/>
            </w:pPr>
            <w:r w:rsidRPr="005524C1">
              <w:rPr>
                <w:rFonts w:eastAsia="Times New Roman" w:cs="Arial"/>
                <w:color w:val="000000"/>
                <w:szCs w:val="20"/>
                <w:lang w:eastAsia="en-AU"/>
              </w:rPr>
              <w:t>Metered Energy Holdings Pty Ltd</w:t>
            </w:r>
          </w:p>
        </w:tc>
        <w:tc>
          <w:tcPr>
            <w:tcW w:w="885" w:type="dxa"/>
            <w:noWrap/>
          </w:tcPr>
          <w:p w14:paraId="6450B8A8" w14:textId="543D9CF5" w:rsidR="00944EEA" w:rsidRPr="00BC6413" w:rsidRDefault="00944EEA" w:rsidP="00247456">
            <w:pPr>
              <w:pStyle w:val="Tabletext"/>
              <w:jc w:val="center"/>
            </w:pPr>
            <w:r w:rsidRPr="00D60F37">
              <w:rPr>
                <w:rFonts w:eastAsia="Times New Roman" w:cs="Arial"/>
                <w:color w:val="000000"/>
                <w:szCs w:val="20"/>
                <w:lang w:eastAsia="en-AU"/>
              </w:rPr>
              <w:t>N/A</w:t>
            </w:r>
          </w:p>
        </w:tc>
        <w:tc>
          <w:tcPr>
            <w:tcW w:w="884" w:type="dxa"/>
            <w:noWrap/>
          </w:tcPr>
          <w:p w14:paraId="07C8FF9E" w14:textId="5ABB48E8"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45030A2B" w14:textId="5DE8C751"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20A9EF30" w14:textId="463362DD"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3249B691" w14:textId="3C649C77"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098C86BD" w14:textId="77777777" w:rsidTr="008A3D9E">
        <w:trPr>
          <w:trHeight w:val="300"/>
        </w:trPr>
        <w:tc>
          <w:tcPr>
            <w:tcW w:w="1302" w:type="dxa"/>
            <w:noWrap/>
          </w:tcPr>
          <w:p w14:paraId="6C69B160" w14:textId="7AD35572"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2DC695B4" w14:textId="1881FCEA" w:rsidR="00944EEA" w:rsidRPr="00BC6413" w:rsidRDefault="00944EEA" w:rsidP="00247456">
            <w:pPr>
              <w:pStyle w:val="Tabletext"/>
            </w:pPr>
            <w:r w:rsidRPr="005524C1">
              <w:rPr>
                <w:rFonts w:eastAsia="Times New Roman" w:cs="Arial"/>
                <w:color w:val="000000"/>
                <w:szCs w:val="20"/>
                <w:lang w:eastAsia="en-AU"/>
              </w:rPr>
              <w:t>Globird Energy Pty Ltd</w:t>
            </w:r>
          </w:p>
        </w:tc>
        <w:tc>
          <w:tcPr>
            <w:tcW w:w="885" w:type="dxa"/>
            <w:noWrap/>
          </w:tcPr>
          <w:p w14:paraId="3669EE89" w14:textId="4DD05248" w:rsidR="00944EEA" w:rsidRPr="00BC6413" w:rsidRDefault="00944EEA" w:rsidP="00247456">
            <w:pPr>
              <w:pStyle w:val="Tabletext"/>
              <w:jc w:val="center"/>
            </w:pPr>
            <w:r w:rsidRPr="00D60F37">
              <w:rPr>
                <w:rFonts w:eastAsia="Times New Roman" w:cs="Arial"/>
                <w:color w:val="000000"/>
                <w:szCs w:val="20"/>
                <w:lang w:eastAsia="en-AU"/>
              </w:rPr>
              <w:t>N/A</w:t>
            </w:r>
          </w:p>
        </w:tc>
        <w:tc>
          <w:tcPr>
            <w:tcW w:w="884" w:type="dxa"/>
            <w:noWrap/>
          </w:tcPr>
          <w:p w14:paraId="18F0D6F0" w14:textId="4BF1739D"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6A726E81" w14:textId="08ED379D"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43064958" w14:textId="0F7B32E4"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63387FD2" w14:textId="045C18CB"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074EE859" w14:textId="77777777" w:rsidTr="008A3D9E">
        <w:trPr>
          <w:trHeight w:val="300"/>
        </w:trPr>
        <w:tc>
          <w:tcPr>
            <w:tcW w:w="1302" w:type="dxa"/>
            <w:noWrap/>
          </w:tcPr>
          <w:p w14:paraId="06F438AC" w14:textId="5C2FCD8E" w:rsidR="00944EEA" w:rsidRPr="00BC6413" w:rsidRDefault="00944EEA" w:rsidP="00247456">
            <w:pPr>
              <w:pStyle w:val="Tabletext"/>
            </w:pPr>
            <w:r w:rsidRPr="005524C1">
              <w:rPr>
                <w:rFonts w:eastAsia="Times New Roman" w:cs="Arial"/>
                <w:color w:val="000000"/>
                <w:szCs w:val="20"/>
                <w:lang w:eastAsia="en-AU"/>
              </w:rPr>
              <w:lastRenderedPageBreak/>
              <w:t>Other</w:t>
            </w:r>
          </w:p>
        </w:tc>
        <w:tc>
          <w:tcPr>
            <w:tcW w:w="3572" w:type="dxa"/>
            <w:noWrap/>
          </w:tcPr>
          <w:p w14:paraId="622ED182" w14:textId="30EDA810" w:rsidR="00944EEA" w:rsidRPr="00BC6413" w:rsidRDefault="00944EEA" w:rsidP="00247456">
            <w:pPr>
              <w:pStyle w:val="Tabletext"/>
            </w:pPr>
            <w:r w:rsidRPr="005524C1">
              <w:rPr>
                <w:rFonts w:eastAsia="Times New Roman" w:cs="Arial"/>
                <w:color w:val="000000"/>
                <w:szCs w:val="20"/>
                <w:lang w:eastAsia="en-AU"/>
              </w:rPr>
              <w:t>Locality Planning Energy Pty Ltd</w:t>
            </w:r>
          </w:p>
        </w:tc>
        <w:tc>
          <w:tcPr>
            <w:tcW w:w="885" w:type="dxa"/>
            <w:noWrap/>
          </w:tcPr>
          <w:p w14:paraId="39285CD1" w14:textId="285541BC"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5C7D89AD" w14:textId="69C78D8E"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5717A430" w14:textId="278E6CA2"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4102A652" w14:textId="1DEA59D9"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1DB36C50" w14:textId="428588E3"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2A09776A" w14:textId="77777777" w:rsidTr="008A3D9E">
        <w:trPr>
          <w:trHeight w:val="300"/>
        </w:trPr>
        <w:tc>
          <w:tcPr>
            <w:tcW w:w="1302" w:type="dxa"/>
            <w:noWrap/>
          </w:tcPr>
          <w:p w14:paraId="0455B543" w14:textId="17E14901"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67177D3D" w14:textId="38BA6B5A" w:rsidR="00944EEA" w:rsidRPr="00BC6413" w:rsidRDefault="00944EEA" w:rsidP="00247456">
            <w:pPr>
              <w:pStyle w:val="Tabletext"/>
            </w:pPr>
            <w:r w:rsidRPr="005524C1">
              <w:rPr>
                <w:rFonts w:eastAsia="Times New Roman" w:cs="Arial"/>
                <w:color w:val="000000"/>
                <w:szCs w:val="20"/>
                <w:lang w:eastAsia="en-AU"/>
              </w:rPr>
              <w:t>1st Energy PTY LTD</w:t>
            </w:r>
          </w:p>
        </w:tc>
        <w:tc>
          <w:tcPr>
            <w:tcW w:w="885" w:type="dxa"/>
            <w:noWrap/>
          </w:tcPr>
          <w:p w14:paraId="0B2C8C51" w14:textId="62B53A2E"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470FBC44" w14:textId="5D85D26C"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41B6696D" w14:textId="71E65FA9"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0DF74395" w14:textId="2DF0BBD9"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61E85B75" w14:textId="07634B94"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0E9715E4" w14:textId="77777777" w:rsidTr="008A3D9E">
        <w:trPr>
          <w:trHeight w:val="300"/>
        </w:trPr>
        <w:tc>
          <w:tcPr>
            <w:tcW w:w="1302" w:type="dxa"/>
            <w:noWrap/>
          </w:tcPr>
          <w:p w14:paraId="213AE53A" w14:textId="075714C8"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6B78AE45" w14:textId="32C4EFFC" w:rsidR="00944EEA" w:rsidRPr="00BC6413" w:rsidRDefault="00944EEA" w:rsidP="00247456">
            <w:pPr>
              <w:pStyle w:val="Tabletext"/>
            </w:pPr>
            <w:r w:rsidRPr="005524C1">
              <w:rPr>
                <w:rFonts w:eastAsia="Times New Roman" w:cs="Arial"/>
                <w:color w:val="000000"/>
                <w:szCs w:val="20"/>
                <w:lang w:eastAsia="en-AU"/>
              </w:rPr>
              <w:t>Powershop Australia Pty Ltd</w:t>
            </w:r>
          </w:p>
        </w:tc>
        <w:tc>
          <w:tcPr>
            <w:tcW w:w="885" w:type="dxa"/>
            <w:noWrap/>
          </w:tcPr>
          <w:p w14:paraId="0FC282DB" w14:textId="48375A48"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3422D3B7" w14:textId="0E8F5DCB"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3720EA40" w14:textId="2D0DDBDC"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04C759C4" w14:textId="07B859B9"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6ECB76BD" w14:textId="4656B6AB"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0721159B" w14:textId="77777777" w:rsidTr="008A3D9E">
        <w:trPr>
          <w:trHeight w:val="300"/>
        </w:trPr>
        <w:tc>
          <w:tcPr>
            <w:tcW w:w="1302" w:type="dxa"/>
            <w:noWrap/>
          </w:tcPr>
          <w:p w14:paraId="74A23CDB" w14:textId="07AA9B43"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0F05972C" w14:textId="37130459" w:rsidR="00944EEA" w:rsidRPr="00BC6413" w:rsidRDefault="00944EEA" w:rsidP="00247456">
            <w:pPr>
              <w:pStyle w:val="Tabletext"/>
            </w:pPr>
            <w:r w:rsidRPr="005524C1">
              <w:rPr>
                <w:rFonts w:eastAsia="Times New Roman" w:cs="Arial"/>
                <w:color w:val="000000"/>
                <w:szCs w:val="20"/>
                <w:lang w:eastAsia="en-AU"/>
              </w:rPr>
              <w:t>Diamond Energy Pty Ltd</w:t>
            </w:r>
          </w:p>
        </w:tc>
        <w:tc>
          <w:tcPr>
            <w:tcW w:w="885" w:type="dxa"/>
            <w:noWrap/>
          </w:tcPr>
          <w:p w14:paraId="64851EF7" w14:textId="6F9AAE35"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6201DB78" w14:textId="1C1A2C54"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7C4D8074" w14:textId="33235CC5"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4445D7A1" w14:textId="6EAACBA1"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466E0E22" w14:textId="2952C611"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7CBEF1A5" w14:textId="77777777" w:rsidTr="008A3D9E">
        <w:trPr>
          <w:trHeight w:val="300"/>
        </w:trPr>
        <w:tc>
          <w:tcPr>
            <w:tcW w:w="1302" w:type="dxa"/>
            <w:noWrap/>
          </w:tcPr>
          <w:p w14:paraId="2058C86C" w14:textId="67854746"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090DA89C" w14:textId="027F818F" w:rsidR="00944EEA" w:rsidRPr="00BC6413" w:rsidRDefault="00944EEA" w:rsidP="00247456">
            <w:pPr>
              <w:pStyle w:val="Tabletext"/>
            </w:pPr>
            <w:r w:rsidRPr="005524C1">
              <w:rPr>
                <w:rFonts w:eastAsia="Times New Roman" w:cs="Arial"/>
                <w:color w:val="000000"/>
                <w:szCs w:val="20"/>
                <w:lang w:eastAsia="en-AU"/>
              </w:rPr>
              <w:t xml:space="preserve">Powershop </w:t>
            </w:r>
            <w:r w:rsidR="00DF6CAC">
              <w:rPr>
                <w:rFonts w:eastAsia="Times New Roman" w:cs="Arial"/>
                <w:color w:val="000000"/>
                <w:szCs w:val="20"/>
                <w:lang w:eastAsia="en-AU"/>
              </w:rPr>
              <w:t>–</w:t>
            </w:r>
            <w:r w:rsidRPr="005524C1">
              <w:rPr>
                <w:rFonts w:eastAsia="Times New Roman" w:cs="Arial"/>
                <w:color w:val="000000"/>
                <w:szCs w:val="20"/>
                <w:lang w:eastAsia="en-AU"/>
              </w:rPr>
              <w:t xml:space="preserve"> Kogan</w:t>
            </w:r>
          </w:p>
        </w:tc>
        <w:tc>
          <w:tcPr>
            <w:tcW w:w="885" w:type="dxa"/>
            <w:noWrap/>
          </w:tcPr>
          <w:p w14:paraId="6C0A2630" w14:textId="14C4269B"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5C67DE25" w14:textId="4409BD48"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17C22210" w14:textId="44AF5D1B"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0DA17384" w14:textId="1693A882" w:rsidR="00944EEA" w:rsidRPr="00BC6413" w:rsidRDefault="00944EEA" w:rsidP="00247456">
            <w:pPr>
              <w:pStyle w:val="Tabletext"/>
              <w:jc w:val="center"/>
            </w:pPr>
            <w:r w:rsidRPr="005524C1">
              <w:rPr>
                <w:rFonts w:eastAsia="Times New Roman" w:cs="Arial"/>
                <w:color w:val="000000"/>
                <w:szCs w:val="20"/>
                <w:lang w:eastAsia="en-AU"/>
              </w:rPr>
              <w:t>0</w:t>
            </w:r>
          </w:p>
        </w:tc>
        <w:tc>
          <w:tcPr>
            <w:tcW w:w="945" w:type="dxa"/>
            <w:noWrap/>
          </w:tcPr>
          <w:p w14:paraId="05D94F2C" w14:textId="39B43295" w:rsidR="00944EEA" w:rsidRPr="00BC6413" w:rsidRDefault="00944EEA" w:rsidP="00247456">
            <w:pPr>
              <w:pStyle w:val="Tabletext"/>
              <w:jc w:val="center"/>
            </w:pPr>
            <w:r w:rsidRPr="005524C1">
              <w:rPr>
                <w:rFonts w:eastAsia="Times New Roman" w:cs="Arial"/>
                <w:color w:val="000000"/>
                <w:szCs w:val="20"/>
                <w:lang w:eastAsia="en-AU"/>
              </w:rPr>
              <w:t>0</w:t>
            </w:r>
          </w:p>
        </w:tc>
      </w:tr>
      <w:tr w:rsidR="007E3CCD" w:rsidRPr="00B622DA" w14:paraId="28702B26" w14:textId="77777777" w:rsidTr="008A3D9E">
        <w:trPr>
          <w:trHeight w:val="300"/>
        </w:trPr>
        <w:tc>
          <w:tcPr>
            <w:tcW w:w="1302" w:type="dxa"/>
            <w:noWrap/>
          </w:tcPr>
          <w:p w14:paraId="7EE99D5C" w14:textId="5105502D"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6346BBEB" w14:textId="53E1A437" w:rsidR="00944EEA" w:rsidRPr="00BC6413" w:rsidRDefault="00944EEA" w:rsidP="00247456">
            <w:pPr>
              <w:pStyle w:val="Tabletext"/>
            </w:pPr>
            <w:r w:rsidRPr="005524C1">
              <w:rPr>
                <w:rFonts w:eastAsia="Times New Roman" w:cs="Arial"/>
                <w:color w:val="000000"/>
                <w:szCs w:val="20"/>
                <w:lang w:eastAsia="en-AU"/>
              </w:rPr>
              <w:t>Elysian Energy Pty Ltd</w:t>
            </w:r>
          </w:p>
        </w:tc>
        <w:tc>
          <w:tcPr>
            <w:tcW w:w="885" w:type="dxa"/>
            <w:noWrap/>
          </w:tcPr>
          <w:p w14:paraId="2BA41CFC" w14:textId="1265B1F7"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51F8B7A1" w14:textId="62691E5B"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4DA96B49" w14:textId="75BE69CA"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7785BA84" w14:textId="24ED5755" w:rsidR="00944EEA" w:rsidRPr="00BC6413" w:rsidRDefault="00944EEA" w:rsidP="00247456">
            <w:pPr>
              <w:pStyle w:val="Tabletext"/>
              <w:jc w:val="center"/>
            </w:pPr>
            <w:r w:rsidRPr="006B6934">
              <w:rPr>
                <w:rFonts w:eastAsia="Times New Roman" w:cs="Arial"/>
                <w:color w:val="000000"/>
                <w:szCs w:val="20"/>
                <w:lang w:eastAsia="en-AU"/>
              </w:rPr>
              <w:t>N/A</w:t>
            </w:r>
          </w:p>
        </w:tc>
        <w:tc>
          <w:tcPr>
            <w:tcW w:w="945" w:type="dxa"/>
            <w:noWrap/>
          </w:tcPr>
          <w:p w14:paraId="6051427A" w14:textId="403C0F8D" w:rsidR="00944EEA" w:rsidRPr="00BC6413" w:rsidRDefault="00944EEA" w:rsidP="00247456">
            <w:pPr>
              <w:pStyle w:val="Tabletext"/>
              <w:jc w:val="center"/>
            </w:pPr>
            <w:r w:rsidRPr="006B6934">
              <w:rPr>
                <w:rFonts w:eastAsia="Times New Roman" w:cs="Arial"/>
                <w:color w:val="000000"/>
                <w:szCs w:val="20"/>
                <w:lang w:eastAsia="en-AU"/>
              </w:rPr>
              <w:t>N/A</w:t>
            </w:r>
          </w:p>
        </w:tc>
      </w:tr>
      <w:tr w:rsidR="007E3CCD" w:rsidRPr="00B622DA" w14:paraId="40DDA02D" w14:textId="77777777" w:rsidTr="008A3D9E">
        <w:trPr>
          <w:trHeight w:val="300"/>
        </w:trPr>
        <w:tc>
          <w:tcPr>
            <w:tcW w:w="1302" w:type="dxa"/>
            <w:noWrap/>
          </w:tcPr>
          <w:p w14:paraId="0689DCAF" w14:textId="5B2D6C7D"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71E3EBEE" w14:textId="78A7D032" w:rsidR="00944EEA" w:rsidRPr="00BC6413" w:rsidRDefault="00944EEA" w:rsidP="00247456">
            <w:pPr>
              <w:pStyle w:val="Tabletext"/>
            </w:pPr>
            <w:r w:rsidRPr="005524C1">
              <w:rPr>
                <w:rFonts w:eastAsia="Times New Roman" w:cs="Arial"/>
                <w:color w:val="000000"/>
                <w:szCs w:val="20"/>
                <w:lang w:eastAsia="en-AU"/>
              </w:rPr>
              <w:t>Powerdirect Pty Ltd</w:t>
            </w:r>
          </w:p>
        </w:tc>
        <w:tc>
          <w:tcPr>
            <w:tcW w:w="885" w:type="dxa"/>
            <w:noWrap/>
          </w:tcPr>
          <w:p w14:paraId="4FDEF8CE" w14:textId="58EB17BB"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37FBCDAE" w14:textId="4DFA4DA7"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520E53B1" w14:textId="1681EF04"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0AAD9215" w14:textId="11BB1CC9" w:rsidR="00944EEA" w:rsidRPr="00BC6413" w:rsidRDefault="00944EEA" w:rsidP="00247456">
            <w:pPr>
              <w:pStyle w:val="Tabletext"/>
              <w:jc w:val="center"/>
            </w:pPr>
            <w:r w:rsidRPr="006B6934">
              <w:rPr>
                <w:rFonts w:eastAsia="Times New Roman" w:cs="Arial"/>
                <w:color w:val="000000"/>
                <w:szCs w:val="20"/>
                <w:lang w:eastAsia="en-AU"/>
              </w:rPr>
              <w:t>N/A</w:t>
            </w:r>
          </w:p>
        </w:tc>
        <w:tc>
          <w:tcPr>
            <w:tcW w:w="945" w:type="dxa"/>
            <w:noWrap/>
          </w:tcPr>
          <w:p w14:paraId="3FC9EEDE" w14:textId="524C0490" w:rsidR="00944EEA" w:rsidRPr="00BC6413" w:rsidRDefault="00944EEA" w:rsidP="00247456">
            <w:pPr>
              <w:pStyle w:val="Tabletext"/>
              <w:jc w:val="center"/>
            </w:pPr>
            <w:r w:rsidRPr="006B6934">
              <w:rPr>
                <w:rFonts w:eastAsia="Times New Roman" w:cs="Arial"/>
                <w:color w:val="000000"/>
                <w:szCs w:val="20"/>
                <w:lang w:eastAsia="en-AU"/>
              </w:rPr>
              <w:t>N/A</w:t>
            </w:r>
          </w:p>
        </w:tc>
      </w:tr>
      <w:tr w:rsidR="007E3CCD" w:rsidRPr="00B622DA" w14:paraId="27B62885" w14:textId="77777777" w:rsidTr="008A3D9E">
        <w:trPr>
          <w:trHeight w:val="300"/>
        </w:trPr>
        <w:tc>
          <w:tcPr>
            <w:tcW w:w="1302" w:type="dxa"/>
            <w:noWrap/>
          </w:tcPr>
          <w:p w14:paraId="4D11B771" w14:textId="4957F555" w:rsidR="00944EEA" w:rsidRPr="00BC6413" w:rsidRDefault="00944EEA" w:rsidP="00247456">
            <w:pPr>
              <w:pStyle w:val="Tabletext"/>
            </w:pPr>
            <w:r w:rsidRPr="005524C1">
              <w:rPr>
                <w:rFonts w:eastAsia="Times New Roman" w:cs="Arial"/>
                <w:color w:val="000000"/>
                <w:szCs w:val="20"/>
                <w:lang w:eastAsia="en-AU"/>
              </w:rPr>
              <w:t>Other</w:t>
            </w:r>
          </w:p>
        </w:tc>
        <w:tc>
          <w:tcPr>
            <w:tcW w:w="3572" w:type="dxa"/>
            <w:noWrap/>
          </w:tcPr>
          <w:p w14:paraId="3BB7532D" w14:textId="4E6BA2BB" w:rsidR="00944EEA" w:rsidRPr="00BC6413" w:rsidRDefault="00944EEA" w:rsidP="00247456">
            <w:pPr>
              <w:pStyle w:val="Tabletext"/>
            </w:pPr>
            <w:r w:rsidRPr="005524C1">
              <w:rPr>
                <w:rFonts w:eastAsia="Times New Roman" w:cs="Arial"/>
                <w:color w:val="000000"/>
                <w:szCs w:val="20"/>
                <w:lang w:eastAsia="en-AU"/>
              </w:rPr>
              <w:t>Mojo Power Pty Ltd</w:t>
            </w:r>
          </w:p>
        </w:tc>
        <w:tc>
          <w:tcPr>
            <w:tcW w:w="885" w:type="dxa"/>
            <w:noWrap/>
          </w:tcPr>
          <w:p w14:paraId="02FEB91F" w14:textId="124ECC82" w:rsidR="00944EEA" w:rsidRPr="00BC6413" w:rsidRDefault="00944EEA" w:rsidP="00247456">
            <w:pPr>
              <w:pStyle w:val="Tabletext"/>
              <w:jc w:val="center"/>
            </w:pPr>
            <w:r w:rsidRPr="005524C1">
              <w:rPr>
                <w:rFonts w:eastAsia="Times New Roman" w:cs="Arial"/>
                <w:color w:val="000000"/>
                <w:szCs w:val="20"/>
                <w:lang w:eastAsia="en-AU"/>
              </w:rPr>
              <w:t>1</w:t>
            </w:r>
          </w:p>
        </w:tc>
        <w:tc>
          <w:tcPr>
            <w:tcW w:w="884" w:type="dxa"/>
            <w:noWrap/>
          </w:tcPr>
          <w:p w14:paraId="01109097" w14:textId="74085244"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7387986B" w14:textId="7E48FFFF" w:rsidR="00944EEA" w:rsidRPr="00BC6413" w:rsidRDefault="00944EEA" w:rsidP="00247456">
            <w:pPr>
              <w:pStyle w:val="Tabletext"/>
              <w:jc w:val="center"/>
            </w:pPr>
            <w:r w:rsidRPr="005524C1">
              <w:rPr>
                <w:rFonts w:eastAsia="Times New Roman" w:cs="Arial"/>
                <w:color w:val="000000"/>
                <w:szCs w:val="20"/>
                <w:lang w:eastAsia="en-AU"/>
              </w:rPr>
              <w:t>0</w:t>
            </w:r>
          </w:p>
        </w:tc>
        <w:tc>
          <w:tcPr>
            <w:tcW w:w="884" w:type="dxa"/>
            <w:noWrap/>
          </w:tcPr>
          <w:p w14:paraId="33EF2E1D" w14:textId="5191DF3C" w:rsidR="00944EEA" w:rsidRPr="00BC6413" w:rsidRDefault="00944EEA" w:rsidP="00247456">
            <w:pPr>
              <w:pStyle w:val="Tabletext"/>
              <w:jc w:val="center"/>
            </w:pPr>
            <w:r w:rsidRPr="006B6934">
              <w:rPr>
                <w:rFonts w:eastAsia="Times New Roman" w:cs="Arial"/>
                <w:color w:val="000000"/>
                <w:szCs w:val="20"/>
                <w:lang w:eastAsia="en-AU"/>
              </w:rPr>
              <w:t>N/A</w:t>
            </w:r>
          </w:p>
        </w:tc>
        <w:tc>
          <w:tcPr>
            <w:tcW w:w="945" w:type="dxa"/>
            <w:noWrap/>
          </w:tcPr>
          <w:p w14:paraId="79C8CEE5" w14:textId="642DD58A" w:rsidR="00944EEA" w:rsidRPr="00BC6413" w:rsidRDefault="00944EEA" w:rsidP="00247456">
            <w:pPr>
              <w:pStyle w:val="Tabletext"/>
              <w:jc w:val="center"/>
            </w:pPr>
            <w:r w:rsidRPr="006B6934">
              <w:rPr>
                <w:rFonts w:eastAsia="Times New Roman" w:cs="Arial"/>
                <w:color w:val="000000"/>
                <w:szCs w:val="20"/>
                <w:lang w:eastAsia="en-AU"/>
              </w:rPr>
              <w:t>N/A</w:t>
            </w:r>
          </w:p>
        </w:tc>
      </w:tr>
      <w:tr w:rsidR="007E3CCD" w:rsidRPr="00B622DA" w14:paraId="525AF3BE" w14:textId="77777777" w:rsidTr="008A3D9E">
        <w:trPr>
          <w:trHeight w:val="300"/>
        </w:trPr>
        <w:tc>
          <w:tcPr>
            <w:tcW w:w="1302" w:type="dxa"/>
            <w:noWrap/>
          </w:tcPr>
          <w:p w14:paraId="098493C3" w14:textId="4D65F9AE" w:rsidR="00944EEA" w:rsidRPr="00BC6413" w:rsidRDefault="00944EEA" w:rsidP="00247456">
            <w:pPr>
              <w:pStyle w:val="Tabletext"/>
            </w:pPr>
            <w:r w:rsidRPr="005524C1">
              <w:rPr>
                <w:rFonts w:eastAsia="Times New Roman" w:cs="Arial"/>
                <w:b/>
                <w:bCs/>
                <w:color w:val="000000"/>
                <w:szCs w:val="20"/>
                <w:lang w:eastAsia="en-AU"/>
              </w:rPr>
              <w:t>Other</w:t>
            </w:r>
          </w:p>
        </w:tc>
        <w:tc>
          <w:tcPr>
            <w:tcW w:w="3572" w:type="dxa"/>
            <w:noWrap/>
          </w:tcPr>
          <w:p w14:paraId="3E254FB8" w14:textId="5C286D4A" w:rsidR="00944EEA" w:rsidRPr="00BC6413" w:rsidRDefault="00944EEA" w:rsidP="00247456">
            <w:pPr>
              <w:pStyle w:val="Tabletext"/>
            </w:pPr>
            <w:r w:rsidRPr="005524C1">
              <w:rPr>
                <w:rFonts w:eastAsia="Times New Roman" w:cs="Arial"/>
                <w:b/>
                <w:bCs/>
                <w:color w:val="000000"/>
                <w:szCs w:val="20"/>
                <w:lang w:eastAsia="en-AU"/>
              </w:rPr>
              <w:t>Total for all scheme participants</w:t>
            </w:r>
          </w:p>
        </w:tc>
        <w:tc>
          <w:tcPr>
            <w:tcW w:w="885" w:type="dxa"/>
            <w:noWrap/>
          </w:tcPr>
          <w:p w14:paraId="3870224E" w14:textId="15F58B00" w:rsidR="00944EEA" w:rsidRPr="00BC6413" w:rsidRDefault="00944EEA" w:rsidP="00247456">
            <w:pPr>
              <w:pStyle w:val="Tabletext"/>
              <w:jc w:val="center"/>
            </w:pPr>
            <w:r w:rsidRPr="005524C1">
              <w:rPr>
                <w:rFonts w:eastAsia="Times New Roman" w:cs="Arial"/>
                <w:b/>
                <w:bCs/>
                <w:color w:val="000000"/>
                <w:szCs w:val="20"/>
                <w:lang w:eastAsia="en-AU"/>
              </w:rPr>
              <w:t>37</w:t>
            </w:r>
          </w:p>
        </w:tc>
        <w:tc>
          <w:tcPr>
            <w:tcW w:w="884" w:type="dxa"/>
            <w:noWrap/>
          </w:tcPr>
          <w:p w14:paraId="40E0E9B8" w14:textId="07E22DAF" w:rsidR="00944EEA" w:rsidRPr="00BC6413" w:rsidRDefault="00944EEA" w:rsidP="00247456">
            <w:pPr>
              <w:pStyle w:val="Tabletext"/>
              <w:jc w:val="center"/>
            </w:pPr>
            <w:r w:rsidRPr="005524C1">
              <w:rPr>
                <w:rFonts w:eastAsia="Times New Roman" w:cs="Arial"/>
                <w:b/>
                <w:bCs/>
                <w:color w:val="000000"/>
                <w:szCs w:val="20"/>
                <w:lang w:eastAsia="en-AU"/>
              </w:rPr>
              <w:t>35</w:t>
            </w:r>
          </w:p>
        </w:tc>
        <w:tc>
          <w:tcPr>
            <w:tcW w:w="884" w:type="dxa"/>
            <w:noWrap/>
          </w:tcPr>
          <w:p w14:paraId="0F731A74" w14:textId="0AFF4C46" w:rsidR="00944EEA" w:rsidRPr="00BC6413" w:rsidRDefault="00944EEA" w:rsidP="00247456">
            <w:pPr>
              <w:pStyle w:val="Tabletext"/>
              <w:jc w:val="center"/>
            </w:pPr>
            <w:r w:rsidRPr="005524C1">
              <w:rPr>
                <w:rFonts w:eastAsia="Times New Roman" w:cs="Arial"/>
                <w:b/>
                <w:bCs/>
                <w:color w:val="000000"/>
                <w:szCs w:val="20"/>
                <w:lang w:eastAsia="en-AU"/>
              </w:rPr>
              <w:t>20</w:t>
            </w:r>
          </w:p>
        </w:tc>
        <w:tc>
          <w:tcPr>
            <w:tcW w:w="884" w:type="dxa"/>
            <w:noWrap/>
          </w:tcPr>
          <w:p w14:paraId="4DCA891D" w14:textId="7F1DC7A8" w:rsidR="00944EEA" w:rsidRPr="00BC6413" w:rsidRDefault="00944EEA" w:rsidP="00247456">
            <w:pPr>
              <w:pStyle w:val="Tabletext"/>
              <w:jc w:val="center"/>
            </w:pPr>
            <w:r w:rsidRPr="005524C1">
              <w:rPr>
                <w:rFonts w:eastAsia="Times New Roman" w:cs="Arial"/>
                <w:b/>
                <w:bCs/>
                <w:color w:val="000000"/>
                <w:szCs w:val="20"/>
                <w:lang w:eastAsia="en-AU"/>
              </w:rPr>
              <w:t>51</w:t>
            </w:r>
          </w:p>
        </w:tc>
        <w:tc>
          <w:tcPr>
            <w:tcW w:w="945" w:type="dxa"/>
            <w:noWrap/>
          </w:tcPr>
          <w:p w14:paraId="6DFB077B" w14:textId="34817B02" w:rsidR="00944EEA" w:rsidRPr="00BC6413" w:rsidRDefault="00944EEA" w:rsidP="00247456">
            <w:pPr>
              <w:pStyle w:val="Tabletext"/>
              <w:jc w:val="center"/>
            </w:pPr>
            <w:r w:rsidRPr="005524C1">
              <w:rPr>
                <w:rFonts w:eastAsia="Times New Roman" w:cs="Arial"/>
                <w:b/>
                <w:bCs/>
                <w:color w:val="000000"/>
                <w:szCs w:val="20"/>
                <w:lang w:eastAsia="en-AU"/>
              </w:rPr>
              <w:t>4</w:t>
            </w:r>
          </w:p>
        </w:tc>
      </w:tr>
      <w:tr w:rsidR="007E3CCD" w:rsidRPr="00B622DA" w14:paraId="06787097" w14:textId="77777777" w:rsidTr="008A3D9E">
        <w:trPr>
          <w:trHeight w:val="300"/>
        </w:trPr>
        <w:tc>
          <w:tcPr>
            <w:tcW w:w="1302" w:type="dxa"/>
            <w:noWrap/>
          </w:tcPr>
          <w:p w14:paraId="5CEB2617" w14:textId="6658C2AF" w:rsidR="00944EEA" w:rsidRPr="00BC6413" w:rsidRDefault="00944EEA" w:rsidP="00247456">
            <w:pPr>
              <w:pStyle w:val="Tabletext"/>
            </w:pPr>
            <w:r w:rsidRPr="005524C1">
              <w:rPr>
                <w:rFonts w:eastAsia="Times New Roman" w:cs="Arial"/>
                <w:b/>
                <w:bCs/>
                <w:color w:val="000000"/>
                <w:szCs w:val="20"/>
                <w:lang w:eastAsia="en-AU"/>
              </w:rPr>
              <w:t>Grand Total</w:t>
            </w:r>
          </w:p>
        </w:tc>
        <w:tc>
          <w:tcPr>
            <w:tcW w:w="3572" w:type="dxa"/>
            <w:noWrap/>
          </w:tcPr>
          <w:p w14:paraId="44213611" w14:textId="76318DEF" w:rsidR="00944EEA" w:rsidRPr="00BC6413" w:rsidRDefault="00944EEA" w:rsidP="00247456">
            <w:pPr>
              <w:pStyle w:val="Tabletext"/>
            </w:pPr>
            <w:r w:rsidRPr="005524C1">
              <w:rPr>
                <w:rFonts w:eastAsia="Times New Roman" w:cs="Arial"/>
                <w:b/>
                <w:bCs/>
                <w:color w:val="000000"/>
                <w:szCs w:val="20"/>
                <w:lang w:eastAsia="en-AU"/>
              </w:rPr>
              <w:t>Total for all scheme participants</w:t>
            </w:r>
          </w:p>
        </w:tc>
        <w:tc>
          <w:tcPr>
            <w:tcW w:w="885" w:type="dxa"/>
            <w:noWrap/>
          </w:tcPr>
          <w:p w14:paraId="492411BA" w14:textId="661F0C46" w:rsidR="00944EEA" w:rsidRPr="00BC6413" w:rsidRDefault="00944EEA" w:rsidP="00247456">
            <w:pPr>
              <w:pStyle w:val="Tabletext"/>
              <w:jc w:val="center"/>
            </w:pPr>
            <w:r w:rsidRPr="005524C1">
              <w:rPr>
                <w:rFonts w:eastAsia="Times New Roman" w:cs="Arial"/>
                <w:b/>
                <w:bCs/>
                <w:color w:val="000000"/>
                <w:szCs w:val="20"/>
                <w:lang w:eastAsia="en-AU"/>
              </w:rPr>
              <w:t>3,708</w:t>
            </w:r>
          </w:p>
        </w:tc>
        <w:tc>
          <w:tcPr>
            <w:tcW w:w="884" w:type="dxa"/>
            <w:noWrap/>
          </w:tcPr>
          <w:p w14:paraId="07C8E776" w14:textId="5026BC69" w:rsidR="00944EEA" w:rsidRPr="00BC6413" w:rsidRDefault="00944EEA" w:rsidP="00247456">
            <w:pPr>
              <w:pStyle w:val="Tabletext"/>
              <w:jc w:val="center"/>
            </w:pPr>
            <w:r w:rsidRPr="005524C1">
              <w:rPr>
                <w:rFonts w:eastAsia="Times New Roman" w:cs="Arial"/>
                <w:b/>
                <w:bCs/>
                <w:color w:val="000000"/>
                <w:szCs w:val="20"/>
                <w:lang w:eastAsia="en-AU"/>
              </w:rPr>
              <w:t>4,010</w:t>
            </w:r>
          </w:p>
        </w:tc>
        <w:tc>
          <w:tcPr>
            <w:tcW w:w="884" w:type="dxa"/>
            <w:noWrap/>
          </w:tcPr>
          <w:p w14:paraId="41645A02" w14:textId="7916DFF5" w:rsidR="00944EEA" w:rsidRPr="00BC6413" w:rsidRDefault="00944EEA" w:rsidP="00247456">
            <w:pPr>
              <w:pStyle w:val="Tabletext"/>
              <w:jc w:val="center"/>
            </w:pPr>
            <w:r w:rsidRPr="005524C1">
              <w:rPr>
                <w:rFonts w:eastAsia="Times New Roman" w:cs="Arial"/>
                <w:b/>
                <w:bCs/>
                <w:color w:val="000000"/>
                <w:szCs w:val="20"/>
                <w:lang w:eastAsia="en-AU"/>
              </w:rPr>
              <w:t>4,796</w:t>
            </w:r>
          </w:p>
        </w:tc>
        <w:tc>
          <w:tcPr>
            <w:tcW w:w="884" w:type="dxa"/>
            <w:noWrap/>
          </w:tcPr>
          <w:p w14:paraId="41DDC4C9" w14:textId="7D9AB5B5" w:rsidR="00944EEA" w:rsidRPr="00BC6413" w:rsidRDefault="00944EEA" w:rsidP="00247456">
            <w:pPr>
              <w:pStyle w:val="Tabletext"/>
              <w:jc w:val="center"/>
            </w:pPr>
            <w:r w:rsidRPr="005524C1">
              <w:rPr>
                <w:rFonts w:eastAsia="Times New Roman" w:cs="Arial"/>
                <w:b/>
                <w:bCs/>
                <w:color w:val="000000"/>
                <w:szCs w:val="20"/>
                <w:lang w:eastAsia="en-AU"/>
              </w:rPr>
              <w:t>7,931</w:t>
            </w:r>
          </w:p>
        </w:tc>
        <w:tc>
          <w:tcPr>
            <w:tcW w:w="945" w:type="dxa"/>
            <w:noWrap/>
          </w:tcPr>
          <w:p w14:paraId="73D3267D" w14:textId="3339DCC3" w:rsidR="00944EEA" w:rsidRPr="00BC6413" w:rsidRDefault="00944EEA" w:rsidP="00247456">
            <w:pPr>
              <w:pStyle w:val="Tabletext"/>
              <w:jc w:val="center"/>
            </w:pPr>
            <w:r w:rsidRPr="005524C1">
              <w:rPr>
                <w:rFonts w:eastAsia="Times New Roman" w:cs="Arial"/>
                <w:b/>
                <w:bCs/>
                <w:color w:val="000000"/>
                <w:szCs w:val="20"/>
                <w:lang w:eastAsia="en-AU"/>
              </w:rPr>
              <w:t>6,341</w:t>
            </w:r>
          </w:p>
        </w:tc>
      </w:tr>
    </w:tbl>
    <w:p w14:paraId="6984B764" w14:textId="77777777" w:rsidR="004E072A" w:rsidRPr="003D5930" w:rsidRDefault="004E072A" w:rsidP="004E072A">
      <w:pPr>
        <w:pStyle w:val="BodyText"/>
        <w:rPr>
          <w:sz w:val="16"/>
          <w:szCs w:val="16"/>
        </w:rPr>
      </w:pPr>
      <w:r w:rsidRPr="003D5930">
        <w:rPr>
          <w:sz w:val="16"/>
          <w:szCs w:val="16"/>
        </w:rPr>
        <w:t xml:space="preserve">Note: N/A means retailer not a scheme participant during this period or the primary issue was not recorded during this period. </w:t>
      </w:r>
    </w:p>
    <w:p w14:paraId="237C6DB8" w14:textId="77777777" w:rsidR="004E072A" w:rsidRPr="003D5930" w:rsidRDefault="004E072A" w:rsidP="004E072A">
      <w:pPr>
        <w:pStyle w:val="Footer"/>
        <w:jc w:val="left"/>
        <w:rPr>
          <w:vertAlign w:val="superscript"/>
        </w:rPr>
      </w:pPr>
      <w:r w:rsidRPr="003D5930">
        <w:rPr>
          <w:vertAlign w:val="superscript"/>
        </w:rPr>
        <w:t xml:space="preserve">1 </w:t>
      </w:r>
      <w:r w:rsidRPr="001D60C6">
        <w:t>Issue added in the 2024–25 issue tree review.</w:t>
      </w:r>
    </w:p>
    <w:p w14:paraId="71634CA5" w14:textId="77777777" w:rsidR="00564BDF" w:rsidRPr="00B622DA" w:rsidRDefault="008263A4" w:rsidP="00810F53">
      <w:pPr>
        <w:pStyle w:val="Heading4"/>
        <w:rPr>
          <w:rFonts w:eastAsia="Arial"/>
          <w:szCs w:val="36"/>
        </w:rPr>
      </w:pPr>
      <w:r w:rsidRPr="00B622DA">
        <w:rPr>
          <w:rFonts w:eastAsia="Arial"/>
        </w:rPr>
        <w:fldChar w:fldCharType="begin"/>
      </w:r>
      <w:r w:rsidRPr="00B622DA">
        <w:instrText xml:space="preserve"> XE "Electricity distributors" </w:instrText>
      </w:r>
      <w:r w:rsidRPr="00B622DA">
        <w:rPr>
          <w:rFonts w:eastAsia="Arial"/>
        </w:rPr>
        <w:fldChar w:fldCharType="end"/>
      </w:r>
      <w:r w:rsidR="00564BDF" w:rsidRPr="00B622DA">
        <w:rPr>
          <w:rFonts w:eastAsia="Arial"/>
        </w:rPr>
        <w:t>Electricity distributors</w:t>
      </w:r>
    </w:p>
    <w:p w14:paraId="69162C7A" w14:textId="4533EFF3" w:rsidR="00E86525" w:rsidRDefault="00E86525" w:rsidP="00E86525">
      <w:pPr>
        <w:pStyle w:val="Heading5"/>
      </w:pPr>
      <w:bookmarkStart w:id="226" w:name="_Table_26:_Closed"/>
      <w:bookmarkStart w:id="227" w:name="_Toc207015287"/>
      <w:bookmarkEnd w:id="226"/>
      <w:r>
        <w:t xml:space="preserve">Table </w:t>
      </w:r>
      <w:r>
        <w:fldChar w:fldCharType="begin"/>
      </w:r>
      <w:r>
        <w:instrText xml:space="preserve"> SEQ Table \* ARABIC </w:instrText>
      </w:r>
      <w:r>
        <w:fldChar w:fldCharType="separate"/>
      </w:r>
      <w:r>
        <w:rPr>
          <w:noProof/>
        </w:rPr>
        <w:t>26</w:t>
      </w:r>
      <w:r>
        <w:fldChar w:fldCharType="end"/>
      </w:r>
      <w:r>
        <w:t>: Closed electricity distributor complaints by primary issue</w:t>
      </w:r>
      <w:bookmarkEnd w:id="2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osed electricity distributor complaints by primary issue "/>
        <w:tblDescription w:val="This is a table which lists all the complaints made about closed electricity distributors, split into sections according to the primary issue. The first column has the primary issue, the second column has the scheme participant name, then the next five columns are figures for each of the last five years. Each primary issue section has a totals row that adds up the total number of complaints for all scheme participants for that issue."/>
      </w:tblPr>
      <w:tblGrid>
        <w:gridCol w:w="1688"/>
        <w:gridCol w:w="2873"/>
        <w:gridCol w:w="891"/>
        <w:gridCol w:w="891"/>
        <w:gridCol w:w="891"/>
        <w:gridCol w:w="891"/>
        <w:gridCol w:w="891"/>
      </w:tblGrid>
      <w:tr w:rsidR="00E61051" w:rsidRPr="00B622DA" w14:paraId="07E93F81" w14:textId="77777777" w:rsidTr="00E86525">
        <w:trPr>
          <w:trHeight w:val="300"/>
          <w:tblHeader/>
        </w:trPr>
        <w:tc>
          <w:tcPr>
            <w:tcW w:w="932" w:type="pct"/>
            <w:noWrap/>
            <w:vAlign w:val="bottom"/>
            <w:hideMark/>
          </w:tcPr>
          <w:p w14:paraId="1B6A1BB5" w14:textId="77777777" w:rsidR="00E61051" w:rsidRPr="00B622DA" w:rsidRDefault="00E61051" w:rsidP="00E61051">
            <w:pPr>
              <w:pStyle w:val="Tableheader"/>
              <w:rPr>
                <w:lang w:eastAsia="en-AU"/>
              </w:rPr>
            </w:pPr>
            <w:r w:rsidRPr="00B622DA">
              <w:rPr>
                <w:lang w:eastAsia="en-AU"/>
              </w:rPr>
              <w:t>Primary Issue</w:t>
            </w:r>
          </w:p>
        </w:tc>
        <w:tc>
          <w:tcPr>
            <w:tcW w:w="1611" w:type="pct"/>
            <w:noWrap/>
            <w:vAlign w:val="bottom"/>
            <w:hideMark/>
          </w:tcPr>
          <w:p w14:paraId="50B5B93B" w14:textId="77777777" w:rsidR="00E61051" w:rsidRPr="00B622DA" w:rsidRDefault="00E61051" w:rsidP="00E61051">
            <w:pPr>
              <w:pStyle w:val="Tableheader"/>
              <w:rPr>
                <w:lang w:eastAsia="en-AU"/>
              </w:rPr>
            </w:pPr>
            <w:r w:rsidRPr="00B622DA">
              <w:rPr>
                <w:lang w:eastAsia="en-AU"/>
              </w:rPr>
              <w:t>Scheme Participant</w:t>
            </w:r>
          </w:p>
        </w:tc>
        <w:tc>
          <w:tcPr>
            <w:tcW w:w="491" w:type="pct"/>
            <w:noWrap/>
            <w:hideMark/>
          </w:tcPr>
          <w:p w14:paraId="668FFB66" w14:textId="28991D54" w:rsidR="00E61051" w:rsidRPr="00B622DA" w:rsidRDefault="00E61051" w:rsidP="00247456">
            <w:pPr>
              <w:pStyle w:val="Tableheader"/>
              <w:jc w:val="center"/>
              <w:rPr>
                <w:lang w:eastAsia="en-AU"/>
              </w:rPr>
            </w:pPr>
            <w:r w:rsidRPr="00B5582C">
              <w:t>2020–21</w:t>
            </w:r>
          </w:p>
        </w:tc>
        <w:tc>
          <w:tcPr>
            <w:tcW w:w="491" w:type="pct"/>
            <w:noWrap/>
            <w:hideMark/>
          </w:tcPr>
          <w:p w14:paraId="3CAC78A2" w14:textId="4614DB30" w:rsidR="00E61051" w:rsidRPr="00B622DA" w:rsidRDefault="00E61051" w:rsidP="00247456">
            <w:pPr>
              <w:pStyle w:val="Tableheader"/>
              <w:jc w:val="center"/>
              <w:rPr>
                <w:lang w:eastAsia="en-AU"/>
              </w:rPr>
            </w:pPr>
            <w:r w:rsidRPr="00B5582C">
              <w:t>2021–22</w:t>
            </w:r>
          </w:p>
        </w:tc>
        <w:tc>
          <w:tcPr>
            <w:tcW w:w="491" w:type="pct"/>
            <w:noWrap/>
            <w:hideMark/>
          </w:tcPr>
          <w:p w14:paraId="3F9CAD01" w14:textId="3EE1E701" w:rsidR="00E61051" w:rsidRPr="00B622DA" w:rsidRDefault="00E61051" w:rsidP="00247456">
            <w:pPr>
              <w:pStyle w:val="Tableheader"/>
              <w:jc w:val="center"/>
              <w:rPr>
                <w:lang w:eastAsia="en-AU"/>
              </w:rPr>
            </w:pPr>
            <w:r w:rsidRPr="00B5582C">
              <w:t>2022–23</w:t>
            </w:r>
          </w:p>
        </w:tc>
        <w:tc>
          <w:tcPr>
            <w:tcW w:w="491" w:type="pct"/>
            <w:noWrap/>
            <w:hideMark/>
          </w:tcPr>
          <w:p w14:paraId="78A5C425" w14:textId="5CDC59E1" w:rsidR="00E61051" w:rsidRPr="00B622DA" w:rsidRDefault="00E61051" w:rsidP="00247456">
            <w:pPr>
              <w:pStyle w:val="Tableheader"/>
              <w:jc w:val="center"/>
              <w:rPr>
                <w:lang w:eastAsia="en-AU"/>
              </w:rPr>
            </w:pPr>
            <w:r w:rsidRPr="00B5582C">
              <w:t>2023–24</w:t>
            </w:r>
          </w:p>
        </w:tc>
        <w:tc>
          <w:tcPr>
            <w:tcW w:w="491" w:type="pct"/>
            <w:noWrap/>
            <w:hideMark/>
          </w:tcPr>
          <w:p w14:paraId="0A62B5E8" w14:textId="65B4661F" w:rsidR="00E61051" w:rsidRPr="00B622DA" w:rsidRDefault="00E61051" w:rsidP="00247456">
            <w:pPr>
              <w:pStyle w:val="Tableheader"/>
              <w:jc w:val="center"/>
              <w:rPr>
                <w:lang w:eastAsia="en-AU"/>
              </w:rPr>
            </w:pPr>
            <w:r w:rsidRPr="00B5582C">
              <w:t>2024–25</w:t>
            </w:r>
          </w:p>
        </w:tc>
      </w:tr>
      <w:tr w:rsidR="00574F8F" w:rsidRPr="00B622DA" w14:paraId="79B5F03C" w14:textId="77777777" w:rsidTr="00E86525">
        <w:trPr>
          <w:trHeight w:val="300"/>
        </w:trPr>
        <w:tc>
          <w:tcPr>
            <w:tcW w:w="932" w:type="pct"/>
            <w:noWrap/>
            <w:vAlign w:val="bottom"/>
            <w:hideMark/>
          </w:tcPr>
          <w:p w14:paraId="1A35F083" w14:textId="7045499C" w:rsidR="00574F8F" w:rsidRPr="00B622DA" w:rsidRDefault="00574F8F" w:rsidP="00574F8F">
            <w:pPr>
              <w:pStyle w:val="Tabletext"/>
              <w:rPr>
                <w:lang w:eastAsia="en-AU"/>
              </w:rPr>
            </w:pPr>
            <w:r w:rsidRPr="000C5BF3">
              <w:rPr>
                <w:rFonts w:eastAsia="Times New Roman" w:cs="Arial"/>
                <w:color w:val="000000"/>
                <w:szCs w:val="20"/>
                <w:lang w:eastAsia="en-AU"/>
              </w:rPr>
              <w:t>Provision</w:t>
            </w:r>
          </w:p>
        </w:tc>
        <w:tc>
          <w:tcPr>
            <w:tcW w:w="1611" w:type="pct"/>
            <w:noWrap/>
            <w:vAlign w:val="bottom"/>
            <w:hideMark/>
          </w:tcPr>
          <w:p w14:paraId="2258915B" w14:textId="1FF98AAE" w:rsidR="00574F8F" w:rsidRPr="00B622DA" w:rsidRDefault="00574F8F" w:rsidP="00574F8F">
            <w:pPr>
              <w:pStyle w:val="Tabletext"/>
              <w:rPr>
                <w:lang w:eastAsia="en-AU"/>
              </w:rPr>
            </w:pPr>
            <w:r w:rsidRPr="000C5BF3">
              <w:rPr>
                <w:rFonts w:eastAsia="Times New Roman" w:cs="Arial"/>
                <w:color w:val="000000"/>
                <w:szCs w:val="20"/>
                <w:lang w:eastAsia="en-AU"/>
              </w:rPr>
              <w:t>ENERGEX limited</w:t>
            </w:r>
          </w:p>
        </w:tc>
        <w:tc>
          <w:tcPr>
            <w:tcW w:w="491" w:type="pct"/>
            <w:noWrap/>
            <w:hideMark/>
          </w:tcPr>
          <w:p w14:paraId="3ACD19A4" w14:textId="09F6E57F" w:rsidR="00574F8F" w:rsidRPr="00B622DA" w:rsidRDefault="00574F8F" w:rsidP="00247456">
            <w:pPr>
              <w:pStyle w:val="Tabletext"/>
              <w:jc w:val="center"/>
              <w:rPr>
                <w:lang w:eastAsia="en-AU"/>
              </w:rPr>
            </w:pPr>
            <w:r w:rsidRPr="000C5BF3">
              <w:rPr>
                <w:rFonts w:eastAsia="Times New Roman" w:cs="Arial"/>
                <w:color w:val="000000"/>
                <w:szCs w:val="20"/>
                <w:lang w:eastAsia="en-AU"/>
              </w:rPr>
              <w:t>84</w:t>
            </w:r>
          </w:p>
        </w:tc>
        <w:tc>
          <w:tcPr>
            <w:tcW w:w="491" w:type="pct"/>
            <w:noWrap/>
            <w:hideMark/>
          </w:tcPr>
          <w:p w14:paraId="695D6A4A" w14:textId="1E9A88C1" w:rsidR="00574F8F" w:rsidRPr="00B622DA" w:rsidRDefault="00574F8F" w:rsidP="00247456">
            <w:pPr>
              <w:pStyle w:val="Tabletext"/>
              <w:jc w:val="center"/>
              <w:rPr>
                <w:lang w:eastAsia="en-AU"/>
              </w:rPr>
            </w:pPr>
            <w:r w:rsidRPr="000C5BF3">
              <w:rPr>
                <w:rFonts w:eastAsia="Times New Roman" w:cs="Arial"/>
                <w:color w:val="000000"/>
                <w:szCs w:val="20"/>
                <w:lang w:eastAsia="en-AU"/>
              </w:rPr>
              <w:t>106</w:t>
            </w:r>
          </w:p>
        </w:tc>
        <w:tc>
          <w:tcPr>
            <w:tcW w:w="491" w:type="pct"/>
            <w:noWrap/>
            <w:hideMark/>
          </w:tcPr>
          <w:p w14:paraId="3FC37E30" w14:textId="4044F33D" w:rsidR="00574F8F" w:rsidRPr="00B622DA" w:rsidRDefault="00574F8F" w:rsidP="00247456">
            <w:pPr>
              <w:pStyle w:val="Tabletext"/>
              <w:jc w:val="center"/>
              <w:rPr>
                <w:lang w:eastAsia="en-AU"/>
              </w:rPr>
            </w:pPr>
            <w:r w:rsidRPr="000C5BF3">
              <w:rPr>
                <w:rFonts w:eastAsia="Times New Roman" w:cs="Arial"/>
                <w:color w:val="000000"/>
                <w:szCs w:val="20"/>
                <w:lang w:eastAsia="en-AU"/>
              </w:rPr>
              <w:t>96</w:t>
            </w:r>
          </w:p>
        </w:tc>
        <w:tc>
          <w:tcPr>
            <w:tcW w:w="491" w:type="pct"/>
            <w:noWrap/>
            <w:hideMark/>
          </w:tcPr>
          <w:p w14:paraId="49CCC117" w14:textId="5F7BCBDA" w:rsidR="00574F8F" w:rsidRPr="00B622DA" w:rsidRDefault="00574F8F" w:rsidP="00247456">
            <w:pPr>
              <w:pStyle w:val="Tabletext"/>
              <w:jc w:val="center"/>
              <w:rPr>
                <w:lang w:eastAsia="en-AU"/>
              </w:rPr>
            </w:pPr>
            <w:r w:rsidRPr="000C5BF3">
              <w:rPr>
                <w:rFonts w:eastAsia="Times New Roman" w:cs="Arial"/>
                <w:color w:val="000000"/>
                <w:szCs w:val="20"/>
                <w:lang w:eastAsia="en-AU"/>
              </w:rPr>
              <w:t>87</w:t>
            </w:r>
          </w:p>
        </w:tc>
        <w:tc>
          <w:tcPr>
            <w:tcW w:w="491" w:type="pct"/>
            <w:noWrap/>
            <w:hideMark/>
          </w:tcPr>
          <w:p w14:paraId="4F187E66" w14:textId="11F05635" w:rsidR="00574F8F" w:rsidRPr="00B622DA" w:rsidRDefault="00574F8F" w:rsidP="00247456">
            <w:pPr>
              <w:pStyle w:val="Tabletext"/>
              <w:jc w:val="center"/>
              <w:rPr>
                <w:lang w:eastAsia="en-AU"/>
              </w:rPr>
            </w:pPr>
            <w:r w:rsidRPr="000C5BF3">
              <w:rPr>
                <w:rFonts w:eastAsia="Times New Roman" w:cs="Arial"/>
                <w:color w:val="000000"/>
                <w:szCs w:val="20"/>
                <w:lang w:eastAsia="en-AU"/>
              </w:rPr>
              <w:t>126</w:t>
            </w:r>
          </w:p>
        </w:tc>
      </w:tr>
      <w:tr w:rsidR="00574F8F" w:rsidRPr="00B622DA" w14:paraId="7C206CC7" w14:textId="77777777" w:rsidTr="00E86525">
        <w:trPr>
          <w:trHeight w:val="300"/>
        </w:trPr>
        <w:tc>
          <w:tcPr>
            <w:tcW w:w="932" w:type="pct"/>
            <w:noWrap/>
            <w:vAlign w:val="bottom"/>
            <w:hideMark/>
          </w:tcPr>
          <w:p w14:paraId="53CE1E30" w14:textId="320F47A6" w:rsidR="00574F8F" w:rsidRPr="00B622DA" w:rsidRDefault="00574F8F" w:rsidP="00574F8F">
            <w:pPr>
              <w:pStyle w:val="Tabletext"/>
              <w:rPr>
                <w:lang w:eastAsia="en-AU"/>
              </w:rPr>
            </w:pPr>
            <w:r w:rsidRPr="000C5BF3">
              <w:rPr>
                <w:rFonts w:eastAsia="Times New Roman" w:cs="Arial"/>
                <w:color w:val="000000"/>
                <w:szCs w:val="20"/>
                <w:lang w:eastAsia="en-AU"/>
              </w:rPr>
              <w:t>Provision</w:t>
            </w:r>
          </w:p>
        </w:tc>
        <w:tc>
          <w:tcPr>
            <w:tcW w:w="1611" w:type="pct"/>
            <w:noWrap/>
            <w:vAlign w:val="bottom"/>
            <w:hideMark/>
          </w:tcPr>
          <w:p w14:paraId="256902F6" w14:textId="1E2BE0DE"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48A363F2" w14:textId="05A64FED" w:rsidR="00574F8F" w:rsidRPr="00B622DA" w:rsidRDefault="00574F8F" w:rsidP="00247456">
            <w:pPr>
              <w:pStyle w:val="Tabletext"/>
              <w:jc w:val="center"/>
              <w:rPr>
                <w:lang w:eastAsia="en-AU"/>
              </w:rPr>
            </w:pPr>
            <w:r w:rsidRPr="000C5BF3">
              <w:rPr>
                <w:rFonts w:eastAsia="Times New Roman" w:cs="Arial"/>
                <w:color w:val="000000"/>
                <w:szCs w:val="20"/>
                <w:lang w:eastAsia="en-AU"/>
              </w:rPr>
              <w:t>42</w:t>
            </w:r>
          </w:p>
        </w:tc>
        <w:tc>
          <w:tcPr>
            <w:tcW w:w="491" w:type="pct"/>
            <w:noWrap/>
            <w:hideMark/>
          </w:tcPr>
          <w:p w14:paraId="3F3E06D1" w14:textId="4C647ED3" w:rsidR="00574F8F" w:rsidRPr="00B622DA" w:rsidRDefault="00574F8F" w:rsidP="00247456">
            <w:pPr>
              <w:pStyle w:val="Tabletext"/>
              <w:jc w:val="center"/>
              <w:rPr>
                <w:lang w:eastAsia="en-AU"/>
              </w:rPr>
            </w:pPr>
            <w:r w:rsidRPr="000C5BF3">
              <w:rPr>
                <w:rFonts w:eastAsia="Times New Roman" w:cs="Arial"/>
                <w:color w:val="000000"/>
                <w:szCs w:val="20"/>
                <w:lang w:eastAsia="en-AU"/>
              </w:rPr>
              <w:t>35</w:t>
            </w:r>
          </w:p>
        </w:tc>
        <w:tc>
          <w:tcPr>
            <w:tcW w:w="491" w:type="pct"/>
            <w:noWrap/>
            <w:hideMark/>
          </w:tcPr>
          <w:p w14:paraId="499859D7" w14:textId="429C9297" w:rsidR="00574F8F" w:rsidRPr="00B622DA" w:rsidRDefault="00574F8F" w:rsidP="00247456">
            <w:pPr>
              <w:pStyle w:val="Tabletext"/>
              <w:jc w:val="center"/>
              <w:rPr>
                <w:lang w:eastAsia="en-AU"/>
              </w:rPr>
            </w:pPr>
            <w:r w:rsidRPr="000C5BF3">
              <w:rPr>
                <w:rFonts w:eastAsia="Times New Roman" w:cs="Arial"/>
                <w:color w:val="000000"/>
                <w:szCs w:val="20"/>
                <w:lang w:eastAsia="en-AU"/>
              </w:rPr>
              <w:t>52</w:t>
            </w:r>
          </w:p>
        </w:tc>
        <w:tc>
          <w:tcPr>
            <w:tcW w:w="491" w:type="pct"/>
            <w:noWrap/>
            <w:hideMark/>
          </w:tcPr>
          <w:p w14:paraId="74BB65BE" w14:textId="0F917ED0" w:rsidR="00574F8F" w:rsidRPr="00B622DA" w:rsidRDefault="00574F8F" w:rsidP="00247456">
            <w:pPr>
              <w:pStyle w:val="Tabletext"/>
              <w:jc w:val="center"/>
              <w:rPr>
                <w:lang w:eastAsia="en-AU"/>
              </w:rPr>
            </w:pPr>
            <w:r w:rsidRPr="000C5BF3">
              <w:rPr>
                <w:rFonts w:eastAsia="Times New Roman" w:cs="Arial"/>
                <w:color w:val="000000"/>
                <w:szCs w:val="20"/>
                <w:lang w:eastAsia="en-AU"/>
              </w:rPr>
              <w:t>68</w:t>
            </w:r>
          </w:p>
        </w:tc>
        <w:tc>
          <w:tcPr>
            <w:tcW w:w="491" w:type="pct"/>
            <w:noWrap/>
            <w:hideMark/>
          </w:tcPr>
          <w:p w14:paraId="543B25A7" w14:textId="210431B2" w:rsidR="00574F8F" w:rsidRPr="00B622DA" w:rsidRDefault="00574F8F" w:rsidP="00247456">
            <w:pPr>
              <w:pStyle w:val="Tabletext"/>
              <w:jc w:val="center"/>
              <w:rPr>
                <w:lang w:eastAsia="en-AU"/>
              </w:rPr>
            </w:pPr>
            <w:r w:rsidRPr="000C5BF3">
              <w:rPr>
                <w:rFonts w:eastAsia="Times New Roman" w:cs="Arial"/>
                <w:color w:val="000000"/>
                <w:szCs w:val="20"/>
                <w:lang w:eastAsia="en-AU"/>
              </w:rPr>
              <w:t>77</w:t>
            </w:r>
          </w:p>
        </w:tc>
      </w:tr>
      <w:tr w:rsidR="00574F8F" w:rsidRPr="00B622DA" w14:paraId="64783C2E" w14:textId="77777777" w:rsidTr="00E86525">
        <w:trPr>
          <w:trHeight w:val="300"/>
        </w:trPr>
        <w:tc>
          <w:tcPr>
            <w:tcW w:w="932" w:type="pct"/>
            <w:noWrap/>
            <w:vAlign w:val="bottom"/>
            <w:hideMark/>
          </w:tcPr>
          <w:p w14:paraId="02FA0AD4" w14:textId="6886FCAA" w:rsidR="00574F8F" w:rsidRPr="00B622DA" w:rsidRDefault="00574F8F" w:rsidP="00574F8F">
            <w:pPr>
              <w:pStyle w:val="Tabletext"/>
              <w:rPr>
                <w:lang w:eastAsia="en-AU"/>
              </w:rPr>
            </w:pPr>
            <w:r w:rsidRPr="000C5BF3">
              <w:rPr>
                <w:rFonts w:eastAsia="Times New Roman" w:cs="Arial"/>
                <w:color w:val="000000"/>
                <w:szCs w:val="20"/>
                <w:lang w:eastAsia="en-AU"/>
              </w:rPr>
              <w:t>Provision</w:t>
            </w:r>
          </w:p>
        </w:tc>
        <w:tc>
          <w:tcPr>
            <w:tcW w:w="1611" w:type="pct"/>
            <w:noWrap/>
            <w:vAlign w:val="bottom"/>
            <w:hideMark/>
          </w:tcPr>
          <w:p w14:paraId="4D7E164B" w14:textId="699CFD65" w:rsidR="00574F8F" w:rsidRPr="00B622DA" w:rsidRDefault="00574F8F" w:rsidP="00574F8F">
            <w:pPr>
              <w:pStyle w:val="Tabletext"/>
              <w:rPr>
                <w:lang w:eastAsia="en-AU"/>
              </w:rPr>
            </w:pPr>
            <w:r w:rsidRPr="000C5BF3">
              <w:rPr>
                <w:rFonts w:eastAsia="Times New Roman" w:cs="Arial"/>
                <w:color w:val="000000"/>
                <w:szCs w:val="20"/>
                <w:lang w:eastAsia="en-AU"/>
              </w:rPr>
              <w:t>Essential Energy</w:t>
            </w:r>
          </w:p>
        </w:tc>
        <w:tc>
          <w:tcPr>
            <w:tcW w:w="491" w:type="pct"/>
            <w:noWrap/>
            <w:hideMark/>
          </w:tcPr>
          <w:p w14:paraId="792A2CB0" w14:textId="33E46B61"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62014CED" w14:textId="3800CDFC"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66F11D00" w14:textId="03593F0C"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4AF28156" w14:textId="190EFDE1"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54588F24" w14:textId="5F19B6E2"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r>
      <w:tr w:rsidR="00574F8F" w:rsidRPr="00B622DA" w14:paraId="71F6F154" w14:textId="77777777" w:rsidTr="00E86525">
        <w:trPr>
          <w:trHeight w:val="300"/>
        </w:trPr>
        <w:tc>
          <w:tcPr>
            <w:tcW w:w="932" w:type="pct"/>
            <w:noWrap/>
            <w:vAlign w:val="bottom"/>
            <w:hideMark/>
          </w:tcPr>
          <w:p w14:paraId="73A9A453" w14:textId="5EC3E379" w:rsidR="00574F8F" w:rsidRPr="00057E90" w:rsidRDefault="00574F8F" w:rsidP="00574F8F">
            <w:pPr>
              <w:pStyle w:val="Tabletext"/>
              <w:rPr>
                <w:b/>
                <w:bCs/>
                <w:lang w:eastAsia="en-AU"/>
              </w:rPr>
            </w:pPr>
            <w:r w:rsidRPr="000C5BF3">
              <w:rPr>
                <w:rFonts w:eastAsia="Times New Roman" w:cs="Arial"/>
                <w:b/>
                <w:bCs/>
                <w:color w:val="000000"/>
                <w:szCs w:val="20"/>
                <w:lang w:eastAsia="en-AU"/>
              </w:rPr>
              <w:t>Provision</w:t>
            </w:r>
          </w:p>
        </w:tc>
        <w:tc>
          <w:tcPr>
            <w:tcW w:w="1611" w:type="pct"/>
            <w:noWrap/>
            <w:vAlign w:val="bottom"/>
            <w:hideMark/>
          </w:tcPr>
          <w:p w14:paraId="4E11E868" w14:textId="76CA1776"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200DB91F" w14:textId="23186ED3" w:rsidR="00574F8F" w:rsidRPr="00057E90" w:rsidRDefault="00574F8F" w:rsidP="00247456">
            <w:pPr>
              <w:pStyle w:val="Tabletext"/>
              <w:jc w:val="center"/>
              <w:rPr>
                <w:b/>
                <w:bCs/>
                <w:lang w:eastAsia="en-AU"/>
              </w:rPr>
            </w:pPr>
            <w:r w:rsidRPr="003D5930">
              <w:rPr>
                <w:rFonts w:eastAsia="Times New Roman" w:cs="Arial"/>
                <w:b/>
                <w:bCs/>
                <w:color w:val="000000"/>
                <w:szCs w:val="20"/>
                <w:lang w:eastAsia="en-AU"/>
              </w:rPr>
              <w:t>127</w:t>
            </w:r>
          </w:p>
        </w:tc>
        <w:tc>
          <w:tcPr>
            <w:tcW w:w="491" w:type="pct"/>
            <w:noWrap/>
            <w:hideMark/>
          </w:tcPr>
          <w:p w14:paraId="49839DD9" w14:textId="393A3A76"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141</w:t>
            </w:r>
          </w:p>
        </w:tc>
        <w:tc>
          <w:tcPr>
            <w:tcW w:w="491" w:type="pct"/>
            <w:noWrap/>
            <w:hideMark/>
          </w:tcPr>
          <w:p w14:paraId="594B6187" w14:textId="2D43F716"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149</w:t>
            </w:r>
          </w:p>
        </w:tc>
        <w:tc>
          <w:tcPr>
            <w:tcW w:w="491" w:type="pct"/>
            <w:noWrap/>
            <w:hideMark/>
          </w:tcPr>
          <w:p w14:paraId="3BE94DC3" w14:textId="52520A50"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155</w:t>
            </w:r>
          </w:p>
        </w:tc>
        <w:tc>
          <w:tcPr>
            <w:tcW w:w="491" w:type="pct"/>
            <w:noWrap/>
            <w:hideMark/>
          </w:tcPr>
          <w:p w14:paraId="005903E4" w14:textId="502360CB"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203</w:t>
            </w:r>
          </w:p>
        </w:tc>
      </w:tr>
      <w:tr w:rsidR="00574F8F" w:rsidRPr="00B622DA" w14:paraId="4F68F8C9" w14:textId="77777777" w:rsidTr="00E86525">
        <w:trPr>
          <w:trHeight w:val="300"/>
        </w:trPr>
        <w:tc>
          <w:tcPr>
            <w:tcW w:w="932" w:type="pct"/>
            <w:noWrap/>
            <w:vAlign w:val="bottom"/>
            <w:hideMark/>
          </w:tcPr>
          <w:p w14:paraId="299529DD" w14:textId="0E610CF2" w:rsidR="00574F8F" w:rsidRPr="00B622DA" w:rsidRDefault="00574F8F" w:rsidP="00574F8F">
            <w:pPr>
              <w:pStyle w:val="Tabletext"/>
              <w:rPr>
                <w:lang w:eastAsia="en-AU"/>
              </w:rPr>
            </w:pPr>
            <w:r w:rsidRPr="000C5BF3">
              <w:rPr>
                <w:rFonts w:eastAsia="Times New Roman" w:cs="Arial"/>
                <w:color w:val="000000"/>
                <w:szCs w:val="20"/>
                <w:lang w:eastAsia="en-AU"/>
              </w:rPr>
              <w:t>Supply</w:t>
            </w:r>
          </w:p>
        </w:tc>
        <w:tc>
          <w:tcPr>
            <w:tcW w:w="1611" w:type="pct"/>
            <w:noWrap/>
            <w:vAlign w:val="bottom"/>
            <w:hideMark/>
          </w:tcPr>
          <w:p w14:paraId="5A73DF5F" w14:textId="2527EECB" w:rsidR="00574F8F" w:rsidRPr="00B622DA" w:rsidRDefault="00574F8F" w:rsidP="00574F8F">
            <w:pPr>
              <w:pStyle w:val="Tabletext"/>
              <w:rPr>
                <w:lang w:eastAsia="en-AU"/>
              </w:rPr>
            </w:pPr>
            <w:r w:rsidRPr="000C5BF3">
              <w:rPr>
                <w:rFonts w:eastAsia="Times New Roman" w:cs="Arial"/>
                <w:color w:val="000000"/>
                <w:szCs w:val="20"/>
                <w:lang w:eastAsia="en-AU"/>
              </w:rPr>
              <w:t>ENERGEX limited</w:t>
            </w:r>
          </w:p>
        </w:tc>
        <w:tc>
          <w:tcPr>
            <w:tcW w:w="491" w:type="pct"/>
            <w:noWrap/>
            <w:hideMark/>
          </w:tcPr>
          <w:p w14:paraId="2A4D226B" w14:textId="1E32064A" w:rsidR="00574F8F" w:rsidRPr="00B622DA" w:rsidRDefault="00574F8F" w:rsidP="00247456">
            <w:pPr>
              <w:pStyle w:val="Tabletext"/>
              <w:jc w:val="center"/>
              <w:rPr>
                <w:lang w:eastAsia="en-AU"/>
              </w:rPr>
            </w:pPr>
            <w:r w:rsidRPr="000C5BF3">
              <w:rPr>
                <w:rFonts w:eastAsia="Times New Roman" w:cs="Arial"/>
                <w:color w:val="000000"/>
                <w:szCs w:val="20"/>
                <w:lang w:eastAsia="en-AU"/>
              </w:rPr>
              <w:t>68</w:t>
            </w:r>
          </w:p>
        </w:tc>
        <w:tc>
          <w:tcPr>
            <w:tcW w:w="491" w:type="pct"/>
            <w:noWrap/>
            <w:hideMark/>
          </w:tcPr>
          <w:p w14:paraId="6C2E33B7" w14:textId="19BD2418" w:rsidR="00574F8F" w:rsidRPr="00B622DA" w:rsidRDefault="00574F8F" w:rsidP="00247456">
            <w:pPr>
              <w:pStyle w:val="Tabletext"/>
              <w:jc w:val="center"/>
              <w:rPr>
                <w:lang w:eastAsia="en-AU"/>
              </w:rPr>
            </w:pPr>
            <w:r w:rsidRPr="000C5BF3">
              <w:rPr>
                <w:rFonts w:eastAsia="Times New Roman" w:cs="Arial"/>
                <w:color w:val="000000"/>
                <w:szCs w:val="20"/>
                <w:lang w:eastAsia="en-AU"/>
              </w:rPr>
              <w:t>72</w:t>
            </w:r>
          </w:p>
        </w:tc>
        <w:tc>
          <w:tcPr>
            <w:tcW w:w="491" w:type="pct"/>
            <w:noWrap/>
            <w:hideMark/>
          </w:tcPr>
          <w:p w14:paraId="4382F34F" w14:textId="13655B4A" w:rsidR="00574F8F" w:rsidRPr="00B622DA" w:rsidRDefault="00574F8F" w:rsidP="00247456">
            <w:pPr>
              <w:pStyle w:val="Tabletext"/>
              <w:jc w:val="center"/>
              <w:rPr>
                <w:lang w:eastAsia="en-AU"/>
              </w:rPr>
            </w:pPr>
            <w:r w:rsidRPr="000C5BF3">
              <w:rPr>
                <w:rFonts w:eastAsia="Times New Roman" w:cs="Arial"/>
                <w:color w:val="000000"/>
                <w:szCs w:val="20"/>
                <w:lang w:eastAsia="en-AU"/>
              </w:rPr>
              <w:t>66</w:t>
            </w:r>
          </w:p>
        </w:tc>
        <w:tc>
          <w:tcPr>
            <w:tcW w:w="491" w:type="pct"/>
            <w:noWrap/>
            <w:hideMark/>
          </w:tcPr>
          <w:p w14:paraId="11BCF30C" w14:textId="6EDC93DB" w:rsidR="00574F8F" w:rsidRPr="00B622DA" w:rsidRDefault="00574F8F" w:rsidP="00247456">
            <w:pPr>
              <w:pStyle w:val="Tabletext"/>
              <w:jc w:val="center"/>
              <w:rPr>
                <w:lang w:eastAsia="en-AU"/>
              </w:rPr>
            </w:pPr>
            <w:r w:rsidRPr="000C5BF3">
              <w:rPr>
                <w:rFonts w:eastAsia="Times New Roman" w:cs="Arial"/>
                <w:color w:val="000000"/>
                <w:szCs w:val="20"/>
                <w:lang w:eastAsia="en-AU"/>
              </w:rPr>
              <w:t>70</w:t>
            </w:r>
          </w:p>
        </w:tc>
        <w:tc>
          <w:tcPr>
            <w:tcW w:w="491" w:type="pct"/>
            <w:noWrap/>
            <w:hideMark/>
          </w:tcPr>
          <w:p w14:paraId="18C4C291" w14:textId="56F05501" w:rsidR="00574F8F" w:rsidRPr="00B622DA" w:rsidRDefault="00574F8F" w:rsidP="00247456">
            <w:pPr>
              <w:pStyle w:val="Tabletext"/>
              <w:jc w:val="center"/>
              <w:rPr>
                <w:lang w:eastAsia="en-AU"/>
              </w:rPr>
            </w:pPr>
            <w:r w:rsidRPr="000C5BF3">
              <w:rPr>
                <w:rFonts w:eastAsia="Times New Roman" w:cs="Arial"/>
                <w:color w:val="000000"/>
                <w:szCs w:val="20"/>
                <w:lang w:eastAsia="en-AU"/>
              </w:rPr>
              <w:t>78</w:t>
            </w:r>
          </w:p>
        </w:tc>
      </w:tr>
      <w:tr w:rsidR="00574F8F" w:rsidRPr="00B622DA" w14:paraId="7203F411" w14:textId="77777777" w:rsidTr="00E86525">
        <w:trPr>
          <w:trHeight w:val="300"/>
        </w:trPr>
        <w:tc>
          <w:tcPr>
            <w:tcW w:w="932" w:type="pct"/>
            <w:noWrap/>
            <w:vAlign w:val="bottom"/>
            <w:hideMark/>
          </w:tcPr>
          <w:p w14:paraId="091D1522" w14:textId="7B43E269" w:rsidR="00574F8F" w:rsidRPr="00B622DA" w:rsidRDefault="00574F8F" w:rsidP="00574F8F">
            <w:pPr>
              <w:pStyle w:val="Tabletext"/>
              <w:rPr>
                <w:lang w:eastAsia="en-AU"/>
              </w:rPr>
            </w:pPr>
            <w:r w:rsidRPr="000C5BF3">
              <w:rPr>
                <w:rFonts w:eastAsia="Times New Roman" w:cs="Arial"/>
                <w:color w:val="000000"/>
                <w:szCs w:val="20"/>
                <w:lang w:eastAsia="en-AU"/>
              </w:rPr>
              <w:t>Supply</w:t>
            </w:r>
          </w:p>
        </w:tc>
        <w:tc>
          <w:tcPr>
            <w:tcW w:w="1611" w:type="pct"/>
            <w:noWrap/>
            <w:vAlign w:val="bottom"/>
            <w:hideMark/>
          </w:tcPr>
          <w:p w14:paraId="3BC07239" w14:textId="3B3755E9"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60EAC960" w14:textId="56EF4A45" w:rsidR="00574F8F" w:rsidRPr="00B622DA" w:rsidRDefault="00574F8F" w:rsidP="00247456">
            <w:pPr>
              <w:pStyle w:val="Tabletext"/>
              <w:jc w:val="center"/>
              <w:rPr>
                <w:lang w:eastAsia="en-AU"/>
              </w:rPr>
            </w:pPr>
            <w:r w:rsidRPr="000C5BF3">
              <w:rPr>
                <w:rFonts w:eastAsia="Times New Roman" w:cs="Arial"/>
                <w:color w:val="000000"/>
                <w:szCs w:val="20"/>
                <w:lang w:eastAsia="en-AU"/>
              </w:rPr>
              <w:t>69</w:t>
            </w:r>
          </w:p>
        </w:tc>
        <w:tc>
          <w:tcPr>
            <w:tcW w:w="491" w:type="pct"/>
            <w:noWrap/>
            <w:hideMark/>
          </w:tcPr>
          <w:p w14:paraId="2A3C4B75" w14:textId="0430EC1D" w:rsidR="00574F8F" w:rsidRPr="00B622DA" w:rsidRDefault="00574F8F" w:rsidP="00247456">
            <w:pPr>
              <w:pStyle w:val="Tabletext"/>
              <w:jc w:val="center"/>
              <w:rPr>
                <w:lang w:eastAsia="en-AU"/>
              </w:rPr>
            </w:pPr>
            <w:r w:rsidRPr="000C5BF3">
              <w:rPr>
                <w:rFonts w:eastAsia="Times New Roman" w:cs="Arial"/>
                <w:color w:val="000000"/>
                <w:szCs w:val="20"/>
                <w:lang w:eastAsia="en-AU"/>
              </w:rPr>
              <w:t>81</w:t>
            </w:r>
          </w:p>
        </w:tc>
        <w:tc>
          <w:tcPr>
            <w:tcW w:w="491" w:type="pct"/>
            <w:noWrap/>
            <w:hideMark/>
          </w:tcPr>
          <w:p w14:paraId="66278A57" w14:textId="752A6712" w:rsidR="00574F8F" w:rsidRPr="00B622DA" w:rsidRDefault="00574F8F" w:rsidP="00247456">
            <w:pPr>
              <w:pStyle w:val="Tabletext"/>
              <w:jc w:val="center"/>
              <w:rPr>
                <w:lang w:eastAsia="en-AU"/>
              </w:rPr>
            </w:pPr>
            <w:r w:rsidRPr="000C5BF3">
              <w:rPr>
                <w:rFonts w:eastAsia="Times New Roman" w:cs="Arial"/>
                <w:color w:val="000000"/>
                <w:szCs w:val="20"/>
                <w:lang w:eastAsia="en-AU"/>
              </w:rPr>
              <w:t>104</w:t>
            </w:r>
          </w:p>
        </w:tc>
        <w:tc>
          <w:tcPr>
            <w:tcW w:w="491" w:type="pct"/>
            <w:noWrap/>
            <w:hideMark/>
          </w:tcPr>
          <w:p w14:paraId="15F30659" w14:textId="656044A7" w:rsidR="00574F8F" w:rsidRPr="00B622DA" w:rsidRDefault="00574F8F" w:rsidP="00247456">
            <w:pPr>
              <w:pStyle w:val="Tabletext"/>
              <w:jc w:val="center"/>
              <w:rPr>
                <w:lang w:eastAsia="en-AU"/>
              </w:rPr>
            </w:pPr>
            <w:r w:rsidRPr="000C5BF3">
              <w:rPr>
                <w:rFonts w:eastAsia="Times New Roman" w:cs="Arial"/>
                <w:color w:val="000000"/>
                <w:szCs w:val="20"/>
                <w:lang w:eastAsia="en-AU"/>
              </w:rPr>
              <w:t>107</w:t>
            </w:r>
          </w:p>
        </w:tc>
        <w:tc>
          <w:tcPr>
            <w:tcW w:w="491" w:type="pct"/>
            <w:noWrap/>
            <w:hideMark/>
          </w:tcPr>
          <w:p w14:paraId="27473689" w14:textId="02641D6E" w:rsidR="00574F8F" w:rsidRPr="00B622DA" w:rsidRDefault="00574F8F" w:rsidP="00247456">
            <w:pPr>
              <w:pStyle w:val="Tabletext"/>
              <w:jc w:val="center"/>
              <w:rPr>
                <w:lang w:eastAsia="en-AU"/>
              </w:rPr>
            </w:pPr>
            <w:r>
              <w:rPr>
                <w:rFonts w:eastAsia="Times New Roman" w:cs="Arial"/>
                <w:color w:val="000000"/>
                <w:szCs w:val="20"/>
                <w:lang w:eastAsia="en-AU"/>
              </w:rPr>
              <w:t>53</w:t>
            </w:r>
          </w:p>
        </w:tc>
      </w:tr>
      <w:tr w:rsidR="00574F8F" w:rsidRPr="00B622DA" w14:paraId="1B93E8AC" w14:textId="77777777" w:rsidTr="00E86525">
        <w:trPr>
          <w:trHeight w:val="300"/>
        </w:trPr>
        <w:tc>
          <w:tcPr>
            <w:tcW w:w="932" w:type="pct"/>
            <w:noWrap/>
            <w:vAlign w:val="bottom"/>
            <w:hideMark/>
          </w:tcPr>
          <w:p w14:paraId="1CB72943" w14:textId="380E62D8" w:rsidR="00574F8F" w:rsidRPr="00B622DA" w:rsidRDefault="00574F8F" w:rsidP="00574F8F">
            <w:pPr>
              <w:pStyle w:val="Tabletext"/>
              <w:rPr>
                <w:lang w:eastAsia="en-AU"/>
              </w:rPr>
            </w:pPr>
            <w:r w:rsidRPr="000C5BF3">
              <w:rPr>
                <w:rFonts w:eastAsia="Times New Roman" w:cs="Arial"/>
                <w:color w:val="000000"/>
                <w:szCs w:val="20"/>
                <w:lang w:eastAsia="en-AU"/>
              </w:rPr>
              <w:t>Supply</w:t>
            </w:r>
          </w:p>
        </w:tc>
        <w:tc>
          <w:tcPr>
            <w:tcW w:w="1611" w:type="pct"/>
            <w:noWrap/>
            <w:vAlign w:val="bottom"/>
            <w:hideMark/>
          </w:tcPr>
          <w:p w14:paraId="39B6B732" w14:textId="6EBD666A" w:rsidR="00574F8F" w:rsidRPr="00B622DA" w:rsidRDefault="00574F8F" w:rsidP="00574F8F">
            <w:pPr>
              <w:pStyle w:val="Tabletext"/>
              <w:rPr>
                <w:lang w:eastAsia="en-AU"/>
              </w:rPr>
            </w:pPr>
            <w:r w:rsidRPr="000C5BF3">
              <w:rPr>
                <w:rFonts w:eastAsia="Times New Roman" w:cs="Arial"/>
                <w:color w:val="000000"/>
                <w:szCs w:val="20"/>
                <w:lang w:eastAsia="en-AU"/>
              </w:rPr>
              <w:t>Essential Energy</w:t>
            </w:r>
          </w:p>
        </w:tc>
        <w:tc>
          <w:tcPr>
            <w:tcW w:w="491" w:type="pct"/>
            <w:noWrap/>
            <w:hideMark/>
          </w:tcPr>
          <w:p w14:paraId="319EDA6C" w14:textId="1D217FDE"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362E323C" w14:textId="29F1DD4C" w:rsidR="00574F8F" w:rsidRPr="00B622DA" w:rsidRDefault="00574F8F" w:rsidP="00247456">
            <w:pPr>
              <w:pStyle w:val="Tabletext"/>
              <w:jc w:val="center"/>
              <w:rPr>
                <w:lang w:eastAsia="en-AU"/>
              </w:rPr>
            </w:pPr>
            <w:r w:rsidRPr="000C5BF3">
              <w:rPr>
                <w:rFonts w:eastAsia="Times New Roman" w:cs="Arial"/>
                <w:color w:val="000000"/>
                <w:szCs w:val="20"/>
                <w:lang w:eastAsia="en-AU"/>
              </w:rPr>
              <w:t>3</w:t>
            </w:r>
          </w:p>
        </w:tc>
        <w:tc>
          <w:tcPr>
            <w:tcW w:w="491" w:type="pct"/>
            <w:noWrap/>
            <w:hideMark/>
          </w:tcPr>
          <w:p w14:paraId="2549E8D6" w14:textId="6B521ABE"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1F7626B2" w14:textId="67ADE2D9"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12B7430C" w14:textId="21E10C01"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r>
      <w:tr w:rsidR="00574F8F" w:rsidRPr="00B622DA" w14:paraId="440D14E5" w14:textId="77777777" w:rsidTr="00E86525">
        <w:trPr>
          <w:trHeight w:val="300"/>
        </w:trPr>
        <w:tc>
          <w:tcPr>
            <w:tcW w:w="932" w:type="pct"/>
            <w:noWrap/>
            <w:vAlign w:val="bottom"/>
            <w:hideMark/>
          </w:tcPr>
          <w:p w14:paraId="1451C2A3" w14:textId="0CC711D2" w:rsidR="00574F8F" w:rsidRPr="00057E90" w:rsidRDefault="00574F8F" w:rsidP="00574F8F">
            <w:pPr>
              <w:pStyle w:val="Tabletext"/>
              <w:rPr>
                <w:b/>
                <w:bCs/>
                <w:lang w:eastAsia="en-AU"/>
              </w:rPr>
            </w:pPr>
            <w:r w:rsidRPr="000C5BF3">
              <w:rPr>
                <w:rFonts w:eastAsia="Times New Roman" w:cs="Arial"/>
                <w:b/>
                <w:bCs/>
                <w:color w:val="000000"/>
                <w:szCs w:val="20"/>
                <w:lang w:eastAsia="en-AU"/>
              </w:rPr>
              <w:t>Supply</w:t>
            </w:r>
          </w:p>
        </w:tc>
        <w:tc>
          <w:tcPr>
            <w:tcW w:w="1611" w:type="pct"/>
            <w:noWrap/>
            <w:vAlign w:val="bottom"/>
            <w:hideMark/>
          </w:tcPr>
          <w:p w14:paraId="1FA4AAE1" w14:textId="38E9B7EF"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0B3C2E0B" w14:textId="793021FD"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137</w:t>
            </w:r>
          </w:p>
        </w:tc>
        <w:tc>
          <w:tcPr>
            <w:tcW w:w="491" w:type="pct"/>
            <w:noWrap/>
            <w:hideMark/>
          </w:tcPr>
          <w:p w14:paraId="1EBF073B" w14:textId="57342F25"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156</w:t>
            </w:r>
          </w:p>
        </w:tc>
        <w:tc>
          <w:tcPr>
            <w:tcW w:w="491" w:type="pct"/>
            <w:noWrap/>
            <w:hideMark/>
          </w:tcPr>
          <w:p w14:paraId="218534DB" w14:textId="3F332881"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172</w:t>
            </w:r>
          </w:p>
        </w:tc>
        <w:tc>
          <w:tcPr>
            <w:tcW w:w="491" w:type="pct"/>
            <w:noWrap/>
            <w:hideMark/>
          </w:tcPr>
          <w:p w14:paraId="0E4987E8" w14:textId="7861C8EE"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179</w:t>
            </w:r>
          </w:p>
        </w:tc>
        <w:tc>
          <w:tcPr>
            <w:tcW w:w="491" w:type="pct"/>
            <w:noWrap/>
            <w:hideMark/>
          </w:tcPr>
          <w:p w14:paraId="35EF9AA9" w14:textId="21CEBD78"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w:t>
            </w:r>
            <w:r>
              <w:rPr>
                <w:rFonts w:eastAsia="Times New Roman" w:cs="Arial"/>
                <w:b/>
                <w:bCs/>
                <w:color w:val="000000"/>
                <w:szCs w:val="20"/>
                <w:lang w:eastAsia="en-AU"/>
              </w:rPr>
              <w:t>31</w:t>
            </w:r>
          </w:p>
        </w:tc>
      </w:tr>
      <w:tr w:rsidR="00574F8F" w:rsidRPr="00B622DA" w14:paraId="57B2B7AA" w14:textId="77777777" w:rsidTr="00E86525">
        <w:trPr>
          <w:trHeight w:val="300"/>
        </w:trPr>
        <w:tc>
          <w:tcPr>
            <w:tcW w:w="932" w:type="pct"/>
            <w:noWrap/>
            <w:vAlign w:val="bottom"/>
            <w:hideMark/>
          </w:tcPr>
          <w:p w14:paraId="44E76451" w14:textId="383D6055" w:rsidR="00574F8F" w:rsidRPr="00B622DA" w:rsidRDefault="00574F8F" w:rsidP="00574F8F">
            <w:pPr>
              <w:pStyle w:val="Tabletext"/>
              <w:rPr>
                <w:lang w:eastAsia="en-AU"/>
              </w:rPr>
            </w:pPr>
            <w:r w:rsidRPr="000C5BF3">
              <w:rPr>
                <w:rFonts w:eastAsia="Times New Roman" w:cs="Arial"/>
                <w:color w:val="000000"/>
                <w:szCs w:val="20"/>
                <w:lang w:eastAsia="en-AU"/>
              </w:rPr>
              <w:lastRenderedPageBreak/>
              <w:t>Land</w:t>
            </w:r>
          </w:p>
        </w:tc>
        <w:tc>
          <w:tcPr>
            <w:tcW w:w="1611" w:type="pct"/>
            <w:noWrap/>
            <w:vAlign w:val="bottom"/>
            <w:hideMark/>
          </w:tcPr>
          <w:p w14:paraId="7C004A11" w14:textId="593B11D5" w:rsidR="00574F8F" w:rsidRPr="00B622DA" w:rsidRDefault="00574F8F" w:rsidP="00574F8F">
            <w:pPr>
              <w:pStyle w:val="Tabletext"/>
              <w:rPr>
                <w:lang w:eastAsia="en-AU"/>
              </w:rPr>
            </w:pPr>
            <w:r w:rsidRPr="000C5BF3">
              <w:rPr>
                <w:rFonts w:eastAsia="Times New Roman" w:cs="Arial"/>
                <w:color w:val="000000"/>
                <w:szCs w:val="20"/>
                <w:lang w:eastAsia="en-AU"/>
              </w:rPr>
              <w:t>ENERGEX limited</w:t>
            </w:r>
          </w:p>
        </w:tc>
        <w:tc>
          <w:tcPr>
            <w:tcW w:w="491" w:type="pct"/>
            <w:noWrap/>
            <w:hideMark/>
          </w:tcPr>
          <w:p w14:paraId="32267BCB" w14:textId="7A44B759" w:rsidR="00574F8F" w:rsidRPr="00B622DA" w:rsidRDefault="00574F8F" w:rsidP="00247456">
            <w:pPr>
              <w:pStyle w:val="Tabletext"/>
              <w:jc w:val="center"/>
              <w:rPr>
                <w:lang w:eastAsia="en-AU"/>
              </w:rPr>
            </w:pPr>
            <w:r w:rsidRPr="000C5BF3">
              <w:rPr>
                <w:rFonts w:eastAsia="Times New Roman" w:cs="Arial"/>
                <w:color w:val="000000"/>
                <w:szCs w:val="20"/>
                <w:lang w:eastAsia="en-AU"/>
              </w:rPr>
              <w:t>32</w:t>
            </w:r>
          </w:p>
        </w:tc>
        <w:tc>
          <w:tcPr>
            <w:tcW w:w="491" w:type="pct"/>
            <w:noWrap/>
            <w:hideMark/>
          </w:tcPr>
          <w:p w14:paraId="0967D9EA" w14:textId="1F51B448" w:rsidR="00574F8F" w:rsidRPr="00B622DA" w:rsidRDefault="00574F8F" w:rsidP="00247456">
            <w:pPr>
              <w:pStyle w:val="Tabletext"/>
              <w:jc w:val="center"/>
              <w:rPr>
                <w:lang w:eastAsia="en-AU"/>
              </w:rPr>
            </w:pPr>
            <w:r w:rsidRPr="000C5BF3">
              <w:rPr>
                <w:rFonts w:eastAsia="Times New Roman" w:cs="Arial"/>
                <w:color w:val="000000"/>
                <w:szCs w:val="20"/>
                <w:lang w:eastAsia="en-AU"/>
              </w:rPr>
              <w:t>36</w:t>
            </w:r>
          </w:p>
        </w:tc>
        <w:tc>
          <w:tcPr>
            <w:tcW w:w="491" w:type="pct"/>
            <w:noWrap/>
            <w:hideMark/>
          </w:tcPr>
          <w:p w14:paraId="701F9E34" w14:textId="270BD595" w:rsidR="00574F8F" w:rsidRPr="00B622DA" w:rsidRDefault="00574F8F" w:rsidP="00247456">
            <w:pPr>
              <w:pStyle w:val="Tabletext"/>
              <w:jc w:val="center"/>
              <w:rPr>
                <w:lang w:eastAsia="en-AU"/>
              </w:rPr>
            </w:pPr>
            <w:r w:rsidRPr="000C5BF3">
              <w:rPr>
                <w:rFonts w:eastAsia="Times New Roman" w:cs="Arial"/>
                <w:color w:val="000000"/>
                <w:szCs w:val="20"/>
                <w:lang w:eastAsia="en-AU"/>
              </w:rPr>
              <w:t>44</w:t>
            </w:r>
          </w:p>
        </w:tc>
        <w:tc>
          <w:tcPr>
            <w:tcW w:w="491" w:type="pct"/>
            <w:noWrap/>
            <w:hideMark/>
          </w:tcPr>
          <w:p w14:paraId="08051393" w14:textId="7C1095D8" w:rsidR="00574F8F" w:rsidRPr="00B622DA" w:rsidRDefault="00574F8F" w:rsidP="00247456">
            <w:pPr>
              <w:pStyle w:val="Tabletext"/>
              <w:jc w:val="center"/>
              <w:rPr>
                <w:lang w:eastAsia="en-AU"/>
              </w:rPr>
            </w:pPr>
            <w:r w:rsidRPr="000C5BF3">
              <w:rPr>
                <w:rFonts w:eastAsia="Times New Roman" w:cs="Arial"/>
                <w:color w:val="000000"/>
                <w:szCs w:val="20"/>
                <w:lang w:eastAsia="en-AU"/>
              </w:rPr>
              <w:t>21</w:t>
            </w:r>
          </w:p>
        </w:tc>
        <w:tc>
          <w:tcPr>
            <w:tcW w:w="491" w:type="pct"/>
            <w:noWrap/>
            <w:hideMark/>
          </w:tcPr>
          <w:p w14:paraId="45CCAA6B" w14:textId="085F5E07" w:rsidR="00574F8F" w:rsidRPr="00B622DA" w:rsidRDefault="00574F8F" w:rsidP="00247456">
            <w:pPr>
              <w:pStyle w:val="Tabletext"/>
              <w:jc w:val="center"/>
              <w:rPr>
                <w:lang w:eastAsia="en-AU"/>
              </w:rPr>
            </w:pPr>
            <w:r w:rsidRPr="000C5BF3">
              <w:rPr>
                <w:rFonts w:eastAsia="Times New Roman" w:cs="Arial"/>
                <w:color w:val="000000"/>
                <w:szCs w:val="20"/>
                <w:lang w:eastAsia="en-AU"/>
              </w:rPr>
              <w:t>37</w:t>
            </w:r>
          </w:p>
        </w:tc>
      </w:tr>
      <w:tr w:rsidR="00574F8F" w:rsidRPr="00B622DA" w14:paraId="36C3B9CD" w14:textId="77777777" w:rsidTr="00E86525">
        <w:trPr>
          <w:trHeight w:val="300"/>
        </w:trPr>
        <w:tc>
          <w:tcPr>
            <w:tcW w:w="932" w:type="pct"/>
            <w:noWrap/>
            <w:vAlign w:val="bottom"/>
            <w:hideMark/>
          </w:tcPr>
          <w:p w14:paraId="7E3CEB11" w14:textId="1491597C" w:rsidR="00574F8F" w:rsidRPr="00B622DA" w:rsidRDefault="00574F8F" w:rsidP="00574F8F">
            <w:pPr>
              <w:pStyle w:val="Tabletext"/>
              <w:rPr>
                <w:lang w:eastAsia="en-AU"/>
              </w:rPr>
            </w:pPr>
            <w:r w:rsidRPr="000C5BF3">
              <w:rPr>
                <w:rFonts w:eastAsia="Times New Roman" w:cs="Arial"/>
                <w:color w:val="000000"/>
                <w:szCs w:val="20"/>
                <w:lang w:eastAsia="en-AU"/>
              </w:rPr>
              <w:t>Land</w:t>
            </w:r>
          </w:p>
        </w:tc>
        <w:tc>
          <w:tcPr>
            <w:tcW w:w="1611" w:type="pct"/>
            <w:noWrap/>
            <w:vAlign w:val="bottom"/>
            <w:hideMark/>
          </w:tcPr>
          <w:p w14:paraId="0212E41D" w14:textId="7957A8F0"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29C5E69B" w14:textId="15E60B97" w:rsidR="00574F8F" w:rsidRPr="00B622DA" w:rsidRDefault="00574F8F" w:rsidP="00247456">
            <w:pPr>
              <w:pStyle w:val="Tabletext"/>
              <w:jc w:val="center"/>
              <w:rPr>
                <w:lang w:eastAsia="en-AU"/>
              </w:rPr>
            </w:pPr>
            <w:r w:rsidRPr="000C5BF3">
              <w:rPr>
                <w:rFonts w:eastAsia="Times New Roman" w:cs="Arial"/>
                <w:color w:val="000000"/>
                <w:szCs w:val="20"/>
                <w:lang w:eastAsia="en-AU"/>
              </w:rPr>
              <w:t>46</w:t>
            </w:r>
          </w:p>
        </w:tc>
        <w:tc>
          <w:tcPr>
            <w:tcW w:w="491" w:type="pct"/>
            <w:noWrap/>
            <w:hideMark/>
          </w:tcPr>
          <w:p w14:paraId="282C9963" w14:textId="765AA50D" w:rsidR="00574F8F" w:rsidRPr="00B622DA" w:rsidRDefault="00574F8F" w:rsidP="00247456">
            <w:pPr>
              <w:pStyle w:val="Tabletext"/>
              <w:jc w:val="center"/>
              <w:rPr>
                <w:lang w:eastAsia="en-AU"/>
              </w:rPr>
            </w:pPr>
            <w:r w:rsidRPr="000C5BF3">
              <w:rPr>
                <w:rFonts w:eastAsia="Times New Roman" w:cs="Arial"/>
                <w:color w:val="000000"/>
                <w:szCs w:val="20"/>
                <w:lang w:eastAsia="en-AU"/>
              </w:rPr>
              <w:t>31</w:t>
            </w:r>
          </w:p>
        </w:tc>
        <w:tc>
          <w:tcPr>
            <w:tcW w:w="491" w:type="pct"/>
            <w:noWrap/>
            <w:hideMark/>
          </w:tcPr>
          <w:p w14:paraId="5205239C" w14:textId="19D4C04D" w:rsidR="00574F8F" w:rsidRPr="00B622DA" w:rsidRDefault="00574F8F" w:rsidP="00247456">
            <w:pPr>
              <w:pStyle w:val="Tabletext"/>
              <w:jc w:val="center"/>
              <w:rPr>
                <w:lang w:eastAsia="en-AU"/>
              </w:rPr>
            </w:pPr>
            <w:r w:rsidRPr="000C5BF3">
              <w:rPr>
                <w:rFonts w:eastAsia="Times New Roman" w:cs="Arial"/>
                <w:color w:val="000000"/>
                <w:szCs w:val="20"/>
                <w:lang w:eastAsia="en-AU"/>
              </w:rPr>
              <w:t>14</w:t>
            </w:r>
          </w:p>
        </w:tc>
        <w:tc>
          <w:tcPr>
            <w:tcW w:w="491" w:type="pct"/>
            <w:noWrap/>
            <w:hideMark/>
          </w:tcPr>
          <w:p w14:paraId="2A33FDCD" w14:textId="26F8889D" w:rsidR="00574F8F" w:rsidRPr="00B622DA" w:rsidRDefault="00574F8F" w:rsidP="00247456">
            <w:pPr>
              <w:pStyle w:val="Tabletext"/>
              <w:jc w:val="center"/>
              <w:rPr>
                <w:lang w:eastAsia="en-AU"/>
              </w:rPr>
            </w:pPr>
            <w:r w:rsidRPr="000C5BF3">
              <w:rPr>
                <w:rFonts w:eastAsia="Times New Roman" w:cs="Arial"/>
                <w:color w:val="000000"/>
                <w:szCs w:val="20"/>
                <w:lang w:eastAsia="en-AU"/>
              </w:rPr>
              <w:t>31</w:t>
            </w:r>
          </w:p>
        </w:tc>
        <w:tc>
          <w:tcPr>
            <w:tcW w:w="491" w:type="pct"/>
            <w:noWrap/>
            <w:hideMark/>
          </w:tcPr>
          <w:p w14:paraId="279C6B0E" w14:textId="68478C8A" w:rsidR="00574F8F" w:rsidRPr="00B622DA" w:rsidRDefault="00574F8F" w:rsidP="00247456">
            <w:pPr>
              <w:pStyle w:val="Tabletext"/>
              <w:jc w:val="center"/>
              <w:rPr>
                <w:lang w:eastAsia="en-AU"/>
              </w:rPr>
            </w:pPr>
            <w:r w:rsidRPr="000C5BF3">
              <w:rPr>
                <w:rFonts w:eastAsia="Times New Roman" w:cs="Arial"/>
                <w:color w:val="000000"/>
                <w:szCs w:val="20"/>
                <w:lang w:eastAsia="en-AU"/>
              </w:rPr>
              <w:t>36</w:t>
            </w:r>
          </w:p>
        </w:tc>
      </w:tr>
      <w:tr w:rsidR="00574F8F" w:rsidRPr="00B622DA" w14:paraId="2F1F6650" w14:textId="77777777" w:rsidTr="00E86525">
        <w:trPr>
          <w:trHeight w:val="300"/>
        </w:trPr>
        <w:tc>
          <w:tcPr>
            <w:tcW w:w="932" w:type="pct"/>
            <w:noWrap/>
            <w:vAlign w:val="bottom"/>
            <w:hideMark/>
          </w:tcPr>
          <w:p w14:paraId="0DBBAC6A" w14:textId="1B9C0376" w:rsidR="00574F8F" w:rsidRPr="00B622DA" w:rsidRDefault="00574F8F" w:rsidP="00574F8F">
            <w:pPr>
              <w:pStyle w:val="Tabletext"/>
              <w:rPr>
                <w:lang w:eastAsia="en-AU"/>
              </w:rPr>
            </w:pPr>
            <w:r w:rsidRPr="000C5BF3">
              <w:rPr>
                <w:rFonts w:eastAsia="Times New Roman" w:cs="Arial"/>
                <w:b/>
                <w:bCs/>
                <w:color w:val="000000"/>
                <w:szCs w:val="20"/>
                <w:lang w:eastAsia="en-AU"/>
              </w:rPr>
              <w:t>Land</w:t>
            </w:r>
          </w:p>
        </w:tc>
        <w:tc>
          <w:tcPr>
            <w:tcW w:w="1611" w:type="pct"/>
            <w:noWrap/>
            <w:vAlign w:val="bottom"/>
            <w:hideMark/>
          </w:tcPr>
          <w:p w14:paraId="73D22829" w14:textId="12BDBB9D" w:rsidR="00574F8F" w:rsidRPr="00B622DA" w:rsidRDefault="00574F8F" w:rsidP="00574F8F">
            <w:pPr>
              <w:pStyle w:val="Tabletext"/>
              <w:rPr>
                <w:lang w:eastAsia="en-AU"/>
              </w:rPr>
            </w:pPr>
            <w:r w:rsidRPr="000C5BF3">
              <w:rPr>
                <w:rFonts w:eastAsia="Times New Roman" w:cs="Arial"/>
                <w:b/>
                <w:bCs/>
                <w:color w:val="000000"/>
                <w:szCs w:val="20"/>
                <w:lang w:eastAsia="en-AU"/>
              </w:rPr>
              <w:t>Total for all scheme participants</w:t>
            </w:r>
          </w:p>
        </w:tc>
        <w:tc>
          <w:tcPr>
            <w:tcW w:w="491" w:type="pct"/>
            <w:noWrap/>
            <w:hideMark/>
          </w:tcPr>
          <w:p w14:paraId="605B9BF0" w14:textId="2A02D4B3" w:rsidR="00574F8F" w:rsidRPr="00B622DA" w:rsidRDefault="00574F8F" w:rsidP="00247456">
            <w:pPr>
              <w:pStyle w:val="Tabletext"/>
              <w:jc w:val="center"/>
              <w:rPr>
                <w:lang w:eastAsia="en-AU"/>
              </w:rPr>
            </w:pPr>
            <w:r w:rsidRPr="000C5BF3">
              <w:rPr>
                <w:rFonts w:eastAsia="Times New Roman" w:cs="Arial"/>
                <w:b/>
                <w:bCs/>
                <w:color w:val="000000"/>
                <w:szCs w:val="20"/>
                <w:lang w:eastAsia="en-AU"/>
              </w:rPr>
              <w:t>78</w:t>
            </w:r>
          </w:p>
        </w:tc>
        <w:tc>
          <w:tcPr>
            <w:tcW w:w="491" w:type="pct"/>
            <w:noWrap/>
            <w:hideMark/>
          </w:tcPr>
          <w:p w14:paraId="357A2785" w14:textId="17AE8AEC" w:rsidR="00574F8F" w:rsidRPr="00B622DA" w:rsidRDefault="00574F8F" w:rsidP="00247456">
            <w:pPr>
              <w:pStyle w:val="Tabletext"/>
              <w:jc w:val="center"/>
              <w:rPr>
                <w:lang w:eastAsia="en-AU"/>
              </w:rPr>
            </w:pPr>
            <w:r w:rsidRPr="000C5BF3">
              <w:rPr>
                <w:rFonts w:eastAsia="Times New Roman" w:cs="Arial"/>
                <w:b/>
                <w:bCs/>
                <w:color w:val="000000"/>
                <w:szCs w:val="20"/>
                <w:lang w:eastAsia="en-AU"/>
              </w:rPr>
              <w:t>67</w:t>
            </w:r>
          </w:p>
        </w:tc>
        <w:tc>
          <w:tcPr>
            <w:tcW w:w="491" w:type="pct"/>
            <w:noWrap/>
            <w:hideMark/>
          </w:tcPr>
          <w:p w14:paraId="2A4AF149" w14:textId="0A39768F" w:rsidR="00574F8F" w:rsidRPr="00B622DA" w:rsidRDefault="00574F8F" w:rsidP="00247456">
            <w:pPr>
              <w:pStyle w:val="Tabletext"/>
              <w:jc w:val="center"/>
              <w:rPr>
                <w:lang w:eastAsia="en-AU"/>
              </w:rPr>
            </w:pPr>
            <w:r w:rsidRPr="000C5BF3">
              <w:rPr>
                <w:rFonts w:eastAsia="Times New Roman" w:cs="Arial"/>
                <w:b/>
                <w:bCs/>
                <w:color w:val="000000"/>
                <w:szCs w:val="20"/>
                <w:lang w:eastAsia="en-AU"/>
              </w:rPr>
              <w:t>58</w:t>
            </w:r>
          </w:p>
        </w:tc>
        <w:tc>
          <w:tcPr>
            <w:tcW w:w="491" w:type="pct"/>
            <w:noWrap/>
            <w:hideMark/>
          </w:tcPr>
          <w:p w14:paraId="18173A70" w14:textId="0268C402" w:rsidR="00574F8F" w:rsidRPr="00B622DA" w:rsidRDefault="00574F8F" w:rsidP="00247456">
            <w:pPr>
              <w:pStyle w:val="Tabletext"/>
              <w:jc w:val="center"/>
              <w:rPr>
                <w:lang w:eastAsia="en-AU"/>
              </w:rPr>
            </w:pPr>
            <w:r w:rsidRPr="000C5BF3">
              <w:rPr>
                <w:rFonts w:eastAsia="Times New Roman" w:cs="Arial"/>
                <w:b/>
                <w:bCs/>
                <w:color w:val="000000"/>
                <w:szCs w:val="20"/>
                <w:lang w:eastAsia="en-AU"/>
              </w:rPr>
              <w:t>52</w:t>
            </w:r>
          </w:p>
        </w:tc>
        <w:tc>
          <w:tcPr>
            <w:tcW w:w="491" w:type="pct"/>
            <w:noWrap/>
            <w:hideMark/>
          </w:tcPr>
          <w:p w14:paraId="4E29A803" w14:textId="57DD0861" w:rsidR="00574F8F" w:rsidRPr="00B622DA" w:rsidRDefault="00574F8F" w:rsidP="00247456">
            <w:pPr>
              <w:pStyle w:val="Tabletext"/>
              <w:jc w:val="center"/>
              <w:rPr>
                <w:lang w:eastAsia="en-AU"/>
              </w:rPr>
            </w:pPr>
            <w:r w:rsidRPr="000C5BF3">
              <w:rPr>
                <w:rFonts w:eastAsia="Times New Roman" w:cs="Arial"/>
                <w:b/>
                <w:bCs/>
                <w:color w:val="000000"/>
                <w:szCs w:val="20"/>
                <w:lang w:eastAsia="en-AU"/>
              </w:rPr>
              <w:t>73</w:t>
            </w:r>
          </w:p>
        </w:tc>
      </w:tr>
      <w:tr w:rsidR="00574F8F" w:rsidRPr="00B622DA" w14:paraId="6D563F33" w14:textId="77777777" w:rsidTr="00E86525">
        <w:trPr>
          <w:trHeight w:val="300"/>
        </w:trPr>
        <w:tc>
          <w:tcPr>
            <w:tcW w:w="932" w:type="pct"/>
            <w:noWrap/>
            <w:vAlign w:val="bottom"/>
            <w:hideMark/>
          </w:tcPr>
          <w:p w14:paraId="62A4E221" w14:textId="2B0792D2" w:rsidR="00574F8F" w:rsidRPr="00057E90" w:rsidRDefault="00574F8F" w:rsidP="00574F8F">
            <w:pPr>
              <w:pStyle w:val="Tabletext"/>
              <w:rPr>
                <w:b/>
                <w:bCs/>
                <w:lang w:eastAsia="en-AU"/>
              </w:rPr>
            </w:pPr>
            <w:r w:rsidRPr="000C5BF3">
              <w:rPr>
                <w:rFonts w:eastAsia="Times New Roman" w:cs="Arial"/>
                <w:color w:val="000000"/>
                <w:szCs w:val="20"/>
                <w:lang w:eastAsia="en-AU"/>
              </w:rPr>
              <w:t>Customer Service</w:t>
            </w:r>
          </w:p>
        </w:tc>
        <w:tc>
          <w:tcPr>
            <w:tcW w:w="1611" w:type="pct"/>
            <w:noWrap/>
            <w:vAlign w:val="bottom"/>
            <w:hideMark/>
          </w:tcPr>
          <w:p w14:paraId="6A83E85F" w14:textId="58D1952A" w:rsidR="00574F8F" w:rsidRPr="00057E90" w:rsidRDefault="00574F8F" w:rsidP="00574F8F">
            <w:pPr>
              <w:pStyle w:val="Tabletext"/>
              <w:rPr>
                <w:b/>
                <w:bCs/>
                <w:lang w:eastAsia="en-AU"/>
              </w:rPr>
            </w:pPr>
            <w:r w:rsidRPr="000C5BF3">
              <w:rPr>
                <w:rFonts w:eastAsia="Times New Roman" w:cs="Arial"/>
                <w:color w:val="000000"/>
                <w:szCs w:val="20"/>
                <w:lang w:eastAsia="en-AU"/>
              </w:rPr>
              <w:t>ENERGEX limited</w:t>
            </w:r>
          </w:p>
        </w:tc>
        <w:tc>
          <w:tcPr>
            <w:tcW w:w="491" w:type="pct"/>
            <w:noWrap/>
            <w:hideMark/>
          </w:tcPr>
          <w:p w14:paraId="6176834A" w14:textId="6BE0F571" w:rsidR="00574F8F" w:rsidRPr="00057E90" w:rsidRDefault="00574F8F" w:rsidP="00247456">
            <w:pPr>
              <w:pStyle w:val="Tabletext"/>
              <w:jc w:val="center"/>
              <w:rPr>
                <w:b/>
                <w:bCs/>
                <w:lang w:eastAsia="en-AU"/>
              </w:rPr>
            </w:pPr>
            <w:r w:rsidRPr="000C5BF3">
              <w:rPr>
                <w:rFonts w:eastAsia="Times New Roman" w:cs="Arial"/>
                <w:color w:val="000000"/>
                <w:szCs w:val="20"/>
                <w:lang w:eastAsia="en-AU"/>
              </w:rPr>
              <w:t>48</w:t>
            </w:r>
          </w:p>
        </w:tc>
        <w:tc>
          <w:tcPr>
            <w:tcW w:w="491" w:type="pct"/>
            <w:noWrap/>
            <w:hideMark/>
          </w:tcPr>
          <w:p w14:paraId="1A97949D" w14:textId="75AD7080" w:rsidR="00574F8F" w:rsidRPr="00057E90" w:rsidRDefault="00574F8F" w:rsidP="00247456">
            <w:pPr>
              <w:pStyle w:val="Tabletext"/>
              <w:jc w:val="center"/>
              <w:rPr>
                <w:b/>
                <w:bCs/>
                <w:lang w:eastAsia="en-AU"/>
              </w:rPr>
            </w:pPr>
            <w:r w:rsidRPr="000C5BF3">
              <w:rPr>
                <w:rFonts w:eastAsia="Times New Roman" w:cs="Arial"/>
                <w:color w:val="000000"/>
                <w:szCs w:val="20"/>
                <w:lang w:eastAsia="en-AU"/>
              </w:rPr>
              <w:t>44</w:t>
            </w:r>
          </w:p>
        </w:tc>
        <w:tc>
          <w:tcPr>
            <w:tcW w:w="491" w:type="pct"/>
            <w:noWrap/>
            <w:hideMark/>
          </w:tcPr>
          <w:p w14:paraId="442CFFA3" w14:textId="3D7B11DC" w:rsidR="00574F8F" w:rsidRPr="00057E90" w:rsidRDefault="00574F8F" w:rsidP="00247456">
            <w:pPr>
              <w:pStyle w:val="Tabletext"/>
              <w:jc w:val="center"/>
              <w:rPr>
                <w:b/>
                <w:bCs/>
                <w:lang w:eastAsia="en-AU"/>
              </w:rPr>
            </w:pPr>
            <w:r w:rsidRPr="000C5BF3">
              <w:rPr>
                <w:rFonts w:eastAsia="Times New Roman" w:cs="Arial"/>
                <w:color w:val="000000"/>
                <w:szCs w:val="20"/>
                <w:lang w:eastAsia="en-AU"/>
              </w:rPr>
              <w:t>46</w:t>
            </w:r>
          </w:p>
        </w:tc>
        <w:tc>
          <w:tcPr>
            <w:tcW w:w="491" w:type="pct"/>
            <w:noWrap/>
            <w:hideMark/>
          </w:tcPr>
          <w:p w14:paraId="0D57D753" w14:textId="175E77E3" w:rsidR="00574F8F" w:rsidRPr="00057E90" w:rsidRDefault="00574F8F" w:rsidP="00247456">
            <w:pPr>
              <w:pStyle w:val="Tabletext"/>
              <w:jc w:val="center"/>
              <w:rPr>
                <w:b/>
                <w:bCs/>
                <w:lang w:eastAsia="en-AU"/>
              </w:rPr>
            </w:pPr>
            <w:r w:rsidRPr="000C5BF3">
              <w:rPr>
                <w:rFonts w:eastAsia="Times New Roman" w:cs="Arial"/>
                <w:color w:val="000000"/>
                <w:szCs w:val="20"/>
                <w:lang w:eastAsia="en-AU"/>
              </w:rPr>
              <w:t>55</w:t>
            </w:r>
          </w:p>
        </w:tc>
        <w:tc>
          <w:tcPr>
            <w:tcW w:w="491" w:type="pct"/>
            <w:noWrap/>
            <w:hideMark/>
          </w:tcPr>
          <w:p w14:paraId="7DEC4D16" w14:textId="4AFDB1DA" w:rsidR="00574F8F" w:rsidRPr="00057E90" w:rsidRDefault="00574F8F" w:rsidP="00247456">
            <w:pPr>
              <w:pStyle w:val="Tabletext"/>
              <w:jc w:val="center"/>
              <w:rPr>
                <w:b/>
                <w:bCs/>
                <w:lang w:eastAsia="en-AU"/>
              </w:rPr>
            </w:pPr>
            <w:r w:rsidRPr="000C5BF3">
              <w:rPr>
                <w:rFonts w:eastAsia="Times New Roman" w:cs="Arial"/>
                <w:color w:val="000000"/>
                <w:szCs w:val="20"/>
                <w:lang w:eastAsia="en-AU"/>
              </w:rPr>
              <w:t>29</w:t>
            </w:r>
          </w:p>
        </w:tc>
      </w:tr>
      <w:tr w:rsidR="00574F8F" w:rsidRPr="00B622DA" w14:paraId="412D161F" w14:textId="77777777" w:rsidTr="00E86525">
        <w:trPr>
          <w:trHeight w:val="300"/>
        </w:trPr>
        <w:tc>
          <w:tcPr>
            <w:tcW w:w="932" w:type="pct"/>
            <w:noWrap/>
            <w:vAlign w:val="bottom"/>
            <w:hideMark/>
          </w:tcPr>
          <w:p w14:paraId="20C36B42" w14:textId="776C1DDD" w:rsidR="00574F8F" w:rsidRPr="00B622DA" w:rsidRDefault="00574F8F" w:rsidP="00574F8F">
            <w:pPr>
              <w:pStyle w:val="Tabletext"/>
              <w:rPr>
                <w:lang w:eastAsia="en-AU"/>
              </w:rPr>
            </w:pPr>
            <w:r w:rsidRPr="000C5BF3">
              <w:rPr>
                <w:rFonts w:eastAsia="Times New Roman" w:cs="Arial"/>
                <w:color w:val="000000"/>
                <w:szCs w:val="20"/>
                <w:lang w:eastAsia="en-AU"/>
              </w:rPr>
              <w:t>Customer Service</w:t>
            </w:r>
          </w:p>
        </w:tc>
        <w:tc>
          <w:tcPr>
            <w:tcW w:w="1611" w:type="pct"/>
            <w:noWrap/>
            <w:vAlign w:val="bottom"/>
            <w:hideMark/>
          </w:tcPr>
          <w:p w14:paraId="03F693D4" w14:textId="082DCB54"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2591DF1E" w14:textId="63B2ADF4" w:rsidR="00574F8F" w:rsidRPr="00B622DA" w:rsidRDefault="00574F8F" w:rsidP="00247456">
            <w:pPr>
              <w:pStyle w:val="Tabletext"/>
              <w:jc w:val="center"/>
              <w:rPr>
                <w:lang w:eastAsia="en-AU"/>
              </w:rPr>
            </w:pPr>
            <w:r w:rsidRPr="000C5BF3">
              <w:rPr>
                <w:rFonts w:eastAsia="Times New Roman" w:cs="Arial"/>
                <w:color w:val="000000"/>
                <w:szCs w:val="20"/>
                <w:lang w:eastAsia="en-AU"/>
              </w:rPr>
              <w:t>11</w:t>
            </w:r>
          </w:p>
        </w:tc>
        <w:tc>
          <w:tcPr>
            <w:tcW w:w="491" w:type="pct"/>
            <w:noWrap/>
            <w:hideMark/>
          </w:tcPr>
          <w:p w14:paraId="68295717" w14:textId="17A62247" w:rsidR="00574F8F" w:rsidRPr="00B622DA" w:rsidRDefault="00574F8F" w:rsidP="00247456">
            <w:pPr>
              <w:pStyle w:val="Tabletext"/>
              <w:jc w:val="center"/>
              <w:rPr>
                <w:lang w:eastAsia="en-AU"/>
              </w:rPr>
            </w:pPr>
            <w:r w:rsidRPr="000C5BF3">
              <w:rPr>
                <w:rFonts w:eastAsia="Times New Roman" w:cs="Arial"/>
                <w:color w:val="000000"/>
                <w:szCs w:val="20"/>
                <w:lang w:eastAsia="en-AU"/>
              </w:rPr>
              <w:t>22</w:t>
            </w:r>
          </w:p>
        </w:tc>
        <w:tc>
          <w:tcPr>
            <w:tcW w:w="491" w:type="pct"/>
            <w:noWrap/>
            <w:hideMark/>
          </w:tcPr>
          <w:p w14:paraId="14FEFB5A" w14:textId="02C6B60F" w:rsidR="00574F8F" w:rsidRPr="00B622DA" w:rsidRDefault="00574F8F" w:rsidP="00247456">
            <w:pPr>
              <w:pStyle w:val="Tabletext"/>
              <w:jc w:val="center"/>
              <w:rPr>
                <w:lang w:eastAsia="en-AU"/>
              </w:rPr>
            </w:pPr>
            <w:r w:rsidRPr="000C5BF3">
              <w:rPr>
                <w:rFonts w:eastAsia="Times New Roman" w:cs="Arial"/>
                <w:color w:val="000000"/>
                <w:szCs w:val="20"/>
                <w:lang w:eastAsia="en-AU"/>
              </w:rPr>
              <w:t>28</w:t>
            </w:r>
          </w:p>
        </w:tc>
        <w:tc>
          <w:tcPr>
            <w:tcW w:w="491" w:type="pct"/>
            <w:noWrap/>
            <w:hideMark/>
          </w:tcPr>
          <w:p w14:paraId="14FD780D" w14:textId="52075BA1" w:rsidR="00574F8F" w:rsidRPr="00B622DA" w:rsidRDefault="00574F8F" w:rsidP="00247456">
            <w:pPr>
              <w:pStyle w:val="Tabletext"/>
              <w:jc w:val="center"/>
              <w:rPr>
                <w:lang w:eastAsia="en-AU"/>
              </w:rPr>
            </w:pPr>
            <w:r w:rsidRPr="000C5BF3">
              <w:rPr>
                <w:rFonts w:eastAsia="Times New Roman" w:cs="Arial"/>
                <w:color w:val="000000"/>
                <w:szCs w:val="20"/>
                <w:lang w:eastAsia="en-AU"/>
              </w:rPr>
              <w:t>43</w:t>
            </w:r>
          </w:p>
        </w:tc>
        <w:tc>
          <w:tcPr>
            <w:tcW w:w="491" w:type="pct"/>
            <w:noWrap/>
            <w:hideMark/>
          </w:tcPr>
          <w:p w14:paraId="5AF341B8" w14:textId="2E1E3E43" w:rsidR="00574F8F" w:rsidRPr="00B622DA" w:rsidRDefault="00574F8F" w:rsidP="00247456">
            <w:pPr>
              <w:pStyle w:val="Tabletext"/>
              <w:jc w:val="center"/>
              <w:rPr>
                <w:lang w:eastAsia="en-AU"/>
              </w:rPr>
            </w:pPr>
            <w:r w:rsidRPr="000C5BF3">
              <w:rPr>
                <w:rFonts w:eastAsia="Times New Roman" w:cs="Arial"/>
                <w:color w:val="000000"/>
                <w:szCs w:val="20"/>
                <w:lang w:eastAsia="en-AU"/>
              </w:rPr>
              <w:t>26</w:t>
            </w:r>
          </w:p>
        </w:tc>
      </w:tr>
      <w:tr w:rsidR="00574F8F" w:rsidRPr="00B622DA" w14:paraId="0F03C8E8" w14:textId="77777777" w:rsidTr="00E86525">
        <w:trPr>
          <w:trHeight w:val="300"/>
        </w:trPr>
        <w:tc>
          <w:tcPr>
            <w:tcW w:w="932" w:type="pct"/>
            <w:noWrap/>
            <w:vAlign w:val="bottom"/>
            <w:hideMark/>
          </w:tcPr>
          <w:p w14:paraId="79B67AC6" w14:textId="1EFE6F38" w:rsidR="00574F8F" w:rsidRPr="00B622DA" w:rsidRDefault="00574F8F" w:rsidP="00574F8F">
            <w:pPr>
              <w:pStyle w:val="Tabletext"/>
              <w:rPr>
                <w:lang w:eastAsia="en-AU"/>
              </w:rPr>
            </w:pPr>
            <w:r w:rsidRPr="000C5BF3">
              <w:rPr>
                <w:rFonts w:eastAsia="Times New Roman" w:cs="Arial"/>
                <w:color w:val="000000"/>
                <w:szCs w:val="20"/>
                <w:lang w:eastAsia="en-AU"/>
              </w:rPr>
              <w:t>Customer Service</w:t>
            </w:r>
          </w:p>
        </w:tc>
        <w:tc>
          <w:tcPr>
            <w:tcW w:w="1611" w:type="pct"/>
            <w:noWrap/>
            <w:vAlign w:val="bottom"/>
            <w:hideMark/>
          </w:tcPr>
          <w:p w14:paraId="68910420" w14:textId="150B6887" w:rsidR="00574F8F" w:rsidRPr="00B622DA" w:rsidRDefault="00574F8F" w:rsidP="00574F8F">
            <w:pPr>
              <w:pStyle w:val="Tabletext"/>
              <w:rPr>
                <w:lang w:eastAsia="en-AU"/>
              </w:rPr>
            </w:pPr>
            <w:r w:rsidRPr="000C5BF3">
              <w:rPr>
                <w:rFonts w:eastAsia="Times New Roman" w:cs="Arial"/>
                <w:color w:val="000000"/>
                <w:szCs w:val="20"/>
                <w:lang w:eastAsia="en-AU"/>
              </w:rPr>
              <w:t>Essential Energy</w:t>
            </w:r>
          </w:p>
        </w:tc>
        <w:tc>
          <w:tcPr>
            <w:tcW w:w="491" w:type="pct"/>
            <w:noWrap/>
            <w:hideMark/>
          </w:tcPr>
          <w:p w14:paraId="1E5825C1" w14:textId="66583942"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36AD26B2" w14:textId="599F6D86"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2BB23C61" w14:textId="401073F8"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6FC3142D" w14:textId="26DB8D4B"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29E9F25E" w14:textId="4EA49C7B"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r>
      <w:tr w:rsidR="00574F8F" w:rsidRPr="00B622DA" w14:paraId="35297E6B" w14:textId="77777777" w:rsidTr="00E86525">
        <w:trPr>
          <w:trHeight w:val="300"/>
        </w:trPr>
        <w:tc>
          <w:tcPr>
            <w:tcW w:w="932" w:type="pct"/>
            <w:noWrap/>
            <w:vAlign w:val="bottom"/>
            <w:hideMark/>
          </w:tcPr>
          <w:p w14:paraId="1F3F2E12" w14:textId="43E092A1" w:rsidR="00574F8F" w:rsidRPr="00057E90" w:rsidRDefault="00574F8F" w:rsidP="00574F8F">
            <w:pPr>
              <w:pStyle w:val="Tabletext"/>
              <w:rPr>
                <w:b/>
                <w:bCs/>
                <w:lang w:eastAsia="en-AU"/>
              </w:rPr>
            </w:pPr>
            <w:r w:rsidRPr="000C5BF3">
              <w:rPr>
                <w:rFonts w:eastAsia="Times New Roman" w:cs="Arial"/>
                <w:b/>
                <w:bCs/>
                <w:color w:val="000000"/>
                <w:szCs w:val="20"/>
                <w:lang w:eastAsia="en-AU"/>
              </w:rPr>
              <w:t>Customer Service</w:t>
            </w:r>
          </w:p>
        </w:tc>
        <w:tc>
          <w:tcPr>
            <w:tcW w:w="1611" w:type="pct"/>
            <w:noWrap/>
            <w:vAlign w:val="bottom"/>
            <w:hideMark/>
          </w:tcPr>
          <w:p w14:paraId="55D72E72" w14:textId="78F7A53D"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3B1DB750" w14:textId="22EB0320"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60</w:t>
            </w:r>
          </w:p>
        </w:tc>
        <w:tc>
          <w:tcPr>
            <w:tcW w:w="491" w:type="pct"/>
            <w:noWrap/>
            <w:hideMark/>
          </w:tcPr>
          <w:p w14:paraId="7E0E411D" w14:textId="3363C536"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66</w:t>
            </w:r>
          </w:p>
        </w:tc>
        <w:tc>
          <w:tcPr>
            <w:tcW w:w="491" w:type="pct"/>
            <w:noWrap/>
            <w:hideMark/>
          </w:tcPr>
          <w:p w14:paraId="03E4F990" w14:textId="08FC030D"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75</w:t>
            </w:r>
          </w:p>
        </w:tc>
        <w:tc>
          <w:tcPr>
            <w:tcW w:w="491" w:type="pct"/>
            <w:noWrap/>
            <w:hideMark/>
          </w:tcPr>
          <w:p w14:paraId="0246BEE4" w14:textId="77172890"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98</w:t>
            </w:r>
          </w:p>
        </w:tc>
        <w:tc>
          <w:tcPr>
            <w:tcW w:w="491" w:type="pct"/>
            <w:noWrap/>
            <w:hideMark/>
          </w:tcPr>
          <w:p w14:paraId="6F15DF6E" w14:textId="0B759915"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55</w:t>
            </w:r>
          </w:p>
        </w:tc>
      </w:tr>
      <w:tr w:rsidR="00574F8F" w:rsidRPr="00B622DA" w14:paraId="3C349341" w14:textId="77777777" w:rsidTr="00E86525">
        <w:trPr>
          <w:trHeight w:val="300"/>
        </w:trPr>
        <w:tc>
          <w:tcPr>
            <w:tcW w:w="932" w:type="pct"/>
            <w:noWrap/>
            <w:vAlign w:val="bottom"/>
            <w:hideMark/>
          </w:tcPr>
          <w:p w14:paraId="13E3983B" w14:textId="45974DD9" w:rsidR="00574F8F" w:rsidRPr="00B622DA" w:rsidRDefault="00574F8F" w:rsidP="00574F8F">
            <w:pPr>
              <w:pStyle w:val="Tabletext"/>
              <w:rPr>
                <w:lang w:eastAsia="en-AU"/>
              </w:rPr>
            </w:pPr>
            <w:r w:rsidRPr="000C5BF3">
              <w:rPr>
                <w:rFonts w:eastAsia="Times New Roman" w:cs="Arial"/>
                <w:color w:val="000000"/>
                <w:szCs w:val="20"/>
                <w:lang w:eastAsia="en-AU"/>
              </w:rPr>
              <w:t>Billing</w:t>
            </w:r>
          </w:p>
        </w:tc>
        <w:tc>
          <w:tcPr>
            <w:tcW w:w="1611" w:type="pct"/>
            <w:noWrap/>
            <w:vAlign w:val="bottom"/>
            <w:hideMark/>
          </w:tcPr>
          <w:p w14:paraId="1D53BC3E" w14:textId="7FAAA521" w:rsidR="00574F8F" w:rsidRPr="00B622DA" w:rsidRDefault="00574F8F" w:rsidP="00574F8F">
            <w:pPr>
              <w:pStyle w:val="Tabletext"/>
              <w:rPr>
                <w:lang w:eastAsia="en-AU"/>
              </w:rPr>
            </w:pPr>
            <w:r w:rsidRPr="000C5BF3">
              <w:rPr>
                <w:rFonts w:eastAsia="Times New Roman" w:cs="Arial"/>
                <w:color w:val="000000"/>
                <w:szCs w:val="20"/>
                <w:lang w:eastAsia="en-AU"/>
              </w:rPr>
              <w:t>ENERGEX limited</w:t>
            </w:r>
          </w:p>
        </w:tc>
        <w:tc>
          <w:tcPr>
            <w:tcW w:w="491" w:type="pct"/>
            <w:noWrap/>
            <w:hideMark/>
          </w:tcPr>
          <w:p w14:paraId="306961D4" w14:textId="6DDBC5EC"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55DACA8C" w14:textId="2527EF2D" w:rsidR="00574F8F" w:rsidRPr="00B622DA" w:rsidRDefault="00574F8F" w:rsidP="00247456">
            <w:pPr>
              <w:pStyle w:val="Tabletext"/>
              <w:jc w:val="center"/>
              <w:rPr>
                <w:lang w:eastAsia="en-AU"/>
              </w:rPr>
            </w:pPr>
            <w:r w:rsidRPr="000C5BF3">
              <w:rPr>
                <w:rFonts w:eastAsia="Times New Roman" w:cs="Arial"/>
                <w:color w:val="000000"/>
                <w:szCs w:val="20"/>
                <w:lang w:eastAsia="en-AU"/>
              </w:rPr>
              <w:t>5</w:t>
            </w:r>
          </w:p>
        </w:tc>
        <w:tc>
          <w:tcPr>
            <w:tcW w:w="491" w:type="pct"/>
            <w:noWrap/>
            <w:hideMark/>
          </w:tcPr>
          <w:p w14:paraId="4599301B" w14:textId="514B10B9"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20D74E15" w14:textId="2E186CA0" w:rsidR="00574F8F" w:rsidRPr="00B622DA" w:rsidRDefault="00574F8F" w:rsidP="00247456">
            <w:pPr>
              <w:pStyle w:val="Tabletext"/>
              <w:jc w:val="center"/>
              <w:rPr>
                <w:lang w:eastAsia="en-AU"/>
              </w:rPr>
            </w:pPr>
            <w:r w:rsidRPr="000C5BF3">
              <w:rPr>
                <w:rFonts w:eastAsia="Times New Roman" w:cs="Arial"/>
                <w:color w:val="000000"/>
                <w:szCs w:val="20"/>
                <w:lang w:eastAsia="en-AU"/>
              </w:rPr>
              <w:t>3</w:t>
            </w:r>
          </w:p>
        </w:tc>
        <w:tc>
          <w:tcPr>
            <w:tcW w:w="491" w:type="pct"/>
            <w:noWrap/>
            <w:hideMark/>
          </w:tcPr>
          <w:p w14:paraId="7EDB4009" w14:textId="3BD5E804" w:rsidR="00574F8F" w:rsidRPr="00B622DA" w:rsidRDefault="00574F8F" w:rsidP="00247456">
            <w:pPr>
              <w:pStyle w:val="Tabletext"/>
              <w:jc w:val="center"/>
              <w:rPr>
                <w:lang w:eastAsia="en-AU"/>
              </w:rPr>
            </w:pPr>
            <w:r w:rsidRPr="000C5BF3">
              <w:rPr>
                <w:rFonts w:eastAsia="Times New Roman" w:cs="Arial"/>
                <w:color w:val="000000"/>
                <w:szCs w:val="20"/>
                <w:lang w:eastAsia="en-AU"/>
              </w:rPr>
              <w:t>4</w:t>
            </w:r>
          </w:p>
        </w:tc>
      </w:tr>
      <w:tr w:rsidR="00574F8F" w:rsidRPr="00B622DA" w14:paraId="488FE04D" w14:textId="77777777" w:rsidTr="00E86525">
        <w:trPr>
          <w:trHeight w:val="300"/>
        </w:trPr>
        <w:tc>
          <w:tcPr>
            <w:tcW w:w="932" w:type="pct"/>
            <w:noWrap/>
            <w:vAlign w:val="bottom"/>
            <w:hideMark/>
          </w:tcPr>
          <w:p w14:paraId="4801F35D" w14:textId="6B5F53E7" w:rsidR="00574F8F" w:rsidRPr="00B622DA" w:rsidRDefault="00574F8F" w:rsidP="00574F8F">
            <w:pPr>
              <w:pStyle w:val="Tabletext"/>
              <w:rPr>
                <w:lang w:eastAsia="en-AU"/>
              </w:rPr>
            </w:pPr>
            <w:r w:rsidRPr="000C5BF3">
              <w:rPr>
                <w:rFonts w:eastAsia="Times New Roman" w:cs="Arial"/>
                <w:color w:val="000000"/>
                <w:szCs w:val="20"/>
                <w:lang w:eastAsia="en-AU"/>
              </w:rPr>
              <w:t>Billing</w:t>
            </w:r>
          </w:p>
        </w:tc>
        <w:tc>
          <w:tcPr>
            <w:tcW w:w="1611" w:type="pct"/>
            <w:noWrap/>
            <w:vAlign w:val="bottom"/>
            <w:hideMark/>
          </w:tcPr>
          <w:p w14:paraId="0DE20CF5" w14:textId="23A139AC"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3417C223" w14:textId="3836693C"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0E7F75DC" w14:textId="54A091DF"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4AD934CA" w14:textId="03FC97D7"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09CB083F" w14:textId="68C86EF5"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4D080AB7" w14:textId="2B47B9EE"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r>
      <w:tr w:rsidR="00574F8F" w:rsidRPr="00B622DA" w14:paraId="003F03A2" w14:textId="77777777" w:rsidTr="00E86525">
        <w:trPr>
          <w:trHeight w:val="300"/>
        </w:trPr>
        <w:tc>
          <w:tcPr>
            <w:tcW w:w="932" w:type="pct"/>
            <w:noWrap/>
            <w:vAlign w:val="bottom"/>
            <w:hideMark/>
          </w:tcPr>
          <w:p w14:paraId="529CD14C" w14:textId="24B71656" w:rsidR="00574F8F" w:rsidRPr="00057E90" w:rsidRDefault="00574F8F" w:rsidP="00574F8F">
            <w:pPr>
              <w:pStyle w:val="Tabletext"/>
              <w:rPr>
                <w:b/>
                <w:bCs/>
                <w:lang w:eastAsia="en-AU"/>
              </w:rPr>
            </w:pPr>
            <w:r w:rsidRPr="003D5930">
              <w:rPr>
                <w:rFonts w:eastAsia="Times New Roman" w:cs="Arial"/>
                <w:b/>
                <w:bCs/>
                <w:color w:val="000000"/>
                <w:szCs w:val="20"/>
                <w:lang w:eastAsia="en-AU"/>
              </w:rPr>
              <w:t>Billing</w:t>
            </w:r>
          </w:p>
        </w:tc>
        <w:tc>
          <w:tcPr>
            <w:tcW w:w="1611" w:type="pct"/>
            <w:noWrap/>
            <w:vAlign w:val="bottom"/>
            <w:hideMark/>
          </w:tcPr>
          <w:p w14:paraId="65163CF4" w14:textId="3748B044"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212D4F82" w14:textId="561B2DD0"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3</w:t>
            </w:r>
          </w:p>
        </w:tc>
        <w:tc>
          <w:tcPr>
            <w:tcW w:w="491" w:type="pct"/>
            <w:noWrap/>
            <w:hideMark/>
          </w:tcPr>
          <w:p w14:paraId="624FF329" w14:textId="408CF0EB"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7</w:t>
            </w:r>
          </w:p>
        </w:tc>
        <w:tc>
          <w:tcPr>
            <w:tcW w:w="491" w:type="pct"/>
            <w:noWrap/>
            <w:hideMark/>
          </w:tcPr>
          <w:p w14:paraId="303049EE" w14:textId="6ACF7BF1"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w:t>
            </w:r>
          </w:p>
        </w:tc>
        <w:tc>
          <w:tcPr>
            <w:tcW w:w="491" w:type="pct"/>
            <w:noWrap/>
            <w:hideMark/>
          </w:tcPr>
          <w:p w14:paraId="479107BA" w14:textId="129081B2"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5</w:t>
            </w:r>
          </w:p>
        </w:tc>
        <w:tc>
          <w:tcPr>
            <w:tcW w:w="491" w:type="pct"/>
            <w:noWrap/>
            <w:hideMark/>
          </w:tcPr>
          <w:p w14:paraId="21E2435D" w14:textId="53CAEECF" w:rsidR="00574F8F" w:rsidRPr="00057E90" w:rsidRDefault="00574F8F" w:rsidP="00247456">
            <w:pPr>
              <w:pStyle w:val="Tabletext"/>
              <w:jc w:val="center"/>
              <w:rPr>
                <w:b/>
                <w:bCs/>
                <w:lang w:eastAsia="en-AU"/>
              </w:rPr>
            </w:pPr>
            <w:r w:rsidRPr="003D5930">
              <w:rPr>
                <w:rFonts w:eastAsia="Times New Roman" w:cs="Arial"/>
                <w:b/>
                <w:bCs/>
                <w:color w:val="000000"/>
                <w:szCs w:val="20"/>
                <w:lang w:eastAsia="en-AU"/>
              </w:rPr>
              <w:t>5</w:t>
            </w:r>
          </w:p>
        </w:tc>
      </w:tr>
      <w:tr w:rsidR="00574F8F" w:rsidRPr="00B622DA" w14:paraId="3DA4B9F1" w14:textId="77777777" w:rsidTr="00E86525">
        <w:trPr>
          <w:trHeight w:val="300"/>
        </w:trPr>
        <w:tc>
          <w:tcPr>
            <w:tcW w:w="932" w:type="pct"/>
            <w:noWrap/>
            <w:vAlign w:val="bottom"/>
            <w:hideMark/>
          </w:tcPr>
          <w:p w14:paraId="0C7AFDD9" w14:textId="2AA797DE" w:rsidR="00574F8F" w:rsidRPr="00B622DA" w:rsidRDefault="00574F8F" w:rsidP="00574F8F">
            <w:pPr>
              <w:pStyle w:val="Tabletext"/>
              <w:rPr>
                <w:lang w:eastAsia="en-AU"/>
              </w:rPr>
            </w:pPr>
            <w:r w:rsidRPr="000C5BF3">
              <w:rPr>
                <w:rFonts w:eastAsia="Times New Roman" w:cs="Arial"/>
                <w:color w:val="000000"/>
                <w:szCs w:val="20"/>
                <w:lang w:eastAsia="en-AU"/>
              </w:rPr>
              <w:t>Other</w:t>
            </w:r>
          </w:p>
        </w:tc>
        <w:tc>
          <w:tcPr>
            <w:tcW w:w="1611" w:type="pct"/>
            <w:noWrap/>
            <w:vAlign w:val="bottom"/>
            <w:hideMark/>
          </w:tcPr>
          <w:p w14:paraId="656936D0" w14:textId="32233C14" w:rsidR="00574F8F" w:rsidRPr="00B622DA" w:rsidRDefault="00574F8F" w:rsidP="00574F8F">
            <w:pPr>
              <w:pStyle w:val="Tabletext"/>
              <w:rPr>
                <w:lang w:eastAsia="en-AU"/>
              </w:rPr>
            </w:pPr>
            <w:r w:rsidRPr="000C5BF3">
              <w:rPr>
                <w:rFonts w:eastAsia="Times New Roman" w:cs="Arial"/>
                <w:color w:val="000000"/>
                <w:szCs w:val="20"/>
                <w:lang w:eastAsia="en-AU"/>
              </w:rPr>
              <w:t>ENERGEX limited</w:t>
            </w:r>
          </w:p>
        </w:tc>
        <w:tc>
          <w:tcPr>
            <w:tcW w:w="491" w:type="pct"/>
            <w:noWrap/>
            <w:hideMark/>
          </w:tcPr>
          <w:p w14:paraId="1068AEA2" w14:textId="6C97AA27" w:rsidR="00574F8F" w:rsidRPr="00B622DA" w:rsidRDefault="00574F8F" w:rsidP="00247456">
            <w:pPr>
              <w:pStyle w:val="Tabletext"/>
              <w:jc w:val="center"/>
              <w:rPr>
                <w:lang w:eastAsia="en-AU"/>
              </w:rPr>
            </w:pPr>
            <w:r w:rsidRPr="000C5BF3">
              <w:rPr>
                <w:rFonts w:eastAsia="Times New Roman" w:cs="Arial"/>
                <w:color w:val="000000"/>
                <w:szCs w:val="20"/>
                <w:lang w:eastAsia="en-AU"/>
              </w:rPr>
              <w:t>31</w:t>
            </w:r>
          </w:p>
        </w:tc>
        <w:tc>
          <w:tcPr>
            <w:tcW w:w="491" w:type="pct"/>
            <w:noWrap/>
            <w:hideMark/>
          </w:tcPr>
          <w:p w14:paraId="1B0048AE" w14:textId="4E7781CF" w:rsidR="00574F8F" w:rsidRPr="00B622DA" w:rsidRDefault="00574F8F" w:rsidP="00247456">
            <w:pPr>
              <w:pStyle w:val="Tabletext"/>
              <w:jc w:val="center"/>
              <w:rPr>
                <w:lang w:eastAsia="en-AU"/>
              </w:rPr>
            </w:pPr>
            <w:r w:rsidRPr="000C5BF3">
              <w:rPr>
                <w:rFonts w:eastAsia="Times New Roman" w:cs="Arial"/>
                <w:color w:val="000000"/>
                <w:szCs w:val="20"/>
                <w:lang w:eastAsia="en-AU"/>
              </w:rPr>
              <w:t>30</w:t>
            </w:r>
          </w:p>
        </w:tc>
        <w:tc>
          <w:tcPr>
            <w:tcW w:w="491" w:type="pct"/>
            <w:noWrap/>
            <w:hideMark/>
          </w:tcPr>
          <w:p w14:paraId="74F10E27" w14:textId="14CD1EEB" w:rsidR="00574F8F" w:rsidRPr="00B622DA" w:rsidRDefault="00574F8F" w:rsidP="00247456">
            <w:pPr>
              <w:pStyle w:val="Tabletext"/>
              <w:jc w:val="center"/>
              <w:rPr>
                <w:lang w:eastAsia="en-AU"/>
              </w:rPr>
            </w:pPr>
            <w:r w:rsidRPr="000C5BF3">
              <w:rPr>
                <w:rFonts w:eastAsia="Times New Roman" w:cs="Arial"/>
                <w:color w:val="000000"/>
                <w:szCs w:val="20"/>
                <w:lang w:eastAsia="en-AU"/>
              </w:rPr>
              <w:t>7</w:t>
            </w:r>
          </w:p>
        </w:tc>
        <w:tc>
          <w:tcPr>
            <w:tcW w:w="491" w:type="pct"/>
            <w:noWrap/>
            <w:hideMark/>
          </w:tcPr>
          <w:p w14:paraId="5EB8F14A" w14:textId="3D0B5772" w:rsidR="00574F8F" w:rsidRPr="00B622DA" w:rsidRDefault="00574F8F" w:rsidP="00247456">
            <w:pPr>
              <w:pStyle w:val="Tabletext"/>
              <w:jc w:val="center"/>
              <w:rPr>
                <w:lang w:eastAsia="en-AU"/>
              </w:rPr>
            </w:pPr>
            <w:r w:rsidRPr="000C5BF3">
              <w:rPr>
                <w:rFonts w:eastAsia="Times New Roman" w:cs="Arial"/>
                <w:color w:val="000000"/>
                <w:szCs w:val="20"/>
                <w:lang w:eastAsia="en-AU"/>
              </w:rPr>
              <w:t>19</w:t>
            </w:r>
          </w:p>
        </w:tc>
        <w:tc>
          <w:tcPr>
            <w:tcW w:w="491" w:type="pct"/>
            <w:noWrap/>
            <w:hideMark/>
          </w:tcPr>
          <w:p w14:paraId="780D9F49" w14:textId="1CEBCD47"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r>
      <w:tr w:rsidR="00574F8F" w:rsidRPr="00B622DA" w14:paraId="2037E50F" w14:textId="77777777" w:rsidTr="00E86525">
        <w:trPr>
          <w:trHeight w:val="300"/>
        </w:trPr>
        <w:tc>
          <w:tcPr>
            <w:tcW w:w="932" w:type="pct"/>
            <w:noWrap/>
            <w:vAlign w:val="bottom"/>
            <w:hideMark/>
          </w:tcPr>
          <w:p w14:paraId="737E274B" w14:textId="2BC44D07" w:rsidR="00574F8F" w:rsidRPr="00B622DA" w:rsidRDefault="00574F8F" w:rsidP="00574F8F">
            <w:pPr>
              <w:pStyle w:val="Tabletext"/>
              <w:rPr>
                <w:lang w:eastAsia="en-AU"/>
              </w:rPr>
            </w:pPr>
            <w:r w:rsidRPr="000C5BF3">
              <w:rPr>
                <w:rFonts w:eastAsia="Times New Roman" w:cs="Arial"/>
                <w:color w:val="000000"/>
                <w:szCs w:val="20"/>
                <w:lang w:eastAsia="en-AU"/>
              </w:rPr>
              <w:t>Other</w:t>
            </w:r>
          </w:p>
        </w:tc>
        <w:tc>
          <w:tcPr>
            <w:tcW w:w="1611" w:type="pct"/>
            <w:noWrap/>
            <w:vAlign w:val="bottom"/>
            <w:hideMark/>
          </w:tcPr>
          <w:p w14:paraId="49B652CB" w14:textId="3A6E197C" w:rsidR="00574F8F" w:rsidRPr="00B622DA" w:rsidRDefault="00574F8F" w:rsidP="00574F8F">
            <w:pPr>
              <w:pStyle w:val="Tabletext"/>
              <w:rPr>
                <w:lang w:eastAsia="en-AU"/>
              </w:rPr>
            </w:pPr>
            <w:r w:rsidRPr="000C5BF3">
              <w:rPr>
                <w:rFonts w:eastAsia="Times New Roman" w:cs="Arial"/>
                <w:color w:val="000000"/>
                <w:szCs w:val="20"/>
                <w:lang w:eastAsia="en-AU"/>
              </w:rPr>
              <w:t>Ergon Energy Corporation Limited</w:t>
            </w:r>
          </w:p>
        </w:tc>
        <w:tc>
          <w:tcPr>
            <w:tcW w:w="491" w:type="pct"/>
            <w:noWrap/>
            <w:hideMark/>
          </w:tcPr>
          <w:p w14:paraId="72931AF9" w14:textId="6D8FC742" w:rsidR="00574F8F" w:rsidRPr="00B622DA" w:rsidRDefault="00574F8F" w:rsidP="00247456">
            <w:pPr>
              <w:pStyle w:val="Tabletext"/>
              <w:jc w:val="center"/>
              <w:rPr>
                <w:lang w:eastAsia="en-AU"/>
              </w:rPr>
            </w:pPr>
            <w:r w:rsidRPr="000C5BF3">
              <w:rPr>
                <w:rFonts w:eastAsia="Times New Roman" w:cs="Arial"/>
                <w:color w:val="000000"/>
                <w:szCs w:val="20"/>
                <w:lang w:eastAsia="en-AU"/>
              </w:rPr>
              <w:t>10</w:t>
            </w:r>
          </w:p>
        </w:tc>
        <w:tc>
          <w:tcPr>
            <w:tcW w:w="491" w:type="pct"/>
            <w:noWrap/>
            <w:hideMark/>
          </w:tcPr>
          <w:p w14:paraId="107EAB82" w14:textId="7B3EDE26" w:rsidR="00574F8F" w:rsidRPr="00B622DA" w:rsidRDefault="00574F8F" w:rsidP="00247456">
            <w:pPr>
              <w:pStyle w:val="Tabletext"/>
              <w:jc w:val="center"/>
              <w:rPr>
                <w:lang w:eastAsia="en-AU"/>
              </w:rPr>
            </w:pPr>
            <w:r w:rsidRPr="000C5BF3">
              <w:rPr>
                <w:rFonts w:eastAsia="Times New Roman" w:cs="Arial"/>
                <w:color w:val="000000"/>
                <w:szCs w:val="20"/>
                <w:lang w:eastAsia="en-AU"/>
              </w:rPr>
              <w:t>17</w:t>
            </w:r>
          </w:p>
        </w:tc>
        <w:tc>
          <w:tcPr>
            <w:tcW w:w="491" w:type="pct"/>
            <w:noWrap/>
            <w:hideMark/>
          </w:tcPr>
          <w:p w14:paraId="6686672D" w14:textId="03D4611A" w:rsidR="00574F8F" w:rsidRPr="00B622DA" w:rsidRDefault="00574F8F" w:rsidP="00247456">
            <w:pPr>
              <w:pStyle w:val="Tabletext"/>
              <w:jc w:val="center"/>
              <w:rPr>
                <w:lang w:eastAsia="en-AU"/>
              </w:rPr>
            </w:pPr>
            <w:r w:rsidRPr="000C5BF3">
              <w:rPr>
                <w:rFonts w:eastAsia="Times New Roman" w:cs="Arial"/>
                <w:color w:val="000000"/>
                <w:szCs w:val="20"/>
                <w:lang w:eastAsia="en-AU"/>
              </w:rPr>
              <w:t>2</w:t>
            </w:r>
          </w:p>
        </w:tc>
        <w:tc>
          <w:tcPr>
            <w:tcW w:w="491" w:type="pct"/>
            <w:noWrap/>
            <w:hideMark/>
          </w:tcPr>
          <w:p w14:paraId="4D311817" w14:textId="116144B7" w:rsidR="00574F8F" w:rsidRPr="00B622DA" w:rsidRDefault="00574F8F" w:rsidP="00247456">
            <w:pPr>
              <w:pStyle w:val="Tabletext"/>
              <w:jc w:val="center"/>
              <w:rPr>
                <w:lang w:eastAsia="en-AU"/>
              </w:rPr>
            </w:pPr>
            <w:r w:rsidRPr="000C5BF3">
              <w:rPr>
                <w:rFonts w:eastAsia="Times New Roman" w:cs="Arial"/>
                <w:color w:val="000000"/>
                <w:szCs w:val="20"/>
                <w:lang w:eastAsia="en-AU"/>
              </w:rPr>
              <w:t>9</w:t>
            </w:r>
          </w:p>
        </w:tc>
        <w:tc>
          <w:tcPr>
            <w:tcW w:w="491" w:type="pct"/>
            <w:noWrap/>
            <w:hideMark/>
          </w:tcPr>
          <w:p w14:paraId="6F761606" w14:textId="1D199961"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r>
      <w:tr w:rsidR="00574F8F" w:rsidRPr="00B622DA" w14:paraId="793A2A3C" w14:textId="77777777" w:rsidTr="00E86525">
        <w:trPr>
          <w:trHeight w:val="300"/>
        </w:trPr>
        <w:tc>
          <w:tcPr>
            <w:tcW w:w="932" w:type="pct"/>
            <w:noWrap/>
            <w:vAlign w:val="bottom"/>
            <w:hideMark/>
          </w:tcPr>
          <w:p w14:paraId="1B5B341D" w14:textId="6545482D" w:rsidR="00574F8F" w:rsidRPr="00B622DA" w:rsidRDefault="00574F8F" w:rsidP="00574F8F">
            <w:pPr>
              <w:pStyle w:val="Tabletext"/>
              <w:rPr>
                <w:lang w:eastAsia="en-AU"/>
              </w:rPr>
            </w:pPr>
            <w:r w:rsidRPr="000C5BF3">
              <w:rPr>
                <w:rFonts w:eastAsia="Times New Roman" w:cs="Arial"/>
                <w:color w:val="000000"/>
                <w:szCs w:val="20"/>
                <w:lang w:eastAsia="en-AU"/>
              </w:rPr>
              <w:t>Other</w:t>
            </w:r>
          </w:p>
        </w:tc>
        <w:tc>
          <w:tcPr>
            <w:tcW w:w="1611" w:type="pct"/>
            <w:noWrap/>
            <w:vAlign w:val="bottom"/>
            <w:hideMark/>
          </w:tcPr>
          <w:p w14:paraId="14EAF0D7" w14:textId="3E4C60B6" w:rsidR="00574F8F" w:rsidRPr="00B622DA" w:rsidRDefault="00574F8F" w:rsidP="00574F8F">
            <w:pPr>
              <w:pStyle w:val="Tabletext"/>
              <w:rPr>
                <w:lang w:eastAsia="en-AU"/>
              </w:rPr>
            </w:pPr>
            <w:r w:rsidRPr="000C5BF3">
              <w:rPr>
                <w:rFonts w:eastAsia="Times New Roman" w:cs="Arial"/>
                <w:color w:val="000000"/>
                <w:szCs w:val="20"/>
                <w:lang w:eastAsia="en-AU"/>
              </w:rPr>
              <w:t>Essential Energy</w:t>
            </w:r>
          </w:p>
        </w:tc>
        <w:tc>
          <w:tcPr>
            <w:tcW w:w="491" w:type="pct"/>
            <w:noWrap/>
            <w:hideMark/>
          </w:tcPr>
          <w:p w14:paraId="14261358" w14:textId="56D7D279"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13C0C308" w14:textId="4368A68E"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6506B5E3" w14:textId="121E6EE4" w:rsidR="00574F8F" w:rsidRPr="00B622DA" w:rsidRDefault="00574F8F" w:rsidP="00247456">
            <w:pPr>
              <w:pStyle w:val="Tabletext"/>
              <w:jc w:val="center"/>
              <w:rPr>
                <w:lang w:eastAsia="en-AU"/>
              </w:rPr>
            </w:pPr>
            <w:r w:rsidRPr="000C5BF3">
              <w:rPr>
                <w:rFonts w:eastAsia="Times New Roman" w:cs="Arial"/>
                <w:color w:val="000000"/>
                <w:szCs w:val="20"/>
                <w:lang w:eastAsia="en-AU"/>
              </w:rPr>
              <w:t>1</w:t>
            </w:r>
          </w:p>
        </w:tc>
        <w:tc>
          <w:tcPr>
            <w:tcW w:w="491" w:type="pct"/>
            <w:noWrap/>
            <w:hideMark/>
          </w:tcPr>
          <w:p w14:paraId="4D7CB735" w14:textId="36412293"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c>
          <w:tcPr>
            <w:tcW w:w="491" w:type="pct"/>
            <w:noWrap/>
            <w:hideMark/>
          </w:tcPr>
          <w:p w14:paraId="448D3BC1" w14:textId="2ED628AF" w:rsidR="00574F8F" w:rsidRPr="00B622DA" w:rsidRDefault="00574F8F" w:rsidP="00247456">
            <w:pPr>
              <w:pStyle w:val="Tabletext"/>
              <w:jc w:val="center"/>
              <w:rPr>
                <w:lang w:eastAsia="en-AU"/>
              </w:rPr>
            </w:pPr>
            <w:r w:rsidRPr="000C5BF3">
              <w:rPr>
                <w:rFonts w:eastAsia="Times New Roman" w:cs="Arial"/>
                <w:color w:val="000000"/>
                <w:szCs w:val="20"/>
                <w:lang w:eastAsia="en-AU"/>
              </w:rPr>
              <w:t>0</w:t>
            </w:r>
          </w:p>
        </w:tc>
      </w:tr>
      <w:tr w:rsidR="00574F8F" w:rsidRPr="00B622DA" w14:paraId="1FA4A526" w14:textId="77777777" w:rsidTr="00E86525">
        <w:trPr>
          <w:trHeight w:val="300"/>
        </w:trPr>
        <w:tc>
          <w:tcPr>
            <w:tcW w:w="932" w:type="pct"/>
            <w:noWrap/>
            <w:vAlign w:val="bottom"/>
            <w:hideMark/>
          </w:tcPr>
          <w:p w14:paraId="477338CE" w14:textId="0E812466" w:rsidR="00574F8F" w:rsidRPr="00057E90" w:rsidRDefault="00574F8F" w:rsidP="00574F8F">
            <w:pPr>
              <w:pStyle w:val="Tabletext"/>
              <w:rPr>
                <w:b/>
                <w:bCs/>
                <w:lang w:eastAsia="en-AU"/>
              </w:rPr>
            </w:pPr>
            <w:r w:rsidRPr="003D5930">
              <w:rPr>
                <w:rFonts w:eastAsia="Times New Roman" w:cs="Arial"/>
                <w:b/>
                <w:bCs/>
                <w:color w:val="000000"/>
                <w:szCs w:val="20"/>
                <w:lang w:eastAsia="en-AU"/>
              </w:rPr>
              <w:t>Other</w:t>
            </w:r>
          </w:p>
        </w:tc>
        <w:tc>
          <w:tcPr>
            <w:tcW w:w="1611" w:type="pct"/>
            <w:noWrap/>
            <w:vAlign w:val="bottom"/>
            <w:hideMark/>
          </w:tcPr>
          <w:p w14:paraId="2A571E2A" w14:textId="5DB55F37"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6B2CF73D" w14:textId="6F1218BA"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41</w:t>
            </w:r>
          </w:p>
        </w:tc>
        <w:tc>
          <w:tcPr>
            <w:tcW w:w="491" w:type="pct"/>
            <w:noWrap/>
            <w:hideMark/>
          </w:tcPr>
          <w:p w14:paraId="3715D207" w14:textId="7F0826EB"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48</w:t>
            </w:r>
          </w:p>
        </w:tc>
        <w:tc>
          <w:tcPr>
            <w:tcW w:w="491" w:type="pct"/>
            <w:noWrap/>
            <w:hideMark/>
          </w:tcPr>
          <w:p w14:paraId="5B271B8D" w14:textId="3D8CDE03"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10</w:t>
            </w:r>
          </w:p>
        </w:tc>
        <w:tc>
          <w:tcPr>
            <w:tcW w:w="491" w:type="pct"/>
            <w:noWrap/>
            <w:hideMark/>
          </w:tcPr>
          <w:p w14:paraId="0658D53B" w14:textId="5C96F419"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28</w:t>
            </w:r>
          </w:p>
        </w:tc>
        <w:tc>
          <w:tcPr>
            <w:tcW w:w="491" w:type="pct"/>
            <w:noWrap/>
            <w:hideMark/>
          </w:tcPr>
          <w:p w14:paraId="18F8E638" w14:textId="1AD5145A"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1</w:t>
            </w:r>
          </w:p>
        </w:tc>
      </w:tr>
      <w:tr w:rsidR="00574F8F" w:rsidRPr="00B622DA" w14:paraId="7FD6C9B7" w14:textId="77777777" w:rsidTr="00E86525">
        <w:trPr>
          <w:trHeight w:val="300"/>
        </w:trPr>
        <w:tc>
          <w:tcPr>
            <w:tcW w:w="932" w:type="pct"/>
            <w:noWrap/>
            <w:vAlign w:val="bottom"/>
            <w:hideMark/>
          </w:tcPr>
          <w:p w14:paraId="0A605C21" w14:textId="26EC6972" w:rsidR="00574F8F" w:rsidRPr="00057E90" w:rsidRDefault="00574F8F" w:rsidP="00574F8F">
            <w:pPr>
              <w:pStyle w:val="Tabletext"/>
              <w:rPr>
                <w:b/>
                <w:bCs/>
                <w:lang w:eastAsia="en-AU"/>
              </w:rPr>
            </w:pPr>
            <w:r w:rsidRPr="003D5930">
              <w:rPr>
                <w:rFonts w:eastAsia="Times New Roman" w:cs="Arial"/>
                <w:b/>
                <w:bCs/>
                <w:color w:val="000000"/>
                <w:szCs w:val="20"/>
                <w:lang w:eastAsia="en-AU"/>
              </w:rPr>
              <w:t>Grand total</w:t>
            </w:r>
          </w:p>
        </w:tc>
        <w:tc>
          <w:tcPr>
            <w:tcW w:w="1611" w:type="pct"/>
            <w:noWrap/>
            <w:vAlign w:val="bottom"/>
            <w:hideMark/>
          </w:tcPr>
          <w:p w14:paraId="2DBB0FBE" w14:textId="561558F9" w:rsidR="00574F8F" w:rsidRPr="00057E90" w:rsidRDefault="00574F8F" w:rsidP="00574F8F">
            <w:pPr>
              <w:pStyle w:val="Tabletext"/>
              <w:rPr>
                <w:b/>
                <w:bCs/>
                <w:lang w:eastAsia="en-AU"/>
              </w:rPr>
            </w:pPr>
            <w:r w:rsidRPr="003D5930">
              <w:rPr>
                <w:rFonts w:eastAsia="Times New Roman" w:cs="Arial"/>
                <w:b/>
                <w:bCs/>
                <w:color w:val="000000"/>
                <w:szCs w:val="20"/>
                <w:lang w:eastAsia="en-AU"/>
              </w:rPr>
              <w:t>Total for all scheme participants</w:t>
            </w:r>
          </w:p>
        </w:tc>
        <w:tc>
          <w:tcPr>
            <w:tcW w:w="491" w:type="pct"/>
            <w:noWrap/>
            <w:hideMark/>
          </w:tcPr>
          <w:p w14:paraId="7C57B6E0" w14:textId="73639FF2"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446</w:t>
            </w:r>
          </w:p>
        </w:tc>
        <w:tc>
          <w:tcPr>
            <w:tcW w:w="491" w:type="pct"/>
            <w:noWrap/>
            <w:hideMark/>
          </w:tcPr>
          <w:p w14:paraId="4C0F9AD2" w14:textId="10C6F160"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485</w:t>
            </w:r>
          </w:p>
        </w:tc>
        <w:tc>
          <w:tcPr>
            <w:tcW w:w="491" w:type="pct"/>
            <w:noWrap/>
            <w:hideMark/>
          </w:tcPr>
          <w:p w14:paraId="0DB3566A" w14:textId="55949703"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465</w:t>
            </w:r>
          </w:p>
        </w:tc>
        <w:tc>
          <w:tcPr>
            <w:tcW w:w="491" w:type="pct"/>
            <w:noWrap/>
            <w:hideMark/>
          </w:tcPr>
          <w:p w14:paraId="3406D81B" w14:textId="76D182DD"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517</w:t>
            </w:r>
          </w:p>
        </w:tc>
        <w:tc>
          <w:tcPr>
            <w:tcW w:w="491" w:type="pct"/>
            <w:noWrap/>
            <w:hideMark/>
          </w:tcPr>
          <w:p w14:paraId="059D551C" w14:textId="459A4A17" w:rsidR="00574F8F" w:rsidRPr="00057E90" w:rsidRDefault="00574F8F" w:rsidP="00247456">
            <w:pPr>
              <w:pStyle w:val="Tabletext"/>
              <w:jc w:val="center"/>
              <w:rPr>
                <w:b/>
                <w:bCs/>
                <w:lang w:eastAsia="en-AU"/>
              </w:rPr>
            </w:pPr>
            <w:r w:rsidRPr="000C5BF3">
              <w:rPr>
                <w:rFonts w:eastAsia="Times New Roman" w:cs="Arial"/>
                <w:b/>
                <w:bCs/>
                <w:color w:val="000000"/>
                <w:szCs w:val="20"/>
                <w:lang w:eastAsia="en-AU"/>
              </w:rPr>
              <w:t>46</w:t>
            </w:r>
            <w:r>
              <w:rPr>
                <w:rFonts w:eastAsia="Times New Roman" w:cs="Arial"/>
                <w:b/>
                <w:bCs/>
                <w:color w:val="000000"/>
                <w:szCs w:val="20"/>
                <w:lang w:eastAsia="en-AU"/>
              </w:rPr>
              <w:t>8</w:t>
            </w:r>
          </w:p>
        </w:tc>
      </w:tr>
    </w:tbl>
    <w:p w14:paraId="6E057AAC" w14:textId="74720818" w:rsidR="00564BDF" w:rsidRPr="00B622DA" w:rsidRDefault="00564BDF" w:rsidP="00E235B0">
      <w:pPr>
        <w:pStyle w:val="BodyText"/>
      </w:pPr>
      <w:r w:rsidRPr="00703956">
        <w:t xml:space="preserve">See </w:t>
      </w:r>
      <w:hyperlink w:anchor="_Electricity_complaints_closed" w:history="1">
        <w:r w:rsidR="00703956" w:rsidRPr="00703956">
          <w:rPr>
            <w:rStyle w:val="Hyperlink"/>
          </w:rPr>
          <w:t>page 50</w:t>
        </w:r>
      </w:hyperlink>
      <w:r w:rsidRPr="00703956">
        <w:t xml:space="preserve"> for the volume</w:t>
      </w:r>
      <w:r w:rsidRPr="00B622DA">
        <w:t xml:space="preserve"> of complaints received for each retailer and distributor compared with their customer numbers.</w:t>
      </w:r>
    </w:p>
    <w:bookmarkStart w:id="228" w:name="_Gas_retailers"/>
    <w:bookmarkEnd w:id="228"/>
    <w:p w14:paraId="634008CD" w14:textId="77777777" w:rsidR="00564BDF" w:rsidRPr="00B622DA" w:rsidRDefault="000C5450" w:rsidP="002C1D35">
      <w:pPr>
        <w:pStyle w:val="Heading4"/>
        <w:rPr>
          <w:lang w:eastAsia="en-AU"/>
        </w:rPr>
      </w:pPr>
      <w:r w:rsidRPr="00B622DA">
        <w:rPr>
          <w:lang w:eastAsia="en-AU"/>
        </w:rPr>
        <w:lastRenderedPageBreak/>
        <w:fldChar w:fldCharType="begin"/>
      </w:r>
      <w:r w:rsidRPr="00B622DA">
        <w:instrText xml:space="preserve"> XE "Gas retailers" </w:instrText>
      </w:r>
      <w:r w:rsidRPr="00B622DA">
        <w:rPr>
          <w:lang w:eastAsia="en-AU"/>
        </w:rPr>
        <w:fldChar w:fldCharType="end"/>
      </w:r>
      <w:r w:rsidR="00564BDF" w:rsidRPr="00B622DA">
        <w:rPr>
          <w:lang w:eastAsia="en-AU"/>
        </w:rPr>
        <w:t>Gas retailers</w:t>
      </w:r>
    </w:p>
    <w:p w14:paraId="2520959D" w14:textId="39AA2756" w:rsidR="00E86525" w:rsidRDefault="00E86525" w:rsidP="00E86525">
      <w:pPr>
        <w:pStyle w:val="Heading5"/>
      </w:pPr>
      <w:bookmarkStart w:id="229" w:name="_Table_27:_Closed"/>
      <w:bookmarkStart w:id="230" w:name="_Toc207015288"/>
      <w:bookmarkEnd w:id="229"/>
      <w:r>
        <w:t xml:space="preserve">Table </w:t>
      </w:r>
      <w:r>
        <w:fldChar w:fldCharType="begin"/>
      </w:r>
      <w:r>
        <w:instrText xml:space="preserve"> SEQ Table \* ARABIC </w:instrText>
      </w:r>
      <w:r>
        <w:fldChar w:fldCharType="separate"/>
      </w:r>
      <w:r>
        <w:rPr>
          <w:noProof/>
        </w:rPr>
        <w:t>27</w:t>
      </w:r>
      <w:r>
        <w:fldChar w:fldCharType="end"/>
      </w:r>
      <w:r>
        <w:t>: Closed gas retailer complaints by primary issue</w:t>
      </w:r>
      <w:bookmarkEnd w:id="230"/>
    </w:p>
    <w:tbl>
      <w:tblPr>
        <w:tblW w:w="5000" w:type="pct"/>
        <w:tblLook w:val="04A0" w:firstRow="1" w:lastRow="0" w:firstColumn="1" w:lastColumn="0" w:noHBand="0" w:noVBand="1"/>
        <w:tblCaption w:val="Closed gas retailer complaints by primary issue"/>
        <w:tblDescription w:val="This is a table which lists all the complaints made about closed gas retailers, split into sections according to the primary issue. The first column has the primary issue, the second column has the scheme participant name, then the next five columns are figures for each of the last five years. Each primary issue section has a totals row that adds up the total number of complaints for all scheme participants for that issue."/>
      </w:tblPr>
      <w:tblGrid>
        <w:gridCol w:w="1688"/>
        <w:gridCol w:w="2873"/>
        <w:gridCol w:w="891"/>
        <w:gridCol w:w="891"/>
        <w:gridCol w:w="891"/>
        <w:gridCol w:w="891"/>
        <w:gridCol w:w="891"/>
      </w:tblGrid>
      <w:tr w:rsidR="00903A70" w:rsidRPr="00B622DA" w14:paraId="5CFA739F" w14:textId="77777777" w:rsidTr="00247456">
        <w:trPr>
          <w:trHeight w:val="300"/>
          <w:tblHeader/>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1E650E1D" w14:textId="77777777" w:rsidR="00903A70" w:rsidRPr="00B622DA" w:rsidRDefault="00903A70" w:rsidP="00903A70">
            <w:pPr>
              <w:pStyle w:val="Tableheader"/>
              <w:rPr>
                <w:lang w:eastAsia="en-AU"/>
              </w:rPr>
            </w:pPr>
            <w:r w:rsidRPr="00B622DA">
              <w:rPr>
                <w:lang w:eastAsia="en-AU"/>
              </w:rPr>
              <w:t>Primary Issue</w:t>
            </w:r>
          </w:p>
        </w:tc>
        <w:tc>
          <w:tcPr>
            <w:tcW w:w="1593" w:type="pct"/>
            <w:tcBorders>
              <w:top w:val="single" w:sz="4" w:space="0" w:color="auto"/>
              <w:left w:val="nil"/>
              <w:bottom w:val="single" w:sz="4" w:space="0" w:color="auto"/>
              <w:right w:val="single" w:sz="4" w:space="0" w:color="auto"/>
            </w:tcBorders>
            <w:noWrap/>
            <w:vAlign w:val="bottom"/>
            <w:hideMark/>
          </w:tcPr>
          <w:p w14:paraId="25DB35F2" w14:textId="77777777" w:rsidR="00903A70" w:rsidRPr="00B622DA" w:rsidRDefault="00903A70" w:rsidP="00903A70">
            <w:pPr>
              <w:pStyle w:val="Tableheader"/>
              <w:rPr>
                <w:lang w:eastAsia="en-AU"/>
              </w:rPr>
            </w:pPr>
            <w:r w:rsidRPr="00B622DA">
              <w:rPr>
                <w:lang w:eastAsia="en-AU"/>
              </w:rPr>
              <w:t>Scheme Participant</w:t>
            </w:r>
          </w:p>
        </w:tc>
        <w:tc>
          <w:tcPr>
            <w:tcW w:w="494" w:type="pct"/>
            <w:tcBorders>
              <w:top w:val="single" w:sz="4" w:space="0" w:color="auto"/>
              <w:left w:val="nil"/>
              <w:bottom w:val="single" w:sz="4" w:space="0" w:color="auto"/>
              <w:right w:val="single" w:sz="4" w:space="0" w:color="auto"/>
            </w:tcBorders>
            <w:noWrap/>
            <w:hideMark/>
          </w:tcPr>
          <w:p w14:paraId="65B13C5C" w14:textId="1DAF03A5" w:rsidR="00903A70" w:rsidRPr="00B622DA" w:rsidRDefault="00903A70" w:rsidP="00247456">
            <w:pPr>
              <w:pStyle w:val="Tableheader"/>
              <w:jc w:val="center"/>
              <w:rPr>
                <w:lang w:eastAsia="en-AU"/>
              </w:rPr>
            </w:pPr>
            <w:r w:rsidRPr="00C55C31">
              <w:rPr>
                <w:bCs/>
              </w:rPr>
              <w:t>2020–21</w:t>
            </w:r>
          </w:p>
        </w:tc>
        <w:tc>
          <w:tcPr>
            <w:tcW w:w="494" w:type="pct"/>
            <w:tcBorders>
              <w:top w:val="single" w:sz="4" w:space="0" w:color="auto"/>
              <w:left w:val="nil"/>
              <w:bottom w:val="single" w:sz="4" w:space="0" w:color="auto"/>
              <w:right w:val="single" w:sz="4" w:space="0" w:color="auto"/>
            </w:tcBorders>
            <w:noWrap/>
            <w:hideMark/>
          </w:tcPr>
          <w:p w14:paraId="5B657F25" w14:textId="45F13523" w:rsidR="00903A70" w:rsidRPr="00B622DA" w:rsidRDefault="00903A70" w:rsidP="00247456">
            <w:pPr>
              <w:pStyle w:val="Tableheader"/>
              <w:jc w:val="center"/>
              <w:rPr>
                <w:lang w:eastAsia="en-AU"/>
              </w:rPr>
            </w:pPr>
            <w:r w:rsidRPr="00C55C31">
              <w:rPr>
                <w:bCs/>
              </w:rPr>
              <w:t>2021–22</w:t>
            </w:r>
          </w:p>
        </w:tc>
        <w:tc>
          <w:tcPr>
            <w:tcW w:w="494" w:type="pct"/>
            <w:tcBorders>
              <w:top w:val="single" w:sz="4" w:space="0" w:color="auto"/>
              <w:left w:val="nil"/>
              <w:bottom w:val="single" w:sz="4" w:space="0" w:color="auto"/>
              <w:right w:val="single" w:sz="4" w:space="0" w:color="auto"/>
            </w:tcBorders>
            <w:noWrap/>
            <w:hideMark/>
          </w:tcPr>
          <w:p w14:paraId="5FCB9398" w14:textId="2C776F5A" w:rsidR="00903A70" w:rsidRPr="00B622DA" w:rsidRDefault="00903A70" w:rsidP="00247456">
            <w:pPr>
              <w:pStyle w:val="Tableheader"/>
              <w:jc w:val="center"/>
              <w:rPr>
                <w:lang w:eastAsia="en-AU"/>
              </w:rPr>
            </w:pPr>
            <w:r w:rsidRPr="00C55C31">
              <w:rPr>
                <w:bCs/>
              </w:rPr>
              <w:t>2022–23</w:t>
            </w:r>
          </w:p>
        </w:tc>
        <w:tc>
          <w:tcPr>
            <w:tcW w:w="494" w:type="pct"/>
            <w:tcBorders>
              <w:top w:val="single" w:sz="4" w:space="0" w:color="auto"/>
              <w:left w:val="nil"/>
              <w:bottom w:val="single" w:sz="4" w:space="0" w:color="auto"/>
              <w:right w:val="single" w:sz="4" w:space="0" w:color="auto"/>
            </w:tcBorders>
            <w:noWrap/>
            <w:hideMark/>
          </w:tcPr>
          <w:p w14:paraId="1FEA104D" w14:textId="403ECBD6" w:rsidR="00903A70" w:rsidRPr="00B622DA" w:rsidRDefault="00903A70" w:rsidP="00247456">
            <w:pPr>
              <w:pStyle w:val="Tableheader"/>
              <w:jc w:val="center"/>
              <w:rPr>
                <w:lang w:eastAsia="en-AU"/>
              </w:rPr>
            </w:pPr>
            <w:r w:rsidRPr="00C55C31">
              <w:rPr>
                <w:bCs/>
              </w:rPr>
              <w:t>2023–24</w:t>
            </w:r>
          </w:p>
        </w:tc>
        <w:tc>
          <w:tcPr>
            <w:tcW w:w="494" w:type="pct"/>
            <w:tcBorders>
              <w:top w:val="single" w:sz="4" w:space="0" w:color="auto"/>
              <w:left w:val="nil"/>
              <w:bottom w:val="single" w:sz="4" w:space="0" w:color="auto"/>
              <w:right w:val="single" w:sz="4" w:space="0" w:color="auto"/>
            </w:tcBorders>
            <w:noWrap/>
            <w:hideMark/>
          </w:tcPr>
          <w:p w14:paraId="71802AE4" w14:textId="65C27BF9" w:rsidR="00903A70" w:rsidRPr="00B622DA" w:rsidRDefault="00903A70" w:rsidP="00247456">
            <w:pPr>
              <w:pStyle w:val="Tableheader"/>
              <w:jc w:val="center"/>
              <w:rPr>
                <w:lang w:eastAsia="en-AU"/>
              </w:rPr>
            </w:pPr>
            <w:r w:rsidRPr="00C55C31">
              <w:rPr>
                <w:bCs/>
              </w:rPr>
              <w:t>2024–25</w:t>
            </w:r>
          </w:p>
        </w:tc>
      </w:tr>
      <w:tr w:rsidR="00C5374C" w:rsidRPr="00B622DA" w14:paraId="2C952B7B"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0F329247" w14:textId="6A342B81"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22225668" w14:textId="3924BB45"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nil"/>
              <w:bottom w:val="single" w:sz="4" w:space="0" w:color="auto"/>
              <w:right w:val="single" w:sz="4" w:space="0" w:color="auto"/>
            </w:tcBorders>
            <w:noWrap/>
            <w:hideMark/>
          </w:tcPr>
          <w:p w14:paraId="1A59987E" w14:textId="62D5EDA5" w:rsidR="00C5374C" w:rsidRPr="00B622DA" w:rsidRDefault="00C5374C" w:rsidP="00247456">
            <w:pPr>
              <w:pStyle w:val="Tabletext"/>
              <w:jc w:val="center"/>
              <w:rPr>
                <w:lang w:eastAsia="en-AU"/>
              </w:rPr>
            </w:pPr>
            <w:r w:rsidRPr="002358D6">
              <w:rPr>
                <w:rFonts w:eastAsia="Times New Roman" w:cs="Arial"/>
                <w:color w:val="000000"/>
                <w:szCs w:val="20"/>
                <w:lang w:eastAsia="en-AU"/>
              </w:rPr>
              <w:t>62</w:t>
            </w:r>
          </w:p>
        </w:tc>
        <w:tc>
          <w:tcPr>
            <w:tcW w:w="494" w:type="pct"/>
            <w:tcBorders>
              <w:top w:val="nil"/>
              <w:left w:val="nil"/>
              <w:bottom w:val="single" w:sz="4" w:space="0" w:color="auto"/>
              <w:right w:val="single" w:sz="4" w:space="0" w:color="auto"/>
            </w:tcBorders>
            <w:noWrap/>
            <w:hideMark/>
          </w:tcPr>
          <w:p w14:paraId="7A3BE2E6" w14:textId="6995FAB0" w:rsidR="00C5374C" w:rsidRPr="00B622DA" w:rsidRDefault="00C5374C" w:rsidP="00247456">
            <w:pPr>
              <w:pStyle w:val="Tabletext"/>
              <w:jc w:val="center"/>
              <w:rPr>
                <w:lang w:eastAsia="en-AU"/>
              </w:rPr>
            </w:pPr>
            <w:r w:rsidRPr="002358D6">
              <w:rPr>
                <w:rFonts w:eastAsia="Times New Roman" w:cs="Arial"/>
                <w:color w:val="000000"/>
                <w:szCs w:val="20"/>
                <w:lang w:eastAsia="en-AU"/>
              </w:rPr>
              <w:t>62</w:t>
            </w:r>
          </w:p>
        </w:tc>
        <w:tc>
          <w:tcPr>
            <w:tcW w:w="494" w:type="pct"/>
            <w:tcBorders>
              <w:top w:val="nil"/>
              <w:left w:val="nil"/>
              <w:bottom w:val="single" w:sz="4" w:space="0" w:color="auto"/>
              <w:right w:val="single" w:sz="4" w:space="0" w:color="auto"/>
            </w:tcBorders>
            <w:noWrap/>
            <w:hideMark/>
          </w:tcPr>
          <w:p w14:paraId="667C9C8B" w14:textId="730B0DC1" w:rsidR="00C5374C" w:rsidRPr="00B622DA" w:rsidRDefault="00C5374C" w:rsidP="00247456">
            <w:pPr>
              <w:pStyle w:val="Tabletext"/>
              <w:jc w:val="center"/>
              <w:rPr>
                <w:lang w:eastAsia="en-AU"/>
              </w:rPr>
            </w:pPr>
            <w:r w:rsidRPr="002358D6">
              <w:rPr>
                <w:rFonts w:eastAsia="Times New Roman" w:cs="Arial"/>
                <w:color w:val="000000"/>
                <w:szCs w:val="20"/>
                <w:lang w:eastAsia="en-AU"/>
              </w:rPr>
              <w:t>56</w:t>
            </w:r>
          </w:p>
        </w:tc>
        <w:tc>
          <w:tcPr>
            <w:tcW w:w="494" w:type="pct"/>
            <w:tcBorders>
              <w:top w:val="nil"/>
              <w:left w:val="nil"/>
              <w:bottom w:val="single" w:sz="4" w:space="0" w:color="auto"/>
              <w:right w:val="single" w:sz="4" w:space="0" w:color="auto"/>
            </w:tcBorders>
            <w:noWrap/>
            <w:hideMark/>
          </w:tcPr>
          <w:p w14:paraId="558E7E99" w14:textId="5E044FD0" w:rsidR="00C5374C" w:rsidRPr="00B622DA" w:rsidRDefault="00C5374C" w:rsidP="00247456">
            <w:pPr>
              <w:pStyle w:val="Tabletext"/>
              <w:jc w:val="center"/>
              <w:rPr>
                <w:lang w:eastAsia="en-AU"/>
              </w:rPr>
            </w:pPr>
            <w:r w:rsidRPr="002358D6">
              <w:rPr>
                <w:rFonts w:eastAsia="Times New Roman" w:cs="Arial"/>
                <w:color w:val="000000"/>
                <w:szCs w:val="20"/>
                <w:lang w:eastAsia="en-AU"/>
              </w:rPr>
              <w:t>77</w:t>
            </w:r>
          </w:p>
        </w:tc>
        <w:tc>
          <w:tcPr>
            <w:tcW w:w="494" w:type="pct"/>
            <w:tcBorders>
              <w:top w:val="nil"/>
              <w:left w:val="nil"/>
              <w:bottom w:val="single" w:sz="4" w:space="0" w:color="auto"/>
              <w:right w:val="single" w:sz="4" w:space="0" w:color="auto"/>
            </w:tcBorders>
            <w:noWrap/>
            <w:hideMark/>
          </w:tcPr>
          <w:p w14:paraId="569BA852" w14:textId="77EB46C7" w:rsidR="00C5374C" w:rsidRPr="00B622DA" w:rsidRDefault="00C5374C" w:rsidP="00247456">
            <w:pPr>
              <w:pStyle w:val="Tabletext"/>
              <w:jc w:val="center"/>
              <w:rPr>
                <w:lang w:eastAsia="en-AU"/>
              </w:rPr>
            </w:pPr>
            <w:r w:rsidRPr="002358D6">
              <w:rPr>
                <w:rFonts w:eastAsia="Times New Roman" w:cs="Arial"/>
                <w:color w:val="000000"/>
                <w:szCs w:val="20"/>
                <w:lang w:eastAsia="en-AU"/>
              </w:rPr>
              <w:t>66</w:t>
            </w:r>
          </w:p>
        </w:tc>
      </w:tr>
      <w:tr w:rsidR="00C5374C" w:rsidRPr="00B622DA" w14:paraId="165083FE"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71B1D16B" w14:textId="6A6A2CA3"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nil"/>
              <w:right w:val="nil"/>
            </w:tcBorders>
            <w:noWrap/>
            <w:vAlign w:val="bottom"/>
            <w:hideMark/>
          </w:tcPr>
          <w:p w14:paraId="4DBBD781" w14:textId="45A2CEBF" w:rsidR="00C5374C" w:rsidRPr="00B622DA" w:rsidRDefault="00C5374C" w:rsidP="00C5374C">
            <w:pPr>
              <w:pStyle w:val="Tabletext"/>
              <w:rPr>
                <w:lang w:eastAsia="en-AU"/>
              </w:rPr>
            </w:pPr>
            <w:r w:rsidRPr="002358D6">
              <w:rPr>
                <w:rFonts w:eastAsia="Times New Roman" w:cs="Arial"/>
                <w:color w:val="000000"/>
                <w:szCs w:val="20"/>
                <w:lang w:eastAsia="en-AU"/>
              </w:rPr>
              <w:t>AGL Sales (Queensland) Pty Ltd</w:t>
            </w:r>
          </w:p>
        </w:tc>
        <w:tc>
          <w:tcPr>
            <w:tcW w:w="494" w:type="pct"/>
            <w:tcBorders>
              <w:top w:val="nil"/>
              <w:left w:val="single" w:sz="4" w:space="0" w:color="auto"/>
              <w:bottom w:val="single" w:sz="4" w:space="0" w:color="auto"/>
              <w:right w:val="single" w:sz="4" w:space="0" w:color="auto"/>
            </w:tcBorders>
            <w:noWrap/>
            <w:hideMark/>
          </w:tcPr>
          <w:p w14:paraId="3A473D6A" w14:textId="332888AE" w:rsidR="00C5374C" w:rsidRPr="00B622DA" w:rsidRDefault="00C5374C" w:rsidP="00247456">
            <w:pPr>
              <w:pStyle w:val="Tabletext"/>
              <w:jc w:val="center"/>
              <w:rPr>
                <w:lang w:eastAsia="en-AU"/>
              </w:rPr>
            </w:pPr>
            <w:r w:rsidRPr="002358D6">
              <w:rPr>
                <w:rFonts w:eastAsia="Times New Roman" w:cs="Arial"/>
                <w:color w:val="000000"/>
                <w:szCs w:val="20"/>
                <w:lang w:eastAsia="en-AU"/>
              </w:rPr>
              <w:t>38</w:t>
            </w:r>
          </w:p>
        </w:tc>
        <w:tc>
          <w:tcPr>
            <w:tcW w:w="494" w:type="pct"/>
            <w:tcBorders>
              <w:top w:val="nil"/>
              <w:left w:val="nil"/>
              <w:bottom w:val="single" w:sz="4" w:space="0" w:color="auto"/>
              <w:right w:val="single" w:sz="4" w:space="0" w:color="auto"/>
            </w:tcBorders>
            <w:noWrap/>
            <w:hideMark/>
          </w:tcPr>
          <w:p w14:paraId="5A0BE545" w14:textId="4F67BC36" w:rsidR="00C5374C" w:rsidRPr="00B622DA" w:rsidRDefault="00C5374C" w:rsidP="00247456">
            <w:pPr>
              <w:pStyle w:val="Tabletext"/>
              <w:jc w:val="center"/>
              <w:rPr>
                <w:lang w:eastAsia="en-AU"/>
              </w:rPr>
            </w:pPr>
            <w:r w:rsidRPr="002358D6">
              <w:rPr>
                <w:rFonts w:eastAsia="Times New Roman" w:cs="Arial"/>
                <w:color w:val="000000"/>
                <w:szCs w:val="20"/>
                <w:lang w:eastAsia="en-AU"/>
              </w:rPr>
              <w:t>26</w:t>
            </w:r>
          </w:p>
        </w:tc>
        <w:tc>
          <w:tcPr>
            <w:tcW w:w="494" w:type="pct"/>
            <w:tcBorders>
              <w:top w:val="nil"/>
              <w:left w:val="nil"/>
              <w:bottom w:val="single" w:sz="4" w:space="0" w:color="auto"/>
              <w:right w:val="single" w:sz="4" w:space="0" w:color="auto"/>
            </w:tcBorders>
            <w:noWrap/>
            <w:hideMark/>
          </w:tcPr>
          <w:p w14:paraId="15677923" w14:textId="41D24B40" w:rsidR="00C5374C" w:rsidRPr="00B622DA" w:rsidRDefault="00C5374C" w:rsidP="00247456">
            <w:pPr>
              <w:pStyle w:val="Tabletext"/>
              <w:jc w:val="center"/>
              <w:rPr>
                <w:lang w:eastAsia="en-AU"/>
              </w:rPr>
            </w:pPr>
            <w:r w:rsidRPr="002358D6">
              <w:rPr>
                <w:rFonts w:eastAsia="Times New Roman" w:cs="Arial"/>
                <w:color w:val="000000"/>
                <w:szCs w:val="20"/>
                <w:lang w:eastAsia="en-AU"/>
              </w:rPr>
              <w:t>34</w:t>
            </w:r>
          </w:p>
        </w:tc>
        <w:tc>
          <w:tcPr>
            <w:tcW w:w="494" w:type="pct"/>
            <w:tcBorders>
              <w:top w:val="nil"/>
              <w:left w:val="nil"/>
              <w:bottom w:val="single" w:sz="4" w:space="0" w:color="auto"/>
              <w:right w:val="single" w:sz="4" w:space="0" w:color="auto"/>
            </w:tcBorders>
            <w:noWrap/>
            <w:hideMark/>
          </w:tcPr>
          <w:p w14:paraId="3D9EEADD" w14:textId="2C22CC66" w:rsidR="00C5374C" w:rsidRPr="00B622DA" w:rsidRDefault="00C5374C" w:rsidP="00247456">
            <w:pPr>
              <w:pStyle w:val="Tabletext"/>
              <w:jc w:val="center"/>
              <w:rPr>
                <w:lang w:eastAsia="en-AU"/>
              </w:rPr>
            </w:pPr>
            <w:r w:rsidRPr="002358D6">
              <w:rPr>
                <w:rFonts w:eastAsia="Times New Roman" w:cs="Arial"/>
                <w:color w:val="000000"/>
                <w:szCs w:val="20"/>
                <w:lang w:eastAsia="en-AU"/>
              </w:rPr>
              <w:t>85</w:t>
            </w:r>
          </w:p>
        </w:tc>
        <w:tc>
          <w:tcPr>
            <w:tcW w:w="494" w:type="pct"/>
            <w:tcBorders>
              <w:top w:val="nil"/>
              <w:left w:val="nil"/>
              <w:bottom w:val="single" w:sz="4" w:space="0" w:color="auto"/>
              <w:right w:val="single" w:sz="4" w:space="0" w:color="auto"/>
            </w:tcBorders>
            <w:noWrap/>
            <w:hideMark/>
          </w:tcPr>
          <w:p w14:paraId="14A4EE23" w14:textId="2B5F2004" w:rsidR="00C5374C" w:rsidRPr="00B622DA" w:rsidRDefault="00C5374C" w:rsidP="00247456">
            <w:pPr>
              <w:pStyle w:val="Tabletext"/>
              <w:jc w:val="center"/>
              <w:rPr>
                <w:lang w:eastAsia="en-AU"/>
              </w:rPr>
            </w:pPr>
            <w:r w:rsidRPr="002358D6">
              <w:rPr>
                <w:rFonts w:eastAsia="Times New Roman" w:cs="Arial"/>
                <w:color w:val="000000"/>
                <w:szCs w:val="20"/>
                <w:lang w:eastAsia="en-AU"/>
              </w:rPr>
              <w:t>47</w:t>
            </w:r>
          </w:p>
        </w:tc>
      </w:tr>
      <w:tr w:rsidR="00C5374C" w:rsidRPr="00B622DA" w14:paraId="452FAA3C"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29E4617F" w14:textId="11DC49C8"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single" w:sz="4" w:space="0" w:color="auto"/>
              <w:left w:val="nil"/>
              <w:bottom w:val="single" w:sz="4" w:space="0" w:color="auto"/>
              <w:right w:val="single" w:sz="4" w:space="0" w:color="auto"/>
            </w:tcBorders>
            <w:noWrap/>
            <w:vAlign w:val="bottom"/>
            <w:hideMark/>
          </w:tcPr>
          <w:p w14:paraId="397CFDC9" w14:textId="6E5672A0" w:rsidR="00C5374C" w:rsidRPr="00B622DA" w:rsidRDefault="00C5374C" w:rsidP="00C5374C">
            <w:pPr>
              <w:pStyle w:val="Tabletext"/>
              <w:rPr>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0B20C7C9" w14:textId="72DC683B"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039D339A" w14:textId="2E10B658" w:rsidR="00C5374C" w:rsidRPr="00B622DA" w:rsidRDefault="00C5374C" w:rsidP="00247456">
            <w:pPr>
              <w:pStyle w:val="Tabletext"/>
              <w:jc w:val="center"/>
              <w:rPr>
                <w:lang w:eastAsia="en-AU"/>
              </w:rPr>
            </w:pPr>
            <w:r w:rsidRPr="002358D6">
              <w:rPr>
                <w:rFonts w:eastAsia="Times New Roman" w:cs="Arial"/>
                <w:color w:val="000000"/>
                <w:szCs w:val="20"/>
                <w:lang w:eastAsia="en-AU"/>
              </w:rPr>
              <w:t>5</w:t>
            </w:r>
          </w:p>
        </w:tc>
        <w:tc>
          <w:tcPr>
            <w:tcW w:w="494" w:type="pct"/>
            <w:tcBorders>
              <w:top w:val="nil"/>
              <w:left w:val="nil"/>
              <w:bottom w:val="single" w:sz="4" w:space="0" w:color="auto"/>
              <w:right w:val="single" w:sz="4" w:space="0" w:color="auto"/>
            </w:tcBorders>
            <w:noWrap/>
            <w:hideMark/>
          </w:tcPr>
          <w:p w14:paraId="40D15CA8" w14:textId="17F355BC" w:rsidR="00C5374C" w:rsidRPr="00B622DA" w:rsidRDefault="00C5374C" w:rsidP="00247456">
            <w:pPr>
              <w:pStyle w:val="Tabletext"/>
              <w:jc w:val="center"/>
              <w:rPr>
                <w:lang w:eastAsia="en-AU"/>
              </w:rPr>
            </w:pPr>
            <w:r w:rsidRPr="002358D6">
              <w:rPr>
                <w:rFonts w:eastAsia="Times New Roman" w:cs="Arial"/>
                <w:color w:val="000000"/>
                <w:szCs w:val="20"/>
                <w:lang w:eastAsia="en-AU"/>
              </w:rPr>
              <w:t>10</w:t>
            </w:r>
          </w:p>
        </w:tc>
        <w:tc>
          <w:tcPr>
            <w:tcW w:w="494" w:type="pct"/>
            <w:tcBorders>
              <w:top w:val="nil"/>
              <w:left w:val="nil"/>
              <w:bottom w:val="single" w:sz="4" w:space="0" w:color="auto"/>
              <w:right w:val="single" w:sz="4" w:space="0" w:color="auto"/>
            </w:tcBorders>
            <w:noWrap/>
            <w:hideMark/>
          </w:tcPr>
          <w:p w14:paraId="3ADC7E56" w14:textId="694B1955" w:rsidR="00C5374C" w:rsidRPr="00B622DA" w:rsidRDefault="00C5374C" w:rsidP="00247456">
            <w:pPr>
              <w:pStyle w:val="Tabletext"/>
              <w:jc w:val="center"/>
              <w:rPr>
                <w:lang w:eastAsia="en-AU"/>
              </w:rPr>
            </w:pPr>
            <w:r w:rsidRPr="002358D6">
              <w:rPr>
                <w:rFonts w:eastAsia="Times New Roman" w:cs="Arial"/>
                <w:color w:val="000000"/>
                <w:szCs w:val="20"/>
                <w:lang w:eastAsia="en-AU"/>
              </w:rPr>
              <w:t>15</w:t>
            </w:r>
          </w:p>
        </w:tc>
        <w:tc>
          <w:tcPr>
            <w:tcW w:w="494" w:type="pct"/>
            <w:tcBorders>
              <w:top w:val="nil"/>
              <w:left w:val="nil"/>
              <w:bottom w:val="single" w:sz="4" w:space="0" w:color="auto"/>
              <w:right w:val="single" w:sz="4" w:space="0" w:color="auto"/>
            </w:tcBorders>
            <w:noWrap/>
            <w:hideMark/>
          </w:tcPr>
          <w:p w14:paraId="37E772E6" w14:textId="06B2E608" w:rsidR="00C5374C" w:rsidRPr="00B622DA" w:rsidRDefault="00C5374C" w:rsidP="00247456">
            <w:pPr>
              <w:pStyle w:val="Tabletext"/>
              <w:jc w:val="center"/>
              <w:rPr>
                <w:lang w:eastAsia="en-AU"/>
              </w:rPr>
            </w:pPr>
            <w:r w:rsidRPr="002358D6">
              <w:rPr>
                <w:rFonts w:eastAsia="Times New Roman" w:cs="Arial"/>
                <w:color w:val="000000"/>
                <w:szCs w:val="20"/>
                <w:lang w:eastAsia="en-AU"/>
              </w:rPr>
              <w:t>16</w:t>
            </w:r>
          </w:p>
        </w:tc>
      </w:tr>
      <w:tr w:rsidR="00C5374C" w:rsidRPr="00B622DA" w14:paraId="3B76B122"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0A2A0FA" w14:textId="726ACFEC"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0A068737" w14:textId="4BBD2358" w:rsidR="00C5374C" w:rsidRPr="00B622DA" w:rsidRDefault="00C5374C" w:rsidP="00C5374C">
            <w:pPr>
              <w:pStyle w:val="Tabletext"/>
              <w:rPr>
                <w:lang w:eastAsia="en-AU"/>
              </w:rPr>
            </w:pPr>
            <w:r w:rsidRPr="002358D6">
              <w:rPr>
                <w:rFonts w:eastAsia="Times New Roman" w:cs="Arial"/>
                <w:color w:val="000000"/>
                <w:szCs w:val="20"/>
                <w:lang w:eastAsia="en-AU"/>
              </w:rPr>
              <w:t>Globird Energy Pty Ltd</w:t>
            </w:r>
          </w:p>
        </w:tc>
        <w:tc>
          <w:tcPr>
            <w:tcW w:w="494" w:type="pct"/>
            <w:tcBorders>
              <w:top w:val="nil"/>
              <w:left w:val="nil"/>
              <w:bottom w:val="single" w:sz="4" w:space="0" w:color="auto"/>
              <w:right w:val="single" w:sz="4" w:space="0" w:color="auto"/>
            </w:tcBorders>
            <w:noWrap/>
            <w:hideMark/>
          </w:tcPr>
          <w:p w14:paraId="377E0E24" w14:textId="0BAFCFF3" w:rsidR="00C5374C" w:rsidRPr="00B622DA" w:rsidRDefault="00C5374C" w:rsidP="00247456">
            <w:pPr>
              <w:pStyle w:val="Tabletext"/>
              <w:jc w:val="center"/>
              <w:rPr>
                <w:lang w:eastAsia="en-AU"/>
              </w:rPr>
            </w:pPr>
            <w:r w:rsidRPr="003D5930">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9F147A7" w14:textId="2E2F04AD"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856C3EF" w14:textId="2E85035A"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3A781CF" w14:textId="51CF8171" w:rsidR="00C5374C" w:rsidRPr="00B622DA" w:rsidRDefault="00C5374C" w:rsidP="00247456">
            <w:pPr>
              <w:pStyle w:val="Tabletext"/>
              <w:jc w:val="center"/>
              <w:rPr>
                <w:lang w:eastAsia="en-AU"/>
              </w:rPr>
            </w:pPr>
            <w:r w:rsidRPr="002358D6">
              <w:rPr>
                <w:rFonts w:eastAsia="Times New Roman" w:cs="Arial"/>
                <w:color w:val="000000"/>
                <w:szCs w:val="20"/>
                <w:lang w:eastAsia="en-AU"/>
              </w:rPr>
              <w:t>3</w:t>
            </w:r>
          </w:p>
        </w:tc>
        <w:tc>
          <w:tcPr>
            <w:tcW w:w="494" w:type="pct"/>
            <w:tcBorders>
              <w:top w:val="nil"/>
              <w:left w:val="nil"/>
              <w:bottom w:val="single" w:sz="4" w:space="0" w:color="auto"/>
              <w:right w:val="single" w:sz="4" w:space="0" w:color="auto"/>
            </w:tcBorders>
            <w:noWrap/>
            <w:hideMark/>
          </w:tcPr>
          <w:p w14:paraId="7C2BE82B" w14:textId="106F0FC2"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6F730DDD"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3763466" w14:textId="447FA7B1"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78C51F18" w14:textId="03981CBB" w:rsidR="00C5374C" w:rsidRPr="00B622DA" w:rsidRDefault="00C5374C" w:rsidP="00C5374C">
            <w:pPr>
              <w:pStyle w:val="Tabletext"/>
              <w:rPr>
                <w:lang w:eastAsia="en-AU"/>
              </w:rPr>
            </w:pPr>
            <w:r w:rsidRPr="002358D6">
              <w:rPr>
                <w:rFonts w:eastAsia="Times New Roman" w:cs="Arial"/>
                <w:color w:val="000000"/>
                <w:szCs w:val="20"/>
                <w:lang w:eastAsia="en-AU"/>
              </w:rPr>
              <w:t>Red Energy Pty Ltd</w:t>
            </w:r>
          </w:p>
        </w:tc>
        <w:tc>
          <w:tcPr>
            <w:tcW w:w="494" w:type="pct"/>
            <w:tcBorders>
              <w:top w:val="nil"/>
              <w:left w:val="nil"/>
              <w:bottom w:val="single" w:sz="4" w:space="0" w:color="auto"/>
              <w:right w:val="single" w:sz="4" w:space="0" w:color="auto"/>
            </w:tcBorders>
            <w:noWrap/>
            <w:hideMark/>
          </w:tcPr>
          <w:p w14:paraId="3D46C717" w14:textId="0BCD8180"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5F50A26F" w14:textId="6F0BD43D"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3745770" w14:textId="4E96DFA5"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14B38BC" w14:textId="03B86876"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0DCC3DFF" w14:textId="20CE1D4E"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297A1A8E"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2BE7DA43" w14:textId="26222942"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78AD034B" w14:textId="0D9A96E4" w:rsidR="00C5374C" w:rsidRPr="00B622DA" w:rsidRDefault="00C5374C" w:rsidP="00C5374C">
            <w:pPr>
              <w:pStyle w:val="Tabletext"/>
              <w:rPr>
                <w:lang w:eastAsia="en-AU"/>
              </w:rPr>
            </w:pPr>
            <w:r w:rsidRPr="002358D6">
              <w:rPr>
                <w:rFonts w:eastAsia="Times New Roman" w:cs="Arial"/>
                <w:color w:val="000000"/>
                <w:szCs w:val="20"/>
                <w:lang w:eastAsia="en-AU"/>
              </w:rPr>
              <w:t>CovaU Pty Ltd</w:t>
            </w:r>
          </w:p>
        </w:tc>
        <w:tc>
          <w:tcPr>
            <w:tcW w:w="494" w:type="pct"/>
            <w:tcBorders>
              <w:top w:val="nil"/>
              <w:left w:val="nil"/>
              <w:bottom w:val="single" w:sz="4" w:space="0" w:color="auto"/>
              <w:right w:val="single" w:sz="4" w:space="0" w:color="auto"/>
            </w:tcBorders>
            <w:noWrap/>
            <w:hideMark/>
          </w:tcPr>
          <w:p w14:paraId="206454FA" w14:textId="2C80E7DC"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41CB0B2" w14:textId="389044D0"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1BB36725" w14:textId="27211AD2"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C88BF0C" w14:textId="1AA15907"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5160993" w14:textId="6BFB03E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0C5F6929"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C597E5F" w14:textId="076E55C6"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2051D29D" w14:textId="77A696D7" w:rsidR="00C5374C" w:rsidRPr="00B622DA" w:rsidRDefault="00C5374C" w:rsidP="00C5374C">
            <w:pPr>
              <w:pStyle w:val="Tabletext"/>
              <w:rPr>
                <w:lang w:eastAsia="en-AU"/>
              </w:rPr>
            </w:pPr>
            <w:r w:rsidRPr="002358D6">
              <w:rPr>
                <w:rFonts w:eastAsia="Times New Roman" w:cs="Arial"/>
                <w:color w:val="000000"/>
                <w:szCs w:val="20"/>
                <w:lang w:eastAsia="en-AU"/>
              </w:rPr>
              <w:t>Western Downs Regional Council</w:t>
            </w:r>
          </w:p>
        </w:tc>
        <w:tc>
          <w:tcPr>
            <w:tcW w:w="494" w:type="pct"/>
            <w:tcBorders>
              <w:top w:val="nil"/>
              <w:left w:val="nil"/>
              <w:bottom w:val="single" w:sz="4" w:space="0" w:color="auto"/>
              <w:right w:val="single" w:sz="4" w:space="0" w:color="auto"/>
            </w:tcBorders>
            <w:noWrap/>
            <w:hideMark/>
          </w:tcPr>
          <w:p w14:paraId="7E098B2D" w14:textId="080F75A8"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4F2D3BC0" w14:textId="1F30AF34"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155A1F14" w14:textId="7DEEDAD3"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D66EC13" w14:textId="73D9FB57"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07B7C61" w14:textId="77CE6D27"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411195F9"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3520E28" w14:textId="0400E455"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3DF5DA37" w14:textId="25522DF6" w:rsidR="00C5374C" w:rsidRPr="00B622DA" w:rsidRDefault="00C5374C" w:rsidP="00C5374C">
            <w:pPr>
              <w:pStyle w:val="Tabletext"/>
              <w:rPr>
                <w:lang w:eastAsia="en-AU"/>
              </w:rPr>
            </w:pPr>
            <w:r w:rsidRPr="002358D6">
              <w:rPr>
                <w:rFonts w:eastAsia="Times New Roman" w:cs="Arial"/>
                <w:color w:val="000000"/>
                <w:szCs w:val="20"/>
                <w:lang w:eastAsia="en-AU"/>
              </w:rPr>
              <w:t>Maranoa Regional Council</w:t>
            </w:r>
          </w:p>
        </w:tc>
        <w:tc>
          <w:tcPr>
            <w:tcW w:w="494" w:type="pct"/>
            <w:tcBorders>
              <w:top w:val="nil"/>
              <w:left w:val="nil"/>
              <w:bottom w:val="single" w:sz="4" w:space="0" w:color="auto"/>
              <w:right w:val="single" w:sz="4" w:space="0" w:color="auto"/>
            </w:tcBorders>
            <w:noWrap/>
            <w:hideMark/>
          </w:tcPr>
          <w:p w14:paraId="1BC146FA" w14:textId="679F8359"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0CC93E0" w14:textId="374C2AE3"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351D4EA" w14:textId="67D190D2"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1561D500" w14:textId="3E39715C"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535191F" w14:textId="7A09D12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2171B3C4"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AB357E2" w14:textId="66E77CDF" w:rsidR="00C5374C" w:rsidRPr="00B622DA" w:rsidRDefault="00C5374C" w:rsidP="00C5374C">
            <w:pPr>
              <w:pStyle w:val="Tabletext"/>
              <w:rPr>
                <w:lang w:eastAsia="en-AU"/>
              </w:rPr>
            </w:pPr>
            <w:r w:rsidRPr="002358D6">
              <w:rPr>
                <w:rFonts w:eastAsia="Times New Roman" w:cs="Arial"/>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2D3F5E8E" w14:textId="122C4CAB" w:rsidR="00C5374C" w:rsidRPr="00B622DA" w:rsidRDefault="00C5374C" w:rsidP="00C5374C">
            <w:pPr>
              <w:pStyle w:val="Tabletext"/>
              <w:rPr>
                <w:lang w:eastAsia="en-AU"/>
              </w:rPr>
            </w:pPr>
            <w:r w:rsidRPr="002358D6">
              <w:rPr>
                <w:rFonts w:eastAsia="Times New Roman" w:cs="Arial"/>
                <w:color w:val="000000"/>
                <w:szCs w:val="20"/>
                <w:lang w:eastAsia="en-AU"/>
              </w:rPr>
              <w:t>Discover Energy Pty Ltd</w:t>
            </w:r>
          </w:p>
        </w:tc>
        <w:tc>
          <w:tcPr>
            <w:tcW w:w="494" w:type="pct"/>
            <w:tcBorders>
              <w:top w:val="nil"/>
              <w:left w:val="nil"/>
              <w:bottom w:val="single" w:sz="4" w:space="0" w:color="auto"/>
              <w:right w:val="single" w:sz="4" w:space="0" w:color="auto"/>
            </w:tcBorders>
            <w:noWrap/>
            <w:hideMark/>
          </w:tcPr>
          <w:p w14:paraId="731B452D" w14:textId="56A72259"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839B625" w14:textId="20BFFA88"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90DB1BC" w14:textId="596F4724"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D6862B8" w14:textId="7FE8015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28A01C7D" w14:textId="6B01B922"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3F91BA11"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220A1D34" w14:textId="7028D55C" w:rsidR="00C5374C" w:rsidRPr="00057E90" w:rsidRDefault="00C5374C" w:rsidP="00C5374C">
            <w:pPr>
              <w:pStyle w:val="Tabletext"/>
              <w:rPr>
                <w:b/>
                <w:bCs/>
                <w:lang w:eastAsia="en-AU"/>
              </w:rPr>
            </w:pPr>
            <w:r w:rsidRPr="003D5930">
              <w:rPr>
                <w:rFonts w:eastAsia="Times New Roman" w:cs="Arial"/>
                <w:b/>
                <w:bCs/>
                <w:color w:val="000000"/>
                <w:szCs w:val="20"/>
                <w:lang w:eastAsia="en-AU"/>
              </w:rPr>
              <w:t>Billing</w:t>
            </w:r>
          </w:p>
        </w:tc>
        <w:tc>
          <w:tcPr>
            <w:tcW w:w="1593" w:type="pct"/>
            <w:tcBorders>
              <w:top w:val="nil"/>
              <w:left w:val="nil"/>
              <w:bottom w:val="single" w:sz="4" w:space="0" w:color="auto"/>
              <w:right w:val="single" w:sz="4" w:space="0" w:color="auto"/>
            </w:tcBorders>
            <w:noWrap/>
            <w:vAlign w:val="bottom"/>
            <w:hideMark/>
          </w:tcPr>
          <w:p w14:paraId="790F13CD" w14:textId="0D95F2D8" w:rsidR="00C5374C" w:rsidRPr="00057E90" w:rsidRDefault="00C5374C" w:rsidP="00C5374C">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tcBorders>
              <w:top w:val="nil"/>
              <w:left w:val="nil"/>
              <w:bottom w:val="single" w:sz="4" w:space="0" w:color="auto"/>
              <w:right w:val="single" w:sz="4" w:space="0" w:color="auto"/>
            </w:tcBorders>
            <w:noWrap/>
            <w:hideMark/>
          </w:tcPr>
          <w:p w14:paraId="52779D5A" w14:textId="1880D8D2"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104</w:t>
            </w:r>
          </w:p>
        </w:tc>
        <w:tc>
          <w:tcPr>
            <w:tcW w:w="494" w:type="pct"/>
            <w:tcBorders>
              <w:top w:val="nil"/>
              <w:left w:val="nil"/>
              <w:bottom w:val="single" w:sz="4" w:space="0" w:color="auto"/>
              <w:right w:val="single" w:sz="4" w:space="0" w:color="auto"/>
            </w:tcBorders>
            <w:noWrap/>
            <w:hideMark/>
          </w:tcPr>
          <w:p w14:paraId="51DC6587" w14:textId="0E72B9C8"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98</w:t>
            </w:r>
          </w:p>
        </w:tc>
        <w:tc>
          <w:tcPr>
            <w:tcW w:w="494" w:type="pct"/>
            <w:tcBorders>
              <w:top w:val="nil"/>
              <w:left w:val="nil"/>
              <w:bottom w:val="single" w:sz="4" w:space="0" w:color="auto"/>
              <w:right w:val="single" w:sz="4" w:space="0" w:color="auto"/>
            </w:tcBorders>
            <w:noWrap/>
            <w:hideMark/>
          </w:tcPr>
          <w:p w14:paraId="0F2FD219" w14:textId="625DB487"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105</w:t>
            </w:r>
          </w:p>
        </w:tc>
        <w:tc>
          <w:tcPr>
            <w:tcW w:w="494" w:type="pct"/>
            <w:tcBorders>
              <w:top w:val="nil"/>
              <w:left w:val="nil"/>
              <w:bottom w:val="single" w:sz="4" w:space="0" w:color="auto"/>
              <w:right w:val="single" w:sz="4" w:space="0" w:color="auto"/>
            </w:tcBorders>
            <w:noWrap/>
            <w:hideMark/>
          </w:tcPr>
          <w:p w14:paraId="389BCBB2" w14:textId="183BFE43"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184</w:t>
            </w:r>
          </w:p>
        </w:tc>
        <w:tc>
          <w:tcPr>
            <w:tcW w:w="494" w:type="pct"/>
            <w:tcBorders>
              <w:top w:val="nil"/>
              <w:left w:val="nil"/>
              <w:bottom w:val="single" w:sz="4" w:space="0" w:color="auto"/>
              <w:right w:val="single" w:sz="4" w:space="0" w:color="auto"/>
            </w:tcBorders>
            <w:noWrap/>
            <w:hideMark/>
          </w:tcPr>
          <w:p w14:paraId="4BE2317F" w14:textId="2905B91B"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131</w:t>
            </w:r>
          </w:p>
        </w:tc>
      </w:tr>
      <w:tr w:rsidR="00C5374C" w:rsidRPr="00B622DA" w14:paraId="04EE799B"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549BEB5A" w14:textId="638EBB32"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7CA0B8FA" w14:textId="0B8EAA44" w:rsidR="00C5374C" w:rsidRPr="00B622DA" w:rsidRDefault="00C5374C" w:rsidP="00C5374C">
            <w:pPr>
              <w:pStyle w:val="Tabletext"/>
              <w:rPr>
                <w:lang w:eastAsia="en-AU"/>
              </w:rPr>
            </w:pPr>
            <w:r w:rsidRPr="002358D6">
              <w:rPr>
                <w:rFonts w:eastAsia="Times New Roman" w:cs="Arial"/>
                <w:color w:val="000000"/>
                <w:szCs w:val="20"/>
                <w:lang w:eastAsia="en-AU"/>
              </w:rPr>
              <w:t>AGL Sales (Queensland) Pty Ltd</w:t>
            </w:r>
          </w:p>
        </w:tc>
        <w:tc>
          <w:tcPr>
            <w:tcW w:w="494" w:type="pct"/>
            <w:tcBorders>
              <w:top w:val="nil"/>
              <w:left w:val="nil"/>
              <w:bottom w:val="single" w:sz="4" w:space="0" w:color="auto"/>
              <w:right w:val="single" w:sz="4" w:space="0" w:color="auto"/>
            </w:tcBorders>
            <w:noWrap/>
            <w:hideMark/>
          </w:tcPr>
          <w:p w14:paraId="3CE5547E" w14:textId="13CACF82" w:rsidR="00C5374C" w:rsidRPr="00B622DA" w:rsidRDefault="00C5374C" w:rsidP="00247456">
            <w:pPr>
              <w:pStyle w:val="Tabletext"/>
              <w:jc w:val="center"/>
              <w:rPr>
                <w:lang w:eastAsia="en-AU"/>
              </w:rPr>
            </w:pPr>
            <w:r w:rsidRPr="002358D6">
              <w:rPr>
                <w:rFonts w:eastAsia="Times New Roman" w:cs="Arial"/>
                <w:color w:val="000000"/>
                <w:szCs w:val="20"/>
                <w:lang w:eastAsia="en-AU"/>
              </w:rPr>
              <w:t>11</w:t>
            </w:r>
          </w:p>
        </w:tc>
        <w:tc>
          <w:tcPr>
            <w:tcW w:w="494" w:type="pct"/>
            <w:tcBorders>
              <w:top w:val="nil"/>
              <w:left w:val="nil"/>
              <w:bottom w:val="single" w:sz="4" w:space="0" w:color="auto"/>
              <w:right w:val="single" w:sz="4" w:space="0" w:color="auto"/>
            </w:tcBorders>
            <w:noWrap/>
            <w:hideMark/>
          </w:tcPr>
          <w:p w14:paraId="44E74169" w14:textId="7409790F" w:rsidR="00C5374C" w:rsidRPr="00B622DA" w:rsidRDefault="00C5374C" w:rsidP="00247456">
            <w:pPr>
              <w:pStyle w:val="Tabletext"/>
              <w:jc w:val="center"/>
              <w:rPr>
                <w:lang w:eastAsia="en-AU"/>
              </w:rPr>
            </w:pPr>
            <w:r w:rsidRPr="002358D6">
              <w:rPr>
                <w:rFonts w:eastAsia="Times New Roman" w:cs="Arial"/>
                <w:color w:val="000000"/>
                <w:szCs w:val="20"/>
                <w:lang w:eastAsia="en-AU"/>
              </w:rPr>
              <w:t>11</w:t>
            </w:r>
          </w:p>
        </w:tc>
        <w:tc>
          <w:tcPr>
            <w:tcW w:w="494" w:type="pct"/>
            <w:tcBorders>
              <w:top w:val="nil"/>
              <w:left w:val="nil"/>
              <w:bottom w:val="single" w:sz="4" w:space="0" w:color="auto"/>
              <w:right w:val="single" w:sz="4" w:space="0" w:color="auto"/>
            </w:tcBorders>
            <w:noWrap/>
            <w:hideMark/>
          </w:tcPr>
          <w:p w14:paraId="76C5389A" w14:textId="11171BB7" w:rsidR="00C5374C" w:rsidRPr="00B622DA" w:rsidRDefault="00C5374C" w:rsidP="00247456">
            <w:pPr>
              <w:pStyle w:val="Tabletext"/>
              <w:jc w:val="center"/>
              <w:rPr>
                <w:lang w:eastAsia="en-AU"/>
              </w:rPr>
            </w:pPr>
            <w:r w:rsidRPr="002358D6">
              <w:rPr>
                <w:rFonts w:eastAsia="Times New Roman" w:cs="Arial"/>
                <w:color w:val="000000"/>
                <w:szCs w:val="20"/>
                <w:lang w:eastAsia="en-AU"/>
              </w:rPr>
              <w:t>8</w:t>
            </w:r>
          </w:p>
        </w:tc>
        <w:tc>
          <w:tcPr>
            <w:tcW w:w="494" w:type="pct"/>
            <w:tcBorders>
              <w:top w:val="nil"/>
              <w:left w:val="nil"/>
              <w:bottom w:val="single" w:sz="4" w:space="0" w:color="auto"/>
              <w:right w:val="single" w:sz="4" w:space="0" w:color="auto"/>
            </w:tcBorders>
            <w:noWrap/>
            <w:hideMark/>
          </w:tcPr>
          <w:p w14:paraId="07195586" w14:textId="0D6653B0" w:rsidR="00C5374C" w:rsidRPr="00B622DA" w:rsidRDefault="00C5374C" w:rsidP="00247456">
            <w:pPr>
              <w:pStyle w:val="Tabletext"/>
              <w:jc w:val="center"/>
              <w:rPr>
                <w:lang w:eastAsia="en-AU"/>
              </w:rPr>
            </w:pPr>
            <w:r w:rsidRPr="002358D6">
              <w:rPr>
                <w:rFonts w:eastAsia="Times New Roman" w:cs="Arial"/>
                <w:color w:val="000000"/>
                <w:szCs w:val="20"/>
                <w:lang w:eastAsia="en-AU"/>
              </w:rPr>
              <w:t>9</w:t>
            </w:r>
          </w:p>
        </w:tc>
        <w:tc>
          <w:tcPr>
            <w:tcW w:w="494" w:type="pct"/>
            <w:tcBorders>
              <w:top w:val="nil"/>
              <w:left w:val="nil"/>
              <w:bottom w:val="single" w:sz="4" w:space="0" w:color="auto"/>
              <w:right w:val="single" w:sz="4" w:space="0" w:color="auto"/>
            </w:tcBorders>
            <w:noWrap/>
            <w:hideMark/>
          </w:tcPr>
          <w:p w14:paraId="71F2A69B" w14:textId="41ECEF9F" w:rsidR="00C5374C" w:rsidRPr="00B622DA" w:rsidRDefault="00C5374C" w:rsidP="00247456">
            <w:pPr>
              <w:pStyle w:val="Tabletext"/>
              <w:jc w:val="center"/>
              <w:rPr>
                <w:lang w:eastAsia="en-AU"/>
              </w:rPr>
            </w:pPr>
            <w:r w:rsidRPr="002358D6">
              <w:rPr>
                <w:rFonts w:eastAsia="Times New Roman" w:cs="Arial"/>
                <w:color w:val="000000"/>
                <w:szCs w:val="20"/>
                <w:lang w:eastAsia="en-AU"/>
              </w:rPr>
              <w:t>11</w:t>
            </w:r>
          </w:p>
        </w:tc>
      </w:tr>
      <w:tr w:rsidR="00C5374C" w:rsidRPr="00B622DA" w14:paraId="34325C6A"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BBBD4FF" w14:textId="68A550DE"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7FE7227C" w14:textId="3B1BCCF8"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nil"/>
              <w:bottom w:val="single" w:sz="4" w:space="0" w:color="auto"/>
              <w:right w:val="single" w:sz="4" w:space="0" w:color="auto"/>
            </w:tcBorders>
            <w:noWrap/>
            <w:hideMark/>
          </w:tcPr>
          <w:p w14:paraId="6122E5CE" w14:textId="090C5EB8" w:rsidR="00C5374C" w:rsidRPr="00B622DA" w:rsidRDefault="00C5374C" w:rsidP="00247456">
            <w:pPr>
              <w:pStyle w:val="Tabletext"/>
              <w:jc w:val="center"/>
              <w:rPr>
                <w:lang w:eastAsia="en-AU"/>
              </w:rPr>
            </w:pPr>
            <w:r w:rsidRPr="002358D6">
              <w:rPr>
                <w:rFonts w:eastAsia="Times New Roman" w:cs="Arial"/>
                <w:color w:val="000000"/>
                <w:szCs w:val="20"/>
                <w:lang w:eastAsia="en-AU"/>
              </w:rPr>
              <w:t>3</w:t>
            </w:r>
          </w:p>
        </w:tc>
        <w:tc>
          <w:tcPr>
            <w:tcW w:w="494" w:type="pct"/>
            <w:tcBorders>
              <w:top w:val="nil"/>
              <w:left w:val="nil"/>
              <w:bottom w:val="single" w:sz="4" w:space="0" w:color="auto"/>
              <w:right w:val="single" w:sz="4" w:space="0" w:color="auto"/>
            </w:tcBorders>
            <w:noWrap/>
            <w:hideMark/>
          </w:tcPr>
          <w:p w14:paraId="12D70C4B" w14:textId="50DB7BBA" w:rsidR="00C5374C" w:rsidRPr="00B622DA" w:rsidRDefault="00C5374C" w:rsidP="00247456">
            <w:pPr>
              <w:pStyle w:val="Tabletext"/>
              <w:jc w:val="center"/>
              <w:rPr>
                <w:lang w:eastAsia="en-AU"/>
              </w:rPr>
            </w:pPr>
            <w:r w:rsidRPr="002358D6">
              <w:rPr>
                <w:rFonts w:eastAsia="Times New Roman" w:cs="Arial"/>
                <w:color w:val="000000"/>
                <w:szCs w:val="20"/>
                <w:lang w:eastAsia="en-AU"/>
              </w:rPr>
              <w:t>15</w:t>
            </w:r>
          </w:p>
        </w:tc>
        <w:tc>
          <w:tcPr>
            <w:tcW w:w="494" w:type="pct"/>
            <w:tcBorders>
              <w:top w:val="nil"/>
              <w:left w:val="nil"/>
              <w:bottom w:val="single" w:sz="4" w:space="0" w:color="auto"/>
              <w:right w:val="single" w:sz="4" w:space="0" w:color="auto"/>
            </w:tcBorders>
            <w:noWrap/>
            <w:hideMark/>
          </w:tcPr>
          <w:p w14:paraId="5EFF67C5" w14:textId="52911282" w:rsidR="00C5374C" w:rsidRPr="00B622DA" w:rsidRDefault="00C5374C" w:rsidP="00247456">
            <w:pPr>
              <w:pStyle w:val="Tabletext"/>
              <w:jc w:val="center"/>
              <w:rPr>
                <w:lang w:eastAsia="en-AU"/>
              </w:rPr>
            </w:pPr>
            <w:r w:rsidRPr="002358D6">
              <w:rPr>
                <w:rFonts w:eastAsia="Times New Roman" w:cs="Arial"/>
                <w:color w:val="000000"/>
                <w:szCs w:val="20"/>
                <w:lang w:eastAsia="en-AU"/>
              </w:rPr>
              <w:t>9</w:t>
            </w:r>
          </w:p>
        </w:tc>
        <w:tc>
          <w:tcPr>
            <w:tcW w:w="494" w:type="pct"/>
            <w:tcBorders>
              <w:top w:val="nil"/>
              <w:left w:val="nil"/>
              <w:bottom w:val="single" w:sz="4" w:space="0" w:color="auto"/>
              <w:right w:val="single" w:sz="4" w:space="0" w:color="auto"/>
            </w:tcBorders>
            <w:noWrap/>
            <w:hideMark/>
          </w:tcPr>
          <w:p w14:paraId="073CD832" w14:textId="226BD502" w:rsidR="00C5374C" w:rsidRPr="00B622DA" w:rsidRDefault="00C5374C" w:rsidP="00247456">
            <w:pPr>
              <w:pStyle w:val="Tabletext"/>
              <w:jc w:val="center"/>
              <w:rPr>
                <w:lang w:eastAsia="en-AU"/>
              </w:rPr>
            </w:pPr>
            <w:r w:rsidRPr="002358D6">
              <w:rPr>
                <w:rFonts w:eastAsia="Times New Roman" w:cs="Arial"/>
                <w:color w:val="000000"/>
                <w:szCs w:val="20"/>
                <w:lang w:eastAsia="en-AU"/>
              </w:rPr>
              <w:t>5</w:t>
            </w:r>
          </w:p>
        </w:tc>
        <w:tc>
          <w:tcPr>
            <w:tcW w:w="494" w:type="pct"/>
            <w:tcBorders>
              <w:top w:val="nil"/>
              <w:left w:val="nil"/>
              <w:bottom w:val="single" w:sz="4" w:space="0" w:color="auto"/>
              <w:right w:val="single" w:sz="4" w:space="0" w:color="auto"/>
            </w:tcBorders>
            <w:noWrap/>
            <w:hideMark/>
          </w:tcPr>
          <w:p w14:paraId="443EB1A8" w14:textId="6E0313AB" w:rsidR="00C5374C" w:rsidRPr="00B622DA" w:rsidRDefault="00C5374C" w:rsidP="00247456">
            <w:pPr>
              <w:pStyle w:val="Tabletext"/>
              <w:jc w:val="center"/>
              <w:rPr>
                <w:lang w:eastAsia="en-AU"/>
              </w:rPr>
            </w:pPr>
            <w:r>
              <w:rPr>
                <w:rFonts w:eastAsia="Times New Roman" w:cs="Arial"/>
                <w:color w:val="000000"/>
                <w:szCs w:val="20"/>
                <w:lang w:eastAsia="en-AU"/>
              </w:rPr>
              <w:t>11</w:t>
            </w:r>
          </w:p>
        </w:tc>
      </w:tr>
      <w:tr w:rsidR="00C5374C" w:rsidRPr="00B622DA" w14:paraId="2FDF2EE0"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0B1014F2" w14:textId="03868D2E"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03003181" w14:textId="28128984" w:rsidR="00C5374C" w:rsidRPr="00B622DA" w:rsidRDefault="00C5374C" w:rsidP="00C5374C">
            <w:pPr>
              <w:pStyle w:val="Tabletext"/>
              <w:rPr>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3977CE12" w14:textId="27CCCBE1"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42968D3" w14:textId="4AF632AC"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3A740CC" w14:textId="1E3B794B"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26D72EE" w14:textId="7139058F"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7BDEDD5D" w14:textId="4BA0D573" w:rsidR="00C5374C" w:rsidRPr="00B622DA" w:rsidRDefault="00C5374C" w:rsidP="00247456">
            <w:pPr>
              <w:pStyle w:val="Tabletext"/>
              <w:jc w:val="center"/>
              <w:rPr>
                <w:lang w:eastAsia="en-AU"/>
              </w:rPr>
            </w:pPr>
            <w:r w:rsidRPr="002358D6">
              <w:rPr>
                <w:rFonts w:eastAsia="Times New Roman" w:cs="Arial"/>
                <w:color w:val="000000"/>
                <w:szCs w:val="20"/>
                <w:lang w:eastAsia="en-AU"/>
              </w:rPr>
              <w:t>3</w:t>
            </w:r>
          </w:p>
        </w:tc>
      </w:tr>
      <w:tr w:rsidR="00C5374C" w:rsidRPr="00B622DA" w14:paraId="7B7AE4D4"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2016050B" w14:textId="7736ABDE"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nil"/>
              <w:right w:val="nil"/>
            </w:tcBorders>
            <w:noWrap/>
            <w:vAlign w:val="bottom"/>
            <w:hideMark/>
          </w:tcPr>
          <w:p w14:paraId="07CC3D48" w14:textId="628A8799" w:rsidR="00C5374C" w:rsidRPr="00B622DA" w:rsidRDefault="00C5374C" w:rsidP="00C5374C">
            <w:pPr>
              <w:pStyle w:val="Tabletext"/>
              <w:rPr>
                <w:lang w:eastAsia="en-AU"/>
              </w:rPr>
            </w:pPr>
            <w:r w:rsidRPr="002358D6">
              <w:rPr>
                <w:rFonts w:eastAsia="Times New Roman" w:cs="Arial"/>
                <w:color w:val="000000"/>
                <w:szCs w:val="20"/>
                <w:lang w:eastAsia="en-AU"/>
              </w:rPr>
              <w:t>Red Energy Pty Ltd</w:t>
            </w:r>
          </w:p>
        </w:tc>
        <w:tc>
          <w:tcPr>
            <w:tcW w:w="494" w:type="pct"/>
            <w:tcBorders>
              <w:top w:val="nil"/>
              <w:left w:val="single" w:sz="4" w:space="0" w:color="auto"/>
              <w:bottom w:val="single" w:sz="4" w:space="0" w:color="auto"/>
              <w:right w:val="single" w:sz="4" w:space="0" w:color="auto"/>
            </w:tcBorders>
            <w:noWrap/>
            <w:hideMark/>
          </w:tcPr>
          <w:p w14:paraId="4157B52B" w14:textId="26F249E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CCE0D6F" w14:textId="18207B4A"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7E63ADB" w14:textId="2CB70856"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66CD41B" w14:textId="7774468F"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811BC8B" w14:textId="6F998DA3"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r>
      <w:tr w:rsidR="00C5374C" w:rsidRPr="00B622DA" w14:paraId="68029EC7"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34A98C08" w14:textId="317E7761" w:rsidR="00C5374C" w:rsidRPr="00057E90" w:rsidRDefault="00C5374C" w:rsidP="00C5374C">
            <w:pPr>
              <w:pStyle w:val="Tabletext"/>
              <w:rPr>
                <w:b/>
                <w:bCs/>
                <w:lang w:eastAsia="en-AU"/>
              </w:rPr>
            </w:pPr>
            <w:r w:rsidRPr="002358D6">
              <w:rPr>
                <w:rFonts w:eastAsia="Times New Roman" w:cs="Arial"/>
                <w:color w:val="000000"/>
                <w:szCs w:val="20"/>
                <w:lang w:eastAsia="en-AU"/>
              </w:rPr>
              <w:t>Provision</w:t>
            </w:r>
          </w:p>
        </w:tc>
        <w:tc>
          <w:tcPr>
            <w:tcW w:w="1593" w:type="pct"/>
            <w:tcBorders>
              <w:top w:val="single" w:sz="4" w:space="0" w:color="auto"/>
              <w:left w:val="nil"/>
              <w:bottom w:val="single" w:sz="4" w:space="0" w:color="auto"/>
              <w:right w:val="single" w:sz="4" w:space="0" w:color="auto"/>
            </w:tcBorders>
            <w:noWrap/>
            <w:vAlign w:val="bottom"/>
            <w:hideMark/>
          </w:tcPr>
          <w:p w14:paraId="676DE1DA" w14:textId="089EAE26" w:rsidR="00C5374C" w:rsidRPr="00057E90" w:rsidRDefault="00C5374C" w:rsidP="00C5374C">
            <w:pPr>
              <w:pStyle w:val="Tabletext"/>
              <w:rPr>
                <w:b/>
                <w:bCs/>
                <w:lang w:eastAsia="en-AU"/>
              </w:rPr>
            </w:pPr>
            <w:r w:rsidRPr="002358D6">
              <w:rPr>
                <w:rFonts w:eastAsia="Times New Roman" w:cs="Arial"/>
                <w:color w:val="000000"/>
                <w:szCs w:val="20"/>
                <w:lang w:eastAsia="en-AU"/>
              </w:rPr>
              <w:t>Western Downs Regional Council</w:t>
            </w:r>
          </w:p>
        </w:tc>
        <w:tc>
          <w:tcPr>
            <w:tcW w:w="494" w:type="pct"/>
            <w:tcBorders>
              <w:top w:val="nil"/>
              <w:left w:val="nil"/>
              <w:bottom w:val="single" w:sz="4" w:space="0" w:color="auto"/>
              <w:right w:val="single" w:sz="4" w:space="0" w:color="auto"/>
            </w:tcBorders>
            <w:noWrap/>
            <w:hideMark/>
          </w:tcPr>
          <w:p w14:paraId="7D7E44F4" w14:textId="66FF3FC7"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0283FE5" w14:textId="2244C329"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3282CC0" w14:textId="68DD3FD1"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4749A5A1" w14:textId="3863B4C5"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6F63F032" w14:textId="717C81D0"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r>
      <w:tr w:rsidR="00C5374C" w:rsidRPr="00B622DA" w14:paraId="1B1CB485"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479238CB" w14:textId="4C54276F"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4F99B14A" w14:textId="7E36DA9B" w:rsidR="00C5374C" w:rsidRPr="00B622DA" w:rsidRDefault="00C5374C" w:rsidP="00C5374C">
            <w:pPr>
              <w:pStyle w:val="Tabletext"/>
              <w:rPr>
                <w:lang w:eastAsia="en-AU"/>
              </w:rPr>
            </w:pPr>
            <w:r w:rsidRPr="002358D6">
              <w:rPr>
                <w:rFonts w:eastAsia="Times New Roman" w:cs="Arial"/>
                <w:color w:val="000000"/>
                <w:szCs w:val="20"/>
                <w:lang w:eastAsia="en-AU"/>
              </w:rPr>
              <w:t>CovaU Pty Ltd</w:t>
            </w:r>
          </w:p>
        </w:tc>
        <w:tc>
          <w:tcPr>
            <w:tcW w:w="494" w:type="pct"/>
            <w:tcBorders>
              <w:top w:val="nil"/>
              <w:left w:val="nil"/>
              <w:bottom w:val="single" w:sz="4" w:space="0" w:color="auto"/>
              <w:right w:val="single" w:sz="4" w:space="0" w:color="auto"/>
            </w:tcBorders>
            <w:noWrap/>
            <w:hideMark/>
          </w:tcPr>
          <w:p w14:paraId="56335326" w14:textId="1578944F"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A09CEE5" w14:textId="656F7A40"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552E4DC" w14:textId="3FCF6CE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48229234" w14:textId="0183349E"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14FBD43" w14:textId="39743B5F"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2F9FA24A"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37460B7D" w14:textId="6BBFDB8D" w:rsidR="00C5374C" w:rsidRPr="00B622DA" w:rsidRDefault="00C5374C" w:rsidP="00C5374C">
            <w:pPr>
              <w:pStyle w:val="Tabletext"/>
              <w:rPr>
                <w:lang w:eastAsia="en-AU"/>
              </w:rPr>
            </w:pPr>
            <w:r w:rsidRPr="002358D6">
              <w:rPr>
                <w:rFonts w:eastAsia="Times New Roman" w:cs="Arial"/>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15338498" w14:textId="285F7281" w:rsidR="00C5374C" w:rsidRPr="00B622DA" w:rsidRDefault="00C5374C" w:rsidP="00C5374C">
            <w:pPr>
              <w:pStyle w:val="Tabletext"/>
              <w:rPr>
                <w:lang w:eastAsia="en-AU"/>
              </w:rPr>
            </w:pPr>
            <w:r w:rsidRPr="002358D6">
              <w:rPr>
                <w:rFonts w:eastAsia="Times New Roman" w:cs="Arial"/>
                <w:color w:val="000000"/>
                <w:szCs w:val="20"/>
                <w:lang w:eastAsia="en-AU"/>
              </w:rPr>
              <w:t>Globird Energy Pty Ltd</w:t>
            </w:r>
          </w:p>
        </w:tc>
        <w:tc>
          <w:tcPr>
            <w:tcW w:w="494" w:type="pct"/>
            <w:tcBorders>
              <w:top w:val="nil"/>
              <w:left w:val="nil"/>
              <w:bottom w:val="single" w:sz="4" w:space="0" w:color="auto"/>
              <w:right w:val="single" w:sz="4" w:space="0" w:color="auto"/>
            </w:tcBorders>
            <w:noWrap/>
            <w:hideMark/>
          </w:tcPr>
          <w:p w14:paraId="747267F3" w14:textId="73377509"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40ABFF9" w14:textId="43042AE1"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B73A67A" w14:textId="68C9E9B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EC642D3" w14:textId="4BB87623"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6FE94CF" w14:textId="4B742B90"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03D9C3BD"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1A21C99A" w14:textId="2908AC69" w:rsidR="00C5374C" w:rsidRPr="00B622DA" w:rsidRDefault="00C5374C" w:rsidP="00C5374C">
            <w:pPr>
              <w:pStyle w:val="Tabletext"/>
              <w:rPr>
                <w:lang w:eastAsia="en-AU"/>
              </w:rPr>
            </w:pPr>
            <w:r w:rsidRPr="003D5930">
              <w:rPr>
                <w:rFonts w:eastAsia="Times New Roman" w:cs="Arial"/>
                <w:b/>
                <w:bCs/>
                <w:color w:val="000000"/>
                <w:szCs w:val="20"/>
                <w:lang w:eastAsia="en-AU"/>
              </w:rPr>
              <w:t>Provision</w:t>
            </w:r>
          </w:p>
        </w:tc>
        <w:tc>
          <w:tcPr>
            <w:tcW w:w="1593" w:type="pct"/>
            <w:tcBorders>
              <w:top w:val="nil"/>
              <w:left w:val="nil"/>
              <w:bottom w:val="single" w:sz="4" w:space="0" w:color="auto"/>
              <w:right w:val="single" w:sz="4" w:space="0" w:color="auto"/>
            </w:tcBorders>
            <w:noWrap/>
            <w:vAlign w:val="bottom"/>
            <w:hideMark/>
          </w:tcPr>
          <w:p w14:paraId="1D3FCED2" w14:textId="2521C65C" w:rsidR="00C5374C" w:rsidRPr="00B622DA" w:rsidRDefault="00C5374C" w:rsidP="00C5374C">
            <w:pPr>
              <w:pStyle w:val="Tabletext"/>
              <w:rPr>
                <w:lang w:eastAsia="en-AU"/>
              </w:rPr>
            </w:pPr>
            <w:r w:rsidRPr="002358D6">
              <w:rPr>
                <w:rFonts w:eastAsia="Times New Roman" w:cs="Arial"/>
                <w:b/>
                <w:bCs/>
                <w:color w:val="000000"/>
                <w:szCs w:val="20"/>
                <w:lang w:eastAsia="en-AU"/>
              </w:rPr>
              <w:t>Total for all scheme participants</w:t>
            </w:r>
          </w:p>
        </w:tc>
        <w:tc>
          <w:tcPr>
            <w:tcW w:w="494" w:type="pct"/>
            <w:tcBorders>
              <w:top w:val="nil"/>
              <w:left w:val="nil"/>
              <w:bottom w:val="single" w:sz="4" w:space="0" w:color="auto"/>
              <w:right w:val="single" w:sz="4" w:space="0" w:color="auto"/>
            </w:tcBorders>
            <w:noWrap/>
            <w:hideMark/>
          </w:tcPr>
          <w:p w14:paraId="33EE18C5" w14:textId="355B6F09"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15</w:t>
            </w:r>
          </w:p>
        </w:tc>
        <w:tc>
          <w:tcPr>
            <w:tcW w:w="494" w:type="pct"/>
            <w:tcBorders>
              <w:top w:val="nil"/>
              <w:left w:val="nil"/>
              <w:bottom w:val="single" w:sz="4" w:space="0" w:color="auto"/>
              <w:right w:val="single" w:sz="4" w:space="0" w:color="auto"/>
            </w:tcBorders>
            <w:noWrap/>
            <w:hideMark/>
          </w:tcPr>
          <w:p w14:paraId="5039062C" w14:textId="3F104E4C"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26</w:t>
            </w:r>
          </w:p>
        </w:tc>
        <w:tc>
          <w:tcPr>
            <w:tcW w:w="494" w:type="pct"/>
            <w:tcBorders>
              <w:top w:val="nil"/>
              <w:left w:val="nil"/>
              <w:bottom w:val="single" w:sz="4" w:space="0" w:color="auto"/>
              <w:right w:val="single" w:sz="4" w:space="0" w:color="auto"/>
            </w:tcBorders>
            <w:noWrap/>
            <w:hideMark/>
          </w:tcPr>
          <w:p w14:paraId="36AEA033" w14:textId="492FCD8A"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18</w:t>
            </w:r>
          </w:p>
        </w:tc>
        <w:tc>
          <w:tcPr>
            <w:tcW w:w="494" w:type="pct"/>
            <w:tcBorders>
              <w:top w:val="nil"/>
              <w:left w:val="nil"/>
              <w:bottom w:val="single" w:sz="4" w:space="0" w:color="auto"/>
              <w:right w:val="single" w:sz="4" w:space="0" w:color="auto"/>
            </w:tcBorders>
            <w:noWrap/>
            <w:hideMark/>
          </w:tcPr>
          <w:p w14:paraId="644492AD" w14:textId="234E2D83"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19</w:t>
            </w:r>
          </w:p>
        </w:tc>
        <w:tc>
          <w:tcPr>
            <w:tcW w:w="494" w:type="pct"/>
            <w:tcBorders>
              <w:top w:val="nil"/>
              <w:left w:val="nil"/>
              <w:bottom w:val="single" w:sz="4" w:space="0" w:color="auto"/>
              <w:right w:val="single" w:sz="4" w:space="0" w:color="auto"/>
            </w:tcBorders>
            <w:noWrap/>
            <w:hideMark/>
          </w:tcPr>
          <w:p w14:paraId="35BBE1FF" w14:textId="4790369F"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2</w:t>
            </w:r>
            <w:r>
              <w:rPr>
                <w:rFonts w:eastAsia="Times New Roman" w:cs="Arial"/>
                <w:b/>
                <w:bCs/>
                <w:color w:val="000000"/>
                <w:szCs w:val="20"/>
                <w:lang w:eastAsia="en-AU"/>
              </w:rPr>
              <w:t>7</w:t>
            </w:r>
          </w:p>
        </w:tc>
      </w:tr>
      <w:tr w:rsidR="00C5374C" w:rsidRPr="00B622DA" w14:paraId="78ED8CB5"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436E3CE" w14:textId="5993B7C2" w:rsidR="00C5374C" w:rsidRPr="00B622DA" w:rsidRDefault="00C5374C" w:rsidP="00C5374C">
            <w:pPr>
              <w:pStyle w:val="Tabletext"/>
              <w:rPr>
                <w:lang w:eastAsia="en-AU"/>
              </w:rPr>
            </w:pPr>
            <w:r w:rsidRPr="002358D6">
              <w:rPr>
                <w:rFonts w:eastAsia="Times New Roman" w:cs="Arial"/>
                <w:color w:val="000000"/>
                <w:szCs w:val="20"/>
                <w:lang w:eastAsia="en-AU"/>
              </w:rPr>
              <w:t>Customer Service</w:t>
            </w:r>
          </w:p>
        </w:tc>
        <w:tc>
          <w:tcPr>
            <w:tcW w:w="1593" w:type="pct"/>
            <w:tcBorders>
              <w:top w:val="nil"/>
              <w:left w:val="nil"/>
              <w:bottom w:val="single" w:sz="4" w:space="0" w:color="auto"/>
              <w:right w:val="single" w:sz="4" w:space="0" w:color="auto"/>
            </w:tcBorders>
            <w:noWrap/>
            <w:vAlign w:val="bottom"/>
            <w:hideMark/>
          </w:tcPr>
          <w:p w14:paraId="58CE2DE0" w14:textId="1DCABE9B"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nil"/>
              <w:bottom w:val="single" w:sz="4" w:space="0" w:color="auto"/>
              <w:right w:val="single" w:sz="4" w:space="0" w:color="auto"/>
            </w:tcBorders>
            <w:noWrap/>
            <w:hideMark/>
          </w:tcPr>
          <w:p w14:paraId="78C2D49F" w14:textId="20C158DC" w:rsidR="00C5374C" w:rsidRPr="00B622DA" w:rsidRDefault="00C5374C" w:rsidP="00247456">
            <w:pPr>
              <w:pStyle w:val="Tabletext"/>
              <w:jc w:val="center"/>
              <w:rPr>
                <w:lang w:eastAsia="en-AU"/>
              </w:rPr>
            </w:pPr>
            <w:r w:rsidRPr="002358D6">
              <w:rPr>
                <w:rFonts w:eastAsia="Times New Roman" w:cs="Arial"/>
                <w:color w:val="000000"/>
                <w:szCs w:val="20"/>
                <w:lang w:eastAsia="en-AU"/>
              </w:rPr>
              <w:t>4</w:t>
            </w:r>
          </w:p>
        </w:tc>
        <w:tc>
          <w:tcPr>
            <w:tcW w:w="494" w:type="pct"/>
            <w:tcBorders>
              <w:top w:val="nil"/>
              <w:left w:val="nil"/>
              <w:bottom w:val="single" w:sz="4" w:space="0" w:color="auto"/>
              <w:right w:val="single" w:sz="4" w:space="0" w:color="auto"/>
            </w:tcBorders>
            <w:noWrap/>
            <w:hideMark/>
          </w:tcPr>
          <w:p w14:paraId="6563C754" w14:textId="5F9934B3" w:rsidR="00C5374C" w:rsidRPr="00B622DA" w:rsidRDefault="00C5374C" w:rsidP="00247456">
            <w:pPr>
              <w:pStyle w:val="Tabletext"/>
              <w:jc w:val="center"/>
              <w:rPr>
                <w:lang w:eastAsia="en-AU"/>
              </w:rPr>
            </w:pPr>
            <w:r w:rsidRPr="002358D6">
              <w:rPr>
                <w:rFonts w:eastAsia="Times New Roman" w:cs="Arial"/>
                <w:color w:val="000000"/>
                <w:szCs w:val="20"/>
                <w:lang w:eastAsia="en-AU"/>
              </w:rPr>
              <w:t>10</w:t>
            </w:r>
          </w:p>
        </w:tc>
        <w:tc>
          <w:tcPr>
            <w:tcW w:w="494" w:type="pct"/>
            <w:tcBorders>
              <w:top w:val="nil"/>
              <w:left w:val="nil"/>
              <w:bottom w:val="single" w:sz="4" w:space="0" w:color="auto"/>
              <w:right w:val="single" w:sz="4" w:space="0" w:color="auto"/>
            </w:tcBorders>
            <w:noWrap/>
            <w:hideMark/>
          </w:tcPr>
          <w:p w14:paraId="3FE2CD30" w14:textId="5570E7ED" w:rsidR="00C5374C" w:rsidRPr="00B622DA" w:rsidRDefault="00C5374C" w:rsidP="00247456">
            <w:pPr>
              <w:pStyle w:val="Tabletext"/>
              <w:jc w:val="center"/>
              <w:rPr>
                <w:lang w:eastAsia="en-AU"/>
              </w:rPr>
            </w:pPr>
            <w:r w:rsidRPr="002358D6">
              <w:rPr>
                <w:rFonts w:eastAsia="Times New Roman" w:cs="Arial"/>
                <w:color w:val="000000"/>
                <w:szCs w:val="20"/>
                <w:lang w:eastAsia="en-AU"/>
              </w:rPr>
              <w:t>10</w:t>
            </w:r>
          </w:p>
        </w:tc>
        <w:tc>
          <w:tcPr>
            <w:tcW w:w="494" w:type="pct"/>
            <w:tcBorders>
              <w:top w:val="nil"/>
              <w:left w:val="nil"/>
              <w:bottom w:val="single" w:sz="4" w:space="0" w:color="auto"/>
              <w:right w:val="single" w:sz="4" w:space="0" w:color="auto"/>
            </w:tcBorders>
            <w:noWrap/>
            <w:hideMark/>
          </w:tcPr>
          <w:p w14:paraId="7AE684F3" w14:textId="77081F95" w:rsidR="00C5374C" w:rsidRPr="00B622DA" w:rsidRDefault="00C5374C" w:rsidP="00247456">
            <w:pPr>
              <w:pStyle w:val="Tabletext"/>
              <w:jc w:val="center"/>
              <w:rPr>
                <w:lang w:eastAsia="en-AU"/>
              </w:rPr>
            </w:pPr>
            <w:r w:rsidRPr="002358D6">
              <w:rPr>
                <w:rFonts w:eastAsia="Times New Roman" w:cs="Arial"/>
                <w:color w:val="000000"/>
                <w:szCs w:val="20"/>
                <w:lang w:eastAsia="en-AU"/>
              </w:rPr>
              <w:t>14</w:t>
            </w:r>
          </w:p>
        </w:tc>
        <w:tc>
          <w:tcPr>
            <w:tcW w:w="494" w:type="pct"/>
            <w:tcBorders>
              <w:top w:val="nil"/>
              <w:left w:val="nil"/>
              <w:bottom w:val="single" w:sz="4" w:space="0" w:color="auto"/>
              <w:right w:val="single" w:sz="4" w:space="0" w:color="auto"/>
            </w:tcBorders>
            <w:noWrap/>
            <w:hideMark/>
          </w:tcPr>
          <w:p w14:paraId="7887484C" w14:textId="4B0385B1" w:rsidR="00C5374C" w:rsidRPr="00B622DA" w:rsidRDefault="00C5374C" w:rsidP="00247456">
            <w:pPr>
              <w:pStyle w:val="Tabletext"/>
              <w:jc w:val="center"/>
              <w:rPr>
                <w:lang w:eastAsia="en-AU"/>
              </w:rPr>
            </w:pPr>
            <w:r w:rsidRPr="002358D6">
              <w:rPr>
                <w:rFonts w:eastAsia="Times New Roman" w:cs="Arial"/>
                <w:color w:val="000000"/>
                <w:szCs w:val="20"/>
                <w:lang w:eastAsia="en-AU"/>
              </w:rPr>
              <w:t>8</w:t>
            </w:r>
          </w:p>
        </w:tc>
      </w:tr>
      <w:tr w:rsidR="00C5374C" w:rsidRPr="00B622DA" w14:paraId="1F36650A"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C3BFAC2" w14:textId="0AB42255" w:rsidR="00C5374C" w:rsidRPr="00B622DA" w:rsidRDefault="00C5374C" w:rsidP="00C5374C">
            <w:pPr>
              <w:pStyle w:val="Tabletext"/>
              <w:rPr>
                <w:lang w:eastAsia="en-AU"/>
              </w:rPr>
            </w:pPr>
            <w:r w:rsidRPr="002358D6">
              <w:rPr>
                <w:rFonts w:eastAsia="Times New Roman" w:cs="Arial"/>
                <w:color w:val="000000"/>
                <w:szCs w:val="20"/>
                <w:lang w:eastAsia="en-AU"/>
              </w:rPr>
              <w:lastRenderedPageBreak/>
              <w:t>Customer Service</w:t>
            </w:r>
          </w:p>
        </w:tc>
        <w:tc>
          <w:tcPr>
            <w:tcW w:w="1593" w:type="pct"/>
            <w:tcBorders>
              <w:top w:val="nil"/>
              <w:left w:val="nil"/>
              <w:bottom w:val="single" w:sz="4" w:space="0" w:color="auto"/>
              <w:right w:val="single" w:sz="4" w:space="0" w:color="auto"/>
            </w:tcBorders>
            <w:noWrap/>
            <w:vAlign w:val="bottom"/>
            <w:hideMark/>
          </w:tcPr>
          <w:p w14:paraId="340FB9D2" w14:textId="7B644388" w:rsidR="00C5374C" w:rsidRPr="00B622DA" w:rsidRDefault="00C5374C" w:rsidP="00C5374C">
            <w:pPr>
              <w:pStyle w:val="Tabletext"/>
              <w:rPr>
                <w:lang w:eastAsia="en-AU"/>
              </w:rPr>
            </w:pPr>
            <w:r w:rsidRPr="002358D6">
              <w:rPr>
                <w:rFonts w:eastAsia="Times New Roman" w:cs="Arial"/>
                <w:color w:val="000000"/>
                <w:szCs w:val="20"/>
                <w:lang w:eastAsia="en-AU"/>
              </w:rPr>
              <w:t>AGL Sales (Queensland) Pty Ltd</w:t>
            </w:r>
          </w:p>
        </w:tc>
        <w:tc>
          <w:tcPr>
            <w:tcW w:w="494" w:type="pct"/>
            <w:tcBorders>
              <w:top w:val="nil"/>
              <w:left w:val="nil"/>
              <w:bottom w:val="single" w:sz="4" w:space="0" w:color="auto"/>
              <w:right w:val="single" w:sz="4" w:space="0" w:color="auto"/>
            </w:tcBorders>
            <w:noWrap/>
            <w:hideMark/>
          </w:tcPr>
          <w:p w14:paraId="5A5882DB" w14:textId="4CAF4374" w:rsidR="00C5374C" w:rsidRPr="00B622DA" w:rsidRDefault="00C5374C" w:rsidP="00247456">
            <w:pPr>
              <w:pStyle w:val="Tabletext"/>
              <w:jc w:val="center"/>
              <w:rPr>
                <w:lang w:eastAsia="en-AU"/>
              </w:rPr>
            </w:pPr>
            <w:r w:rsidRPr="002358D6">
              <w:rPr>
                <w:rFonts w:eastAsia="Times New Roman" w:cs="Arial"/>
                <w:color w:val="000000"/>
                <w:szCs w:val="20"/>
                <w:lang w:eastAsia="en-AU"/>
              </w:rPr>
              <w:t>5</w:t>
            </w:r>
          </w:p>
        </w:tc>
        <w:tc>
          <w:tcPr>
            <w:tcW w:w="494" w:type="pct"/>
            <w:tcBorders>
              <w:top w:val="nil"/>
              <w:left w:val="nil"/>
              <w:bottom w:val="single" w:sz="4" w:space="0" w:color="auto"/>
              <w:right w:val="single" w:sz="4" w:space="0" w:color="auto"/>
            </w:tcBorders>
            <w:noWrap/>
            <w:hideMark/>
          </w:tcPr>
          <w:p w14:paraId="10A0F609" w14:textId="097E134C" w:rsidR="00C5374C" w:rsidRPr="00B622DA" w:rsidRDefault="00C5374C" w:rsidP="00247456">
            <w:pPr>
              <w:pStyle w:val="Tabletext"/>
              <w:jc w:val="center"/>
              <w:rPr>
                <w:lang w:eastAsia="en-AU"/>
              </w:rPr>
            </w:pPr>
            <w:r w:rsidRPr="002358D6">
              <w:rPr>
                <w:rFonts w:eastAsia="Times New Roman" w:cs="Arial"/>
                <w:color w:val="000000"/>
                <w:szCs w:val="20"/>
                <w:lang w:eastAsia="en-AU"/>
              </w:rPr>
              <w:t>7</w:t>
            </w:r>
          </w:p>
        </w:tc>
        <w:tc>
          <w:tcPr>
            <w:tcW w:w="494" w:type="pct"/>
            <w:tcBorders>
              <w:top w:val="nil"/>
              <w:left w:val="nil"/>
              <w:bottom w:val="single" w:sz="4" w:space="0" w:color="auto"/>
              <w:right w:val="single" w:sz="4" w:space="0" w:color="auto"/>
            </w:tcBorders>
            <w:noWrap/>
            <w:hideMark/>
          </w:tcPr>
          <w:p w14:paraId="0A0B6F05" w14:textId="3D608B18" w:rsidR="00C5374C" w:rsidRPr="00B622DA" w:rsidRDefault="00C5374C" w:rsidP="00247456">
            <w:pPr>
              <w:pStyle w:val="Tabletext"/>
              <w:jc w:val="center"/>
              <w:rPr>
                <w:lang w:eastAsia="en-AU"/>
              </w:rPr>
            </w:pPr>
            <w:r w:rsidRPr="002358D6">
              <w:rPr>
                <w:rFonts w:eastAsia="Times New Roman" w:cs="Arial"/>
                <w:color w:val="000000"/>
                <w:szCs w:val="20"/>
                <w:lang w:eastAsia="en-AU"/>
              </w:rPr>
              <w:t>7</w:t>
            </w:r>
          </w:p>
        </w:tc>
        <w:tc>
          <w:tcPr>
            <w:tcW w:w="494" w:type="pct"/>
            <w:tcBorders>
              <w:top w:val="nil"/>
              <w:left w:val="nil"/>
              <w:bottom w:val="single" w:sz="4" w:space="0" w:color="auto"/>
              <w:right w:val="single" w:sz="4" w:space="0" w:color="auto"/>
            </w:tcBorders>
            <w:noWrap/>
            <w:hideMark/>
          </w:tcPr>
          <w:p w14:paraId="73AECBAF" w14:textId="0B06E88F" w:rsidR="00C5374C" w:rsidRPr="00B622DA" w:rsidRDefault="00C5374C" w:rsidP="00247456">
            <w:pPr>
              <w:pStyle w:val="Tabletext"/>
              <w:jc w:val="center"/>
              <w:rPr>
                <w:lang w:eastAsia="en-AU"/>
              </w:rPr>
            </w:pPr>
            <w:r w:rsidRPr="002358D6">
              <w:rPr>
                <w:rFonts w:eastAsia="Times New Roman" w:cs="Arial"/>
                <w:color w:val="000000"/>
                <w:szCs w:val="20"/>
                <w:lang w:eastAsia="en-AU"/>
              </w:rPr>
              <w:t>8</w:t>
            </w:r>
          </w:p>
        </w:tc>
        <w:tc>
          <w:tcPr>
            <w:tcW w:w="494" w:type="pct"/>
            <w:tcBorders>
              <w:top w:val="nil"/>
              <w:left w:val="nil"/>
              <w:bottom w:val="single" w:sz="4" w:space="0" w:color="auto"/>
              <w:right w:val="single" w:sz="4" w:space="0" w:color="auto"/>
            </w:tcBorders>
            <w:noWrap/>
            <w:hideMark/>
          </w:tcPr>
          <w:p w14:paraId="13C8F39C" w14:textId="6236FF98" w:rsidR="00C5374C" w:rsidRPr="00B622DA" w:rsidRDefault="00C5374C" w:rsidP="00247456">
            <w:pPr>
              <w:pStyle w:val="Tabletext"/>
              <w:jc w:val="center"/>
              <w:rPr>
                <w:lang w:eastAsia="en-AU"/>
              </w:rPr>
            </w:pPr>
            <w:r w:rsidRPr="002358D6">
              <w:rPr>
                <w:rFonts w:eastAsia="Times New Roman" w:cs="Arial"/>
                <w:color w:val="000000"/>
                <w:szCs w:val="20"/>
                <w:lang w:eastAsia="en-AU"/>
              </w:rPr>
              <w:t>5</w:t>
            </w:r>
          </w:p>
        </w:tc>
      </w:tr>
      <w:tr w:rsidR="00C5374C" w:rsidRPr="00B622DA" w14:paraId="22CB7892"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04CF0169" w14:textId="3BFE269A" w:rsidR="00C5374C" w:rsidRPr="00B622DA" w:rsidRDefault="00C5374C" w:rsidP="00C5374C">
            <w:pPr>
              <w:pStyle w:val="Tabletext"/>
              <w:rPr>
                <w:lang w:eastAsia="en-AU"/>
              </w:rPr>
            </w:pPr>
            <w:r w:rsidRPr="002358D6">
              <w:rPr>
                <w:rFonts w:eastAsia="Times New Roman" w:cs="Arial"/>
                <w:color w:val="000000"/>
                <w:szCs w:val="20"/>
                <w:lang w:eastAsia="en-AU"/>
              </w:rPr>
              <w:t>Customer Service</w:t>
            </w:r>
          </w:p>
        </w:tc>
        <w:tc>
          <w:tcPr>
            <w:tcW w:w="1593" w:type="pct"/>
            <w:tcBorders>
              <w:top w:val="nil"/>
              <w:left w:val="nil"/>
              <w:bottom w:val="single" w:sz="4" w:space="0" w:color="auto"/>
              <w:right w:val="single" w:sz="4" w:space="0" w:color="auto"/>
            </w:tcBorders>
            <w:noWrap/>
            <w:vAlign w:val="bottom"/>
            <w:hideMark/>
          </w:tcPr>
          <w:p w14:paraId="1475C548" w14:textId="60EEF77C" w:rsidR="00C5374C" w:rsidRPr="00B622DA" w:rsidRDefault="00C5374C" w:rsidP="00C5374C">
            <w:pPr>
              <w:pStyle w:val="Tabletext"/>
              <w:rPr>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051E0E1D" w14:textId="753E4937"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D100F6D" w14:textId="170E5361"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C2CBED6" w14:textId="1BAE9BCF"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BA1E37E" w14:textId="407D8DEB"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CA14B1E" w14:textId="22ACE316"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r>
      <w:tr w:rsidR="00C5374C" w:rsidRPr="00B622DA" w14:paraId="6D48411C"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72DD3521" w14:textId="0E733959" w:rsidR="00C5374C" w:rsidRPr="00057E90" w:rsidRDefault="00C5374C" w:rsidP="00C5374C">
            <w:pPr>
              <w:pStyle w:val="Tabletext"/>
              <w:rPr>
                <w:b/>
                <w:bCs/>
                <w:lang w:eastAsia="en-AU"/>
              </w:rPr>
            </w:pPr>
            <w:r w:rsidRPr="002358D6">
              <w:rPr>
                <w:rFonts w:eastAsia="Times New Roman" w:cs="Arial"/>
                <w:color w:val="000000"/>
                <w:szCs w:val="20"/>
                <w:lang w:eastAsia="en-AU"/>
              </w:rPr>
              <w:t>Customer Service</w:t>
            </w:r>
          </w:p>
        </w:tc>
        <w:tc>
          <w:tcPr>
            <w:tcW w:w="1593" w:type="pct"/>
            <w:tcBorders>
              <w:top w:val="nil"/>
              <w:left w:val="nil"/>
              <w:bottom w:val="single" w:sz="4" w:space="0" w:color="auto"/>
              <w:right w:val="single" w:sz="4" w:space="0" w:color="auto"/>
            </w:tcBorders>
            <w:noWrap/>
            <w:vAlign w:val="bottom"/>
            <w:hideMark/>
          </w:tcPr>
          <w:p w14:paraId="2B4C26C1" w14:textId="44863A36" w:rsidR="00C5374C" w:rsidRPr="00057E90" w:rsidRDefault="00C5374C" w:rsidP="00C5374C">
            <w:pPr>
              <w:pStyle w:val="Tabletext"/>
              <w:rPr>
                <w:b/>
                <w:bCs/>
                <w:lang w:eastAsia="en-AU"/>
              </w:rPr>
            </w:pPr>
            <w:r w:rsidRPr="002358D6">
              <w:rPr>
                <w:rFonts w:eastAsia="Times New Roman" w:cs="Arial"/>
                <w:color w:val="000000"/>
                <w:szCs w:val="20"/>
                <w:lang w:eastAsia="en-AU"/>
              </w:rPr>
              <w:t>Globird Energy Pty Ltd</w:t>
            </w:r>
          </w:p>
        </w:tc>
        <w:tc>
          <w:tcPr>
            <w:tcW w:w="494" w:type="pct"/>
            <w:tcBorders>
              <w:top w:val="nil"/>
              <w:left w:val="nil"/>
              <w:bottom w:val="single" w:sz="4" w:space="0" w:color="auto"/>
              <w:right w:val="single" w:sz="4" w:space="0" w:color="auto"/>
            </w:tcBorders>
            <w:noWrap/>
            <w:hideMark/>
          </w:tcPr>
          <w:p w14:paraId="23778605" w14:textId="3AE063BA"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B5D215E" w14:textId="439A09B7"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ED5EBC9" w14:textId="75F6E2FE"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FC379A6" w14:textId="133056E6"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91ECA6B" w14:textId="654951FB"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r>
      <w:tr w:rsidR="00C5374C" w:rsidRPr="00B622DA" w14:paraId="77C84519"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07F6D200" w14:textId="15FF2B94" w:rsidR="00C5374C" w:rsidRPr="00B622DA" w:rsidRDefault="00C5374C" w:rsidP="00C5374C">
            <w:pPr>
              <w:pStyle w:val="Tabletext"/>
              <w:rPr>
                <w:lang w:eastAsia="en-AU"/>
              </w:rPr>
            </w:pPr>
            <w:r w:rsidRPr="002358D6">
              <w:rPr>
                <w:rFonts w:eastAsia="Times New Roman" w:cs="Arial"/>
                <w:color w:val="000000"/>
                <w:szCs w:val="20"/>
                <w:lang w:eastAsia="en-AU"/>
              </w:rPr>
              <w:t>Customer Service</w:t>
            </w:r>
          </w:p>
        </w:tc>
        <w:tc>
          <w:tcPr>
            <w:tcW w:w="1593" w:type="pct"/>
            <w:tcBorders>
              <w:top w:val="nil"/>
              <w:left w:val="nil"/>
              <w:bottom w:val="single" w:sz="4" w:space="0" w:color="auto"/>
              <w:right w:val="single" w:sz="4" w:space="0" w:color="auto"/>
            </w:tcBorders>
            <w:noWrap/>
            <w:vAlign w:val="bottom"/>
            <w:hideMark/>
          </w:tcPr>
          <w:p w14:paraId="22E3032C" w14:textId="64B2147E" w:rsidR="00C5374C" w:rsidRPr="00B622DA" w:rsidRDefault="00C5374C" w:rsidP="00C5374C">
            <w:pPr>
              <w:pStyle w:val="Tabletext"/>
              <w:rPr>
                <w:lang w:eastAsia="en-AU"/>
              </w:rPr>
            </w:pPr>
            <w:r w:rsidRPr="002358D6">
              <w:rPr>
                <w:rFonts w:eastAsia="Times New Roman" w:cs="Arial"/>
                <w:color w:val="000000"/>
                <w:szCs w:val="20"/>
                <w:lang w:eastAsia="en-AU"/>
              </w:rPr>
              <w:t>Red Energy Pty Ltd</w:t>
            </w:r>
          </w:p>
        </w:tc>
        <w:tc>
          <w:tcPr>
            <w:tcW w:w="494" w:type="pct"/>
            <w:tcBorders>
              <w:top w:val="nil"/>
              <w:left w:val="nil"/>
              <w:bottom w:val="single" w:sz="4" w:space="0" w:color="auto"/>
              <w:right w:val="single" w:sz="4" w:space="0" w:color="auto"/>
            </w:tcBorders>
            <w:noWrap/>
            <w:hideMark/>
          </w:tcPr>
          <w:p w14:paraId="79FD7929" w14:textId="20143AEF"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C1E135B" w14:textId="15FDC2E3"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8D94E77" w14:textId="454376CA"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3A42537" w14:textId="1D2CA5D3"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0B347DBC" w14:textId="0BAE2731"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588A5D02"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90FCBF0" w14:textId="43E203F2" w:rsidR="00C5374C" w:rsidRPr="00B622DA" w:rsidRDefault="00C5374C" w:rsidP="00C5374C">
            <w:pPr>
              <w:pStyle w:val="Tabletext"/>
              <w:rPr>
                <w:lang w:eastAsia="en-AU"/>
              </w:rPr>
            </w:pPr>
            <w:r w:rsidRPr="002358D6">
              <w:rPr>
                <w:rFonts w:eastAsia="Times New Roman" w:cs="Arial"/>
                <w:b/>
                <w:bCs/>
                <w:color w:val="000000"/>
                <w:szCs w:val="20"/>
                <w:lang w:eastAsia="en-AU"/>
              </w:rPr>
              <w:t>Customer Service</w:t>
            </w:r>
          </w:p>
        </w:tc>
        <w:tc>
          <w:tcPr>
            <w:tcW w:w="1593" w:type="pct"/>
            <w:tcBorders>
              <w:top w:val="nil"/>
              <w:left w:val="nil"/>
              <w:bottom w:val="single" w:sz="4" w:space="0" w:color="auto"/>
              <w:right w:val="single" w:sz="4" w:space="0" w:color="auto"/>
            </w:tcBorders>
            <w:noWrap/>
            <w:vAlign w:val="bottom"/>
            <w:hideMark/>
          </w:tcPr>
          <w:p w14:paraId="4E0F99C4" w14:textId="2C8A5B52" w:rsidR="00C5374C" w:rsidRPr="00B622DA" w:rsidRDefault="00C5374C" w:rsidP="00C5374C">
            <w:pPr>
              <w:pStyle w:val="Tabletext"/>
              <w:rPr>
                <w:lang w:eastAsia="en-AU"/>
              </w:rPr>
            </w:pPr>
            <w:r w:rsidRPr="002358D6">
              <w:rPr>
                <w:rFonts w:eastAsia="Times New Roman" w:cs="Arial"/>
                <w:b/>
                <w:bCs/>
                <w:color w:val="000000"/>
                <w:szCs w:val="20"/>
                <w:lang w:eastAsia="en-AU"/>
              </w:rPr>
              <w:t>Total for all scheme participants</w:t>
            </w:r>
          </w:p>
        </w:tc>
        <w:tc>
          <w:tcPr>
            <w:tcW w:w="494" w:type="pct"/>
            <w:tcBorders>
              <w:top w:val="nil"/>
              <w:left w:val="nil"/>
              <w:bottom w:val="single" w:sz="4" w:space="0" w:color="auto"/>
              <w:right w:val="single" w:sz="4" w:space="0" w:color="auto"/>
            </w:tcBorders>
            <w:noWrap/>
            <w:hideMark/>
          </w:tcPr>
          <w:p w14:paraId="478ADD67" w14:textId="2F15B582"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9</w:t>
            </w:r>
          </w:p>
        </w:tc>
        <w:tc>
          <w:tcPr>
            <w:tcW w:w="494" w:type="pct"/>
            <w:tcBorders>
              <w:top w:val="nil"/>
              <w:left w:val="nil"/>
              <w:bottom w:val="single" w:sz="4" w:space="0" w:color="auto"/>
              <w:right w:val="single" w:sz="4" w:space="0" w:color="auto"/>
            </w:tcBorders>
            <w:noWrap/>
            <w:hideMark/>
          </w:tcPr>
          <w:p w14:paraId="355C9328" w14:textId="4C579901"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17</w:t>
            </w:r>
          </w:p>
        </w:tc>
        <w:tc>
          <w:tcPr>
            <w:tcW w:w="494" w:type="pct"/>
            <w:tcBorders>
              <w:top w:val="nil"/>
              <w:left w:val="nil"/>
              <w:bottom w:val="single" w:sz="4" w:space="0" w:color="auto"/>
              <w:right w:val="single" w:sz="4" w:space="0" w:color="auto"/>
            </w:tcBorders>
            <w:noWrap/>
            <w:hideMark/>
          </w:tcPr>
          <w:p w14:paraId="3B863E19" w14:textId="1E61D665"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19</w:t>
            </w:r>
          </w:p>
        </w:tc>
        <w:tc>
          <w:tcPr>
            <w:tcW w:w="494" w:type="pct"/>
            <w:tcBorders>
              <w:top w:val="nil"/>
              <w:left w:val="nil"/>
              <w:bottom w:val="single" w:sz="4" w:space="0" w:color="auto"/>
              <w:right w:val="single" w:sz="4" w:space="0" w:color="auto"/>
            </w:tcBorders>
            <w:noWrap/>
            <w:hideMark/>
          </w:tcPr>
          <w:p w14:paraId="28091362" w14:textId="59499EAF"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23</w:t>
            </w:r>
          </w:p>
        </w:tc>
        <w:tc>
          <w:tcPr>
            <w:tcW w:w="494" w:type="pct"/>
            <w:tcBorders>
              <w:top w:val="nil"/>
              <w:left w:val="nil"/>
              <w:bottom w:val="single" w:sz="4" w:space="0" w:color="auto"/>
              <w:right w:val="single" w:sz="4" w:space="0" w:color="auto"/>
            </w:tcBorders>
            <w:noWrap/>
            <w:hideMark/>
          </w:tcPr>
          <w:p w14:paraId="7F396952" w14:textId="1D0F181C"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16</w:t>
            </w:r>
          </w:p>
        </w:tc>
      </w:tr>
      <w:tr w:rsidR="00C5374C" w:rsidRPr="00B622DA" w14:paraId="40F4472F"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F1EF70F" w14:textId="5484852D" w:rsidR="00C5374C" w:rsidRPr="00B622DA" w:rsidRDefault="00C5374C" w:rsidP="00C5374C">
            <w:pPr>
              <w:pStyle w:val="Tabletext"/>
              <w:rPr>
                <w:lang w:eastAsia="en-AU"/>
              </w:rPr>
            </w:pPr>
            <w:r w:rsidRPr="002358D6">
              <w:rPr>
                <w:rFonts w:eastAsia="Times New Roman" w:cs="Arial"/>
                <w:color w:val="000000"/>
                <w:szCs w:val="20"/>
                <w:lang w:eastAsia="en-AU"/>
              </w:rPr>
              <w:t>Credit</w:t>
            </w:r>
          </w:p>
        </w:tc>
        <w:tc>
          <w:tcPr>
            <w:tcW w:w="1593" w:type="pct"/>
            <w:tcBorders>
              <w:top w:val="single" w:sz="4" w:space="0" w:color="auto"/>
              <w:left w:val="nil"/>
              <w:bottom w:val="single" w:sz="4" w:space="0" w:color="auto"/>
              <w:right w:val="nil"/>
            </w:tcBorders>
            <w:noWrap/>
            <w:vAlign w:val="bottom"/>
            <w:hideMark/>
          </w:tcPr>
          <w:p w14:paraId="71F8D26A" w14:textId="48BA5431" w:rsidR="00C5374C" w:rsidRPr="00B622DA" w:rsidRDefault="00C5374C" w:rsidP="00C5374C">
            <w:pPr>
              <w:pStyle w:val="Tabletext"/>
              <w:rPr>
                <w:lang w:eastAsia="en-AU"/>
              </w:rPr>
            </w:pPr>
            <w:r w:rsidRPr="002358D6">
              <w:rPr>
                <w:rFonts w:eastAsia="Times New Roman" w:cs="Arial"/>
                <w:color w:val="000000"/>
                <w:szCs w:val="20"/>
                <w:lang w:eastAsia="en-AU"/>
              </w:rPr>
              <w:t>AGL Sales (Queensland) Pty Ltd</w:t>
            </w:r>
          </w:p>
        </w:tc>
        <w:tc>
          <w:tcPr>
            <w:tcW w:w="494" w:type="pct"/>
            <w:tcBorders>
              <w:top w:val="nil"/>
              <w:left w:val="single" w:sz="4" w:space="0" w:color="auto"/>
              <w:bottom w:val="single" w:sz="4" w:space="0" w:color="auto"/>
              <w:right w:val="single" w:sz="4" w:space="0" w:color="auto"/>
            </w:tcBorders>
            <w:noWrap/>
            <w:hideMark/>
          </w:tcPr>
          <w:p w14:paraId="71AD0FC9" w14:textId="49A088C3" w:rsidR="00C5374C" w:rsidRPr="00B622DA" w:rsidRDefault="00C5374C" w:rsidP="00247456">
            <w:pPr>
              <w:pStyle w:val="Tabletext"/>
              <w:jc w:val="center"/>
              <w:rPr>
                <w:lang w:eastAsia="en-AU"/>
              </w:rPr>
            </w:pPr>
            <w:r w:rsidRPr="002358D6">
              <w:rPr>
                <w:rFonts w:eastAsia="Times New Roman" w:cs="Arial"/>
                <w:color w:val="000000"/>
                <w:szCs w:val="20"/>
                <w:lang w:eastAsia="en-AU"/>
              </w:rPr>
              <w:t>11</w:t>
            </w:r>
          </w:p>
        </w:tc>
        <w:tc>
          <w:tcPr>
            <w:tcW w:w="494" w:type="pct"/>
            <w:tcBorders>
              <w:top w:val="nil"/>
              <w:left w:val="nil"/>
              <w:bottom w:val="single" w:sz="4" w:space="0" w:color="auto"/>
              <w:right w:val="single" w:sz="4" w:space="0" w:color="auto"/>
            </w:tcBorders>
            <w:noWrap/>
            <w:hideMark/>
          </w:tcPr>
          <w:p w14:paraId="174385C9" w14:textId="0668560A" w:rsidR="00C5374C" w:rsidRPr="00B622DA" w:rsidRDefault="00C5374C" w:rsidP="00247456">
            <w:pPr>
              <w:pStyle w:val="Tabletext"/>
              <w:jc w:val="center"/>
              <w:rPr>
                <w:lang w:eastAsia="en-AU"/>
              </w:rPr>
            </w:pPr>
            <w:r w:rsidRPr="002358D6">
              <w:rPr>
                <w:rFonts w:eastAsia="Times New Roman" w:cs="Arial"/>
                <w:color w:val="000000"/>
                <w:szCs w:val="20"/>
                <w:lang w:eastAsia="en-AU"/>
              </w:rPr>
              <w:t>10</w:t>
            </w:r>
          </w:p>
        </w:tc>
        <w:tc>
          <w:tcPr>
            <w:tcW w:w="494" w:type="pct"/>
            <w:tcBorders>
              <w:top w:val="nil"/>
              <w:left w:val="nil"/>
              <w:bottom w:val="single" w:sz="4" w:space="0" w:color="auto"/>
              <w:right w:val="single" w:sz="4" w:space="0" w:color="auto"/>
            </w:tcBorders>
            <w:noWrap/>
            <w:hideMark/>
          </w:tcPr>
          <w:p w14:paraId="14703BED" w14:textId="42802480" w:rsidR="00C5374C" w:rsidRPr="00B622DA" w:rsidRDefault="00C5374C" w:rsidP="00247456">
            <w:pPr>
              <w:pStyle w:val="Tabletext"/>
              <w:jc w:val="center"/>
              <w:rPr>
                <w:lang w:eastAsia="en-AU"/>
              </w:rPr>
            </w:pPr>
            <w:r w:rsidRPr="002358D6">
              <w:rPr>
                <w:rFonts w:eastAsia="Times New Roman" w:cs="Arial"/>
                <w:color w:val="000000"/>
                <w:szCs w:val="20"/>
                <w:lang w:eastAsia="en-AU"/>
              </w:rPr>
              <w:t>10</w:t>
            </w:r>
          </w:p>
        </w:tc>
        <w:tc>
          <w:tcPr>
            <w:tcW w:w="494" w:type="pct"/>
            <w:tcBorders>
              <w:top w:val="nil"/>
              <w:left w:val="nil"/>
              <w:bottom w:val="single" w:sz="4" w:space="0" w:color="auto"/>
              <w:right w:val="single" w:sz="4" w:space="0" w:color="auto"/>
            </w:tcBorders>
            <w:noWrap/>
            <w:hideMark/>
          </w:tcPr>
          <w:p w14:paraId="30B7A6A6" w14:textId="65F47211" w:rsidR="00C5374C" w:rsidRPr="00B622DA" w:rsidRDefault="00C5374C" w:rsidP="00247456">
            <w:pPr>
              <w:pStyle w:val="Tabletext"/>
              <w:jc w:val="center"/>
              <w:rPr>
                <w:lang w:eastAsia="en-AU"/>
              </w:rPr>
            </w:pPr>
            <w:r w:rsidRPr="002358D6">
              <w:rPr>
                <w:rFonts w:eastAsia="Times New Roman" w:cs="Arial"/>
                <w:color w:val="000000"/>
                <w:szCs w:val="20"/>
                <w:lang w:eastAsia="en-AU"/>
              </w:rPr>
              <w:t>6</w:t>
            </w:r>
          </w:p>
        </w:tc>
        <w:tc>
          <w:tcPr>
            <w:tcW w:w="494" w:type="pct"/>
            <w:tcBorders>
              <w:top w:val="nil"/>
              <w:left w:val="nil"/>
              <w:bottom w:val="single" w:sz="4" w:space="0" w:color="auto"/>
              <w:right w:val="single" w:sz="4" w:space="0" w:color="auto"/>
            </w:tcBorders>
            <w:noWrap/>
            <w:hideMark/>
          </w:tcPr>
          <w:p w14:paraId="108106F3" w14:textId="4E03228D" w:rsidR="00C5374C" w:rsidRPr="00B622DA" w:rsidRDefault="00C5374C" w:rsidP="00247456">
            <w:pPr>
              <w:pStyle w:val="Tabletext"/>
              <w:jc w:val="center"/>
              <w:rPr>
                <w:lang w:eastAsia="en-AU"/>
              </w:rPr>
            </w:pPr>
            <w:r w:rsidRPr="002358D6">
              <w:rPr>
                <w:rFonts w:eastAsia="Times New Roman" w:cs="Arial"/>
                <w:color w:val="000000"/>
                <w:szCs w:val="20"/>
                <w:lang w:eastAsia="en-AU"/>
              </w:rPr>
              <w:t>4</w:t>
            </w:r>
          </w:p>
        </w:tc>
      </w:tr>
      <w:tr w:rsidR="00C5374C" w:rsidRPr="00B622DA" w14:paraId="4E8F7F23"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765BA4AC" w14:textId="738BF233" w:rsidR="00C5374C" w:rsidRPr="00B622DA" w:rsidRDefault="00C5374C" w:rsidP="00C5374C">
            <w:pPr>
              <w:pStyle w:val="Tabletext"/>
              <w:rPr>
                <w:lang w:eastAsia="en-AU"/>
              </w:rPr>
            </w:pPr>
            <w:r w:rsidRPr="002358D6">
              <w:rPr>
                <w:rFonts w:eastAsia="Times New Roman" w:cs="Arial"/>
                <w:color w:val="000000"/>
                <w:szCs w:val="20"/>
                <w:lang w:eastAsia="en-AU"/>
              </w:rPr>
              <w:t>Credit</w:t>
            </w:r>
          </w:p>
        </w:tc>
        <w:tc>
          <w:tcPr>
            <w:tcW w:w="1593" w:type="pct"/>
            <w:tcBorders>
              <w:top w:val="single" w:sz="4" w:space="0" w:color="auto"/>
              <w:left w:val="nil"/>
              <w:bottom w:val="nil"/>
              <w:right w:val="nil"/>
            </w:tcBorders>
            <w:noWrap/>
            <w:vAlign w:val="bottom"/>
            <w:hideMark/>
          </w:tcPr>
          <w:p w14:paraId="34C94914" w14:textId="1BA52102"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single" w:sz="4" w:space="0" w:color="auto"/>
              <w:bottom w:val="single" w:sz="4" w:space="0" w:color="auto"/>
              <w:right w:val="single" w:sz="4" w:space="0" w:color="auto"/>
            </w:tcBorders>
            <w:noWrap/>
            <w:hideMark/>
          </w:tcPr>
          <w:p w14:paraId="29056201" w14:textId="1D833B04" w:rsidR="00C5374C" w:rsidRPr="00B622DA" w:rsidRDefault="00C5374C" w:rsidP="00247456">
            <w:pPr>
              <w:pStyle w:val="Tabletext"/>
              <w:jc w:val="center"/>
              <w:rPr>
                <w:lang w:eastAsia="en-AU"/>
              </w:rPr>
            </w:pPr>
            <w:r w:rsidRPr="002358D6">
              <w:rPr>
                <w:rFonts w:eastAsia="Times New Roman" w:cs="Arial"/>
                <w:color w:val="000000"/>
                <w:szCs w:val="20"/>
                <w:lang w:eastAsia="en-AU"/>
              </w:rPr>
              <w:t>16</w:t>
            </w:r>
          </w:p>
        </w:tc>
        <w:tc>
          <w:tcPr>
            <w:tcW w:w="494" w:type="pct"/>
            <w:tcBorders>
              <w:top w:val="nil"/>
              <w:left w:val="nil"/>
              <w:bottom w:val="single" w:sz="4" w:space="0" w:color="auto"/>
              <w:right w:val="single" w:sz="4" w:space="0" w:color="auto"/>
            </w:tcBorders>
            <w:noWrap/>
            <w:hideMark/>
          </w:tcPr>
          <w:p w14:paraId="4E8D7CC1" w14:textId="7F9CE053" w:rsidR="00C5374C" w:rsidRPr="00B622DA" w:rsidRDefault="00C5374C" w:rsidP="00247456">
            <w:pPr>
              <w:pStyle w:val="Tabletext"/>
              <w:jc w:val="center"/>
              <w:rPr>
                <w:lang w:eastAsia="en-AU"/>
              </w:rPr>
            </w:pPr>
            <w:r w:rsidRPr="002358D6">
              <w:rPr>
                <w:rFonts w:eastAsia="Times New Roman" w:cs="Arial"/>
                <w:color w:val="000000"/>
                <w:szCs w:val="20"/>
                <w:lang w:eastAsia="en-AU"/>
              </w:rPr>
              <w:t>16</w:t>
            </w:r>
          </w:p>
        </w:tc>
        <w:tc>
          <w:tcPr>
            <w:tcW w:w="494" w:type="pct"/>
            <w:tcBorders>
              <w:top w:val="nil"/>
              <w:left w:val="nil"/>
              <w:bottom w:val="single" w:sz="4" w:space="0" w:color="auto"/>
              <w:right w:val="single" w:sz="4" w:space="0" w:color="auto"/>
            </w:tcBorders>
            <w:noWrap/>
            <w:hideMark/>
          </w:tcPr>
          <w:p w14:paraId="24F7E164" w14:textId="5A3F8A5D" w:rsidR="00C5374C" w:rsidRPr="00B622DA" w:rsidRDefault="00C5374C" w:rsidP="00247456">
            <w:pPr>
              <w:pStyle w:val="Tabletext"/>
              <w:jc w:val="center"/>
              <w:rPr>
                <w:lang w:eastAsia="en-AU"/>
              </w:rPr>
            </w:pPr>
            <w:r w:rsidRPr="002358D6">
              <w:rPr>
                <w:rFonts w:eastAsia="Times New Roman" w:cs="Arial"/>
                <w:color w:val="000000"/>
                <w:szCs w:val="20"/>
                <w:lang w:eastAsia="en-AU"/>
              </w:rPr>
              <w:t>4</w:t>
            </w:r>
          </w:p>
        </w:tc>
        <w:tc>
          <w:tcPr>
            <w:tcW w:w="494" w:type="pct"/>
            <w:tcBorders>
              <w:top w:val="nil"/>
              <w:left w:val="nil"/>
              <w:bottom w:val="single" w:sz="4" w:space="0" w:color="auto"/>
              <w:right w:val="single" w:sz="4" w:space="0" w:color="auto"/>
            </w:tcBorders>
            <w:noWrap/>
            <w:hideMark/>
          </w:tcPr>
          <w:p w14:paraId="548E74AC" w14:textId="29E83A60" w:rsidR="00C5374C" w:rsidRPr="00B622DA" w:rsidRDefault="00C5374C" w:rsidP="00247456">
            <w:pPr>
              <w:pStyle w:val="Tabletext"/>
              <w:jc w:val="center"/>
              <w:rPr>
                <w:lang w:eastAsia="en-AU"/>
              </w:rPr>
            </w:pPr>
            <w:r w:rsidRPr="002358D6">
              <w:rPr>
                <w:rFonts w:eastAsia="Times New Roman" w:cs="Arial"/>
                <w:color w:val="000000"/>
                <w:szCs w:val="20"/>
                <w:lang w:eastAsia="en-AU"/>
              </w:rPr>
              <w:t>5</w:t>
            </w:r>
          </w:p>
        </w:tc>
        <w:tc>
          <w:tcPr>
            <w:tcW w:w="494" w:type="pct"/>
            <w:tcBorders>
              <w:top w:val="nil"/>
              <w:left w:val="nil"/>
              <w:bottom w:val="single" w:sz="4" w:space="0" w:color="auto"/>
              <w:right w:val="single" w:sz="4" w:space="0" w:color="auto"/>
            </w:tcBorders>
            <w:noWrap/>
            <w:hideMark/>
          </w:tcPr>
          <w:p w14:paraId="781EBEED" w14:textId="1B599F7B"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5A41AE00"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720D3110" w14:textId="5909C93F" w:rsidR="00C5374C" w:rsidRPr="00B622DA" w:rsidRDefault="00C5374C" w:rsidP="00C5374C">
            <w:pPr>
              <w:pStyle w:val="Tabletext"/>
              <w:rPr>
                <w:lang w:eastAsia="en-AU"/>
              </w:rPr>
            </w:pPr>
            <w:r w:rsidRPr="002358D6">
              <w:rPr>
                <w:rFonts w:eastAsia="Times New Roman" w:cs="Arial"/>
                <w:color w:val="000000"/>
                <w:szCs w:val="20"/>
                <w:lang w:eastAsia="en-AU"/>
              </w:rPr>
              <w:t>Credit</w:t>
            </w:r>
          </w:p>
        </w:tc>
        <w:tc>
          <w:tcPr>
            <w:tcW w:w="1593" w:type="pct"/>
            <w:tcBorders>
              <w:top w:val="single" w:sz="4" w:space="0" w:color="auto"/>
              <w:left w:val="nil"/>
              <w:bottom w:val="single" w:sz="4" w:space="0" w:color="auto"/>
              <w:right w:val="single" w:sz="4" w:space="0" w:color="auto"/>
            </w:tcBorders>
            <w:noWrap/>
            <w:vAlign w:val="bottom"/>
            <w:hideMark/>
          </w:tcPr>
          <w:p w14:paraId="7F201A5C" w14:textId="5C87AAC3" w:rsidR="00C5374C" w:rsidRPr="00B622DA" w:rsidRDefault="00C5374C" w:rsidP="00C5374C">
            <w:pPr>
              <w:pStyle w:val="Tabletext"/>
              <w:rPr>
                <w:lang w:eastAsia="en-AU"/>
              </w:rPr>
            </w:pPr>
            <w:r w:rsidRPr="002358D6">
              <w:rPr>
                <w:rFonts w:eastAsia="Times New Roman" w:cs="Arial"/>
                <w:color w:val="000000"/>
                <w:szCs w:val="20"/>
                <w:lang w:eastAsia="en-AU"/>
              </w:rPr>
              <w:t>Red Energy Pty Ltd</w:t>
            </w:r>
          </w:p>
        </w:tc>
        <w:tc>
          <w:tcPr>
            <w:tcW w:w="494" w:type="pct"/>
            <w:tcBorders>
              <w:top w:val="nil"/>
              <w:left w:val="nil"/>
              <w:bottom w:val="single" w:sz="4" w:space="0" w:color="auto"/>
              <w:right w:val="single" w:sz="4" w:space="0" w:color="auto"/>
            </w:tcBorders>
            <w:noWrap/>
            <w:hideMark/>
          </w:tcPr>
          <w:p w14:paraId="0DA03CD4" w14:textId="61E1D22D"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74A38CD" w14:textId="1D41D8C5"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571FB9E" w14:textId="7FA32F83"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0CED2DD" w14:textId="0ED0233C"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697C226D" w14:textId="11A3C110"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463EC134"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24BD2040" w14:textId="6CD7D55A" w:rsidR="00C5374C" w:rsidRPr="00057E90" w:rsidRDefault="00C5374C" w:rsidP="00C5374C">
            <w:pPr>
              <w:pStyle w:val="Tabletext"/>
              <w:rPr>
                <w:b/>
                <w:bCs/>
                <w:lang w:eastAsia="en-AU"/>
              </w:rPr>
            </w:pPr>
            <w:r w:rsidRPr="002358D6">
              <w:rPr>
                <w:rFonts w:eastAsia="Times New Roman" w:cs="Arial"/>
                <w:color w:val="000000"/>
                <w:szCs w:val="20"/>
                <w:lang w:eastAsia="en-AU"/>
              </w:rPr>
              <w:t>Credit</w:t>
            </w:r>
          </w:p>
        </w:tc>
        <w:tc>
          <w:tcPr>
            <w:tcW w:w="1593" w:type="pct"/>
            <w:tcBorders>
              <w:top w:val="nil"/>
              <w:left w:val="nil"/>
              <w:bottom w:val="single" w:sz="4" w:space="0" w:color="auto"/>
              <w:right w:val="single" w:sz="4" w:space="0" w:color="auto"/>
            </w:tcBorders>
            <w:noWrap/>
            <w:vAlign w:val="bottom"/>
            <w:hideMark/>
          </w:tcPr>
          <w:p w14:paraId="068B0075" w14:textId="1935C62A" w:rsidR="00C5374C" w:rsidRPr="00057E90" w:rsidRDefault="00C5374C" w:rsidP="00C5374C">
            <w:pPr>
              <w:pStyle w:val="Tabletext"/>
              <w:rPr>
                <w:b/>
                <w:bCs/>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1D9D4DBD" w14:textId="7FB025D9"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36BC1F35" w14:textId="2235FCFD"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6A05FC08" w14:textId="3EE78259"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02A2BF90" w14:textId="22A9D4D7"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89BA612" w14:textId="6DBB7010"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r>
      <w:tr w:rsidR="00C5374C" w:rsidRPr="00B622DA" w14:paraId="5F0C8E1E"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7086CF5D" w14:textId="4DC20162" w:rsidR="00C5374C" w:rsidRPr="00B622DA" w:rsidRDefault="00C5374C" w:rsidP="00C5374C">
            <w:pPr>
              <w:pStyle w:val="Tabletext"/>
              <w:rPr>
                <w:lang w:eastAsia="en-AU"/>
              </w:rPr>
            </w:pPr>
            <w:r w:rsidRPr="002358D6">
              <w:rPr>
                <w:rFonts w:eastAsia="Times New Roman" w:cs="Arial"/>
                <w:color w:val="000000"/>
                <w:szCs w:val="20"/>
                <w:lang w:eastAsia="en-AU"/>
              </w:rPr>
              <w:t>Credit</w:t>
            </w:r>
          </w:p>
        </w:tc>
        <w:tc>
          <w:tcPr>
            <w:tcW w:w="1593" w:type="pct"/>
            <w:tcBorders>
              <w:top w:val="nil"/>
              <w:left w:val="nil"/>
              <w:bottom w:val="single" w:sz="4" w:space="0" w:color="auto"/>
              <w:right w:val="single" w:sz="4" w:space="0" w:color="auto"/>
            </w:tcBorders>
            <w:noWrap/>
            <w:vAlign w:val="bottom"/>
            <w:hideMark/>
          </w:tcPr>
          <w:p w14:paraId="7ECE1D11" w14:textId="0FE3817A" w:rsidR="00C5374C" w:rsidRPr="00B622DA" w:rsidRDefault="00C5374C" w:rsidP="00C5374C">
            <w:pPr>
              <w:pStyle w:val="Tabletext"/>
              <w:rPr>
                <w:lang w:eastAsia="en-AU"/>
              </w:rPr>
            </w:pPr>
            <w:r w:rsidRPr="002358D6">
              <w:rPr>
                <w:rFonts w:eastAsia="Times New Roman" w:cs="Arial"/>
                <w:color w:val="000000"/>
                <w:szCs w:val="20"/>
                <w:lang w:eastAsia="en-AU"/>
              </w:rPr>
              <w:t>Western Downs Regional Council</w:t>
            </w:r>
          </w:p>
        </w:tc>
        <w:tc>
          <w:tcPr>
            <w:tcW w:w="494" w:type="pct"/>
            <w:tcBorders>
              <w:top w:val="nil"/>
              <w:left w:val="nil"/>
              <w:bottom w:val="single" w:sz="4" w:space="0" w:color="auto"/>
              <w:right w:val="single" w:sz="4" w:space="0" w:color="auto"/>
            </w:tcBorders>
            <w:noWrap/>
            <w:hideMark/>
          </w:tcPr>
          <w:p w14:paraId="443DFFCC" w14:textId="40CA9668"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98B213C" w14:textId="066D6230"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0986B266" w14:textId="511601D3"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F769DFE" w14:textId="3DCD20EB"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497CFD2" w14:textId="736925AD"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40A950D3"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7FB50523" w14:textId="16EFA511" w:rsidR="00C5374C" w:rsidRPr="00B622DA" w:rsidRDefault="00C5374C" w:rsidP="00C5374C">
            <w:pPr>
              <w:pStyle w:val="Tabletext"/>
              <w:rPr>
                <w:lang w:eastAsia="en-AU"/>
              </w:rPr>
            </w:pPr>
            <w:r w:rsidRPr="002358D6">
              <w:rPr>
                <w:rFonts w:eastAsia="Times New Roman" w:cs="Arial"/>
                <w:b/>
                <w:bCs/>
                <w:color w:val="000000"/>
                <w:szCs w:val="20"/>
                <w:lang w:eastAsia="en-AU"/>
              </w:rPr>
              <w:t>Credit</w:t>
            </w:r>
          </w:p>
        </w:tc>
        <w:tc>
          <w:tcPr>
            <w:tcW w:w="1593" w:type="pct"/>
            <w:tcBorders>
              <w:top w:val="nil"/>
              <w:left w:val="nil"/>
              <w:bottom w:val="nil"/>
              <w:right w:val="nil"/>
            </w:tcBorders>
            <w:noWrap/>
            <w:vAlign w:val="bottom"/>
            <w:hideMark/>
          </w:tcPr>
          <w:p w14:paraId="5E9313A9" w14:textId="400E454B" w:rsidR="00C5374C" w:rsidRPr="00B622DA" w:rsidRDefault="00C5374C" w:rsidP="00C5374C">
            <w:pPr>
              <w:pStyle w:val="Tabletext"/>
              <w:rPr>
                <w:lang w:eastAsia="en-AU"/>
              </w:rPr>
            </w:pPr>
            <w:r w:rsidRPr="002358D6">
              <w:rPr>
                <w:rFonts w:eastAsia="Times New Roman" w:cs="Arial"/>
                <w:b/>
                <w:bCs/>
                <w:color w:val="000000"/>
                <w:szCs w:val="20"/>
                <w:lang w:eastAsia="en-AU"/>
              </w:rPr>
              <w:t>Total for all scheme participants</w:t>
            </w:r>
          </w:p>
        </w:tc>
        <w:tc>
          <w:tcPr>
            <w:tcW w:w="494" w:type="pct"/>
            <w:tcBorders>
              <w:top w:val="nil"/>
              <w:left w:val="single" w:sz="4" w:space="0" w:color="auto"/>
              <w:bottom w:val="single" w:sz="4" w:space="0" w:color="auto"/>
              <w:right w:val="single" w:sz="4" w:space="0" w:color="auto"/>
            </w:tcBorders>
            <w:noWrap/>
            <w:hideMark/>
          </w:tcPr>
          <w:p w14:paraId="4B6635A7" w14:textId="54AAA4D0"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28</w:t>
            </w:r>
          </w:p>
        </w:tc>
        <w:tc>
          <w:tcPr>
            <w:tcW w:w="494" w:type="pct"/>
            <w:tcBorders>
              <w:top w:val="nil"/>
              <w:left w:val="nil"/>
              <w:bottom w:val="single" w:sz="4" w:space="0" w:color="auto"/>
              <w:right w:val="single" w:sz="4" w:space="0" w:color="auto"/>
            </w:tcBorders>
            <w:noWrap/>
            <w:hideMark/>
          </w:tcPr>
          <w:p w14:paraId="2B2519CA" w14:textId="56E9336E"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28</w:t>
            </w:r>
          </w:p>
        </w:tc>
        <w:tc>
          <w:tcPr>
            <w:tcW w:w="494" w:type="pct"/>
            <w:tcBorders>
              <w:top w:val="nil"/>
              <w:left w:val="nil"/>
              <w:bottom w:val="single" w:sz="4" w:space="0" w:color="auto"/>
              <w:right w:val="single" w:sz="4" w:space="0" w:color="auto"/>
            </w:tcBorders>
            <w:noWrap/>
            <w:hideMark/>
          </w:tcPr>
          <w:p w14:paraId="495B3738" w14:textId="4556A8F4"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16</w:t>
            </w:r>
          </w:p>
        </w:tc>
        <w:tc>
          <w:tcPr>
            <w:tcW w:w="494" w:type="pct"/>
            <w:tcBorders>
              <w:top w:val="nil"/>
              <w:left w:val="nil"/>
              <w:bottom w:val="single" w:sz="4" w:space="0" w:color="auto"/>
              <w:right w:val="single" w:sz="4" w:space="0" w:color="auto"/>
            </w:tcBorders>
            <w:noWrap/>
            <w:hideMark/>
          </w:tcPr>
          <w:p w14:paraId="4B623B35" w14:textId="150EA84A"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12</w:t>
            </w:r>
          </w:p>
        </w:tc>
        <w:tc>
          <w:tcPr>
            <w:tcW w:w="494" w:type="pct"/>
            <w:tcBorders>
              <w:top w:val="nil"/>
              <w:left w:val="nil"/>
              <w:bottom w:val="single" w:sz="4" w:space="0" w:color="auto"/>
              <w:right w:val="single" w:sz="4" w:space="0" w:color="auto"/>
            </w:tcBorders>
            <w:noWrap/>
            <w:hideMark/>
          </w:tcPr>
          <w:p w14:paraId="12862E42" w14:textId="2ED19340"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7</w:t>
            </w:r>
          </w:p>
        </w:tc>
      </w:tr>
      <w:tr w:rsidR="00C5374C" w:rsidRPr="00B622DA" w14:paraId="21CD292C"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3A8E86FE" w14:textId="6B427360" w:rsidR="00C5374C" w:rsidRPr="00B622DA" w:rsidRDefault="00C5374C" w:rsidP="00C5374C">
            <w:pPr>
              <w:pStyle w:val="Tabletext"/>
              <w:rPr>
                <w:lang w:eastAsia="en-AU"/>
              </w:rPr>
            </w:pPr>
            <w:r w:rsidRPr="002358D6">
              <w:rPr>
                <w:rFonts w:eastAsia="Times New Roman" w:cs="Arial"/>
                <w:color w:val="000000"/>
                <w:szCs w:val="20"/>
                <w:lang w:eastAsia="en-AU"/>
              </w:rPr>
              <w:t>Transfer</w:t>
            </w:r>
          </w:p>
        </w:tc>
        <w:tc>
          <w:tcPr>
            <w:tcW w:w="1593" w:type="pct"/>
            <w:tcBorders>
              <w:top w:val="single" w:sz="4" w:space="0" w:color="auto"/>
              <w:left w:val="nil"/>
              <w:bottom w:val="single" w:sz="4" w:space="0" w:color="auto"/>
              <w:right w:val="single" w:sz="4" w:space="0" w:color="auto"/>
            </w:tcBorders>
            <w:noWrap/>
            <w:vAlign w:val="bottom"/>
            <w:hideMark/>
          </w:tcPr>
          <w:p w14:paraId="08DD9E09" w14:textId="17945558"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nil"/>
              <w:bottom w:val="single" w:sz="4" w:space="0" w:color="auto"/>
              <w:right w:val="single" w:sz="4" w:space="0" w:color="auto"/>
            </w:tcBorders>
            <w:noWrap/>
            <w:hideMark/>
          </w:tcPr>
          <w:p w14:paraId="390477FE" w14:textId="3D0A541A"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B7C1201" w14:textId="26BB0CC7"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61CB9C2F" w14:textId="41F5A77E" w:rsidR="00C5374C" w:rsidRPr="00B622DA" w:rsidRDefault="00C5374C" w:rsidP="00247456">
            <w:pPr>
              <w:pStyle w:val="Tabletext"/>
              <w:jc w:val="center"/>
              <w:rPr>
                <w:lang w:eastAsia="en-AU"/>
              </w:rPr>
            </w:pPr>
            <w:r w:rsidRPr="002358D6">
              <w:rPr>
                <w:rFonts w:eastAsia="Times New Roman" w:cs="Arial"/>
                <w:color w:val="000000"/>
                <w:szCs w:val="20"/>
                <w:lang w:eastAsia="en-AU"/>
              </w:rPr>
              <w:t>3</w:t>
            </w:r>
          </w:p>
        </w:tc>
        <w:tc>
          <w:tcPr>
            <w:tcW w:w="494" w:type="pct"/>
            <w:tcBorders>
              <w:top w:val="nil"/>
              <w:left w:val="nil"/>
              <w:bottom w:val="single" w:sz="4" w:space="0" w:color="auto"/>
              <w:right w:val="single" w:sz="4" w:space="0" w:color="auto"/>
            </w:tcBorders>
            <w:noWrap/>
            <w:hideMark/>
          </w:tcPr>
          <w:p w14:paraId="5B339F99" w14:textId="698FF29A"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667E9954" w14:textId="07171204"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r>
      <w:tr w:rsidR="00C5374C" w:rsidRPr="00B622DA" w14:paraId="384F6458"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56B147E9" w14:textId="702734F5" w:rsidR="00C5374C" w:rsidRPr="00B622DA" w:rsidRDefault="00C5374C" w:rsidP="00C5374C">
            <w:pPr>
              <w:pStyle w:val="Tabletext"/>
              <w:rPr>
                <w:lang w:eastAsia="en-AU"/>
              </w:rPr>
            </w:pPr>
            <w:r w:rsidRPr="002358D6">
              <w:rPr>
                <w:rFonts w:eastAsia="Times New Roman" w:cs="Arial"/>
                <w:color w:val="000000"/>
                <w:szCs w:val="20"/>
                <w:lang w:eastAsia="en-AU"/>
              </w:rPr>
              <w:t>Transfer</w:t>
            </w:r>
          </w:p>
        </w:tc>
        <w:tc>
          <w:tcPr>
            <w:tcW w:w="1593" w:type="pct"/>
            <w:tcBorders>
              <w:top w:val="nil"/>
              <w:left w:val="nil"/>
              <w:bottom w:val="single" w:sz="4" w:space="0" w:color="auto"/>
              <w:right w:val="single" w:sz="4" w:space="0" w:color="auto"/>
            </w:tcBorders>
            <w:noWrap/>
            <w:vAlign w:val="bottom"/>
            <w:hideMark/>
          </w:tcPr>
          <w:p w14:paraId="6A20A80F" w14:textId="27B3E670" w:rsidR="00C5374C" w:rsidRPr="00B622DA" w:rsidRDefault="00C5374C" w:rsidP="00C5374C">
            <w:pPr>
              <w:pStyle w:val="Tabletext"/>
              <w:rPr>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01DC2F4E" w14:textId="6D10957D"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770F6D5E" w14:textId="318B1D60"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5E3AB89" w14:textId="388A1DD7"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A385F0B" w14:textId="2899F6FA"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4FA2EC48" w14:textId="087D0A34"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16A85C13"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58C943CE" w14:textId="6A43052D" w:rsidR="00C5374C" w:rsidRPr="00B622DA" w:rsidRDefault="00C5374C" w:rsidP="00C5374C">
            <w:pPr>
              <w:pStyle w:val="Tabletext"/>
              <w:rPr>
                <w:lang w:eastAsia="en-AU"/>
              </w:rPr>
            </w:pPr>
            <w:r w:rsidRPr="002358D6">
              <w:rPr>
                <w:rFonts w:eastAsia="Times New Roman" w:cs="Arial"/>
                <w:color w:val="000000"/>
                <w:szCs w:val="20"/>
                <w:lang w:eastAsia="en-AU"/>
              </w:rPr>
              <w:t>Transfer</w:t>
            </w:r>
          </w:p>
        </w:tc>
        <w:tc>
          <w:tcPr>
            <w:tcW w:w="1593" w:type="pct"/>
            <w:tcBorders>
              <w:top w:val="nil"/>
              <w:left w:val="nil"/>
              <w:bottom w:val="single" w:sz="4" w:space="0" w:color="auto"/>
              <w:right w:val="single" w:sz="4" w:space="0" w:color="auto"/>
            </w:tcBorders>
            <w:noWrap/>
            <w:vAlign w:val="bottom"/>
            <w:hideMark/>
          </w:tcPr>
          <w:p w14:paraId="3C3B2CBF" w14:textId="00372F6A" w:rsidR="00C5374C" w:rsidRPr="00B622DA" w:rsidRDefault="00C5374C" w:rsidP="00C5374C">
            <w:pPr>
              <w:pStyle w:val="Tabletext"/>
              <w:rPr>
                <w:lang w:eastAsia="en-AU"/>
              </w:rPr>
            </w:pPr>
            <w:r w:rsidRPr="002358D6">
              <w:rPr>
                <w:rFonts w:eastAsia="Times New Roman" w:cs="Arial"/>
                <w:color w:val="000000"/>
                <w:szCs w:val="20"/>
                <w:lang w:eastAsia="en-AU"/>
              </w:rPr>
              <w:t>Globird Energy Pty Ltd</w:t>
            </w:r>
          </w:p>
        </w:tc>
        <w:tc>
          <w:tcPr>
            <w:tcW w:w="494" w:type="pct"/>
            <w:tcBorders>
              <w:top w:val="nil"/>
              <w:left w:val="nil"/>
              <w:bottom w:val="single" w:sz="4" w:space="0" w:color="auto"/>
              <w:right w:val="single" w:sz="4" w:space="0" w:color="auto"/>
            </w:tcBorders>
            <w:noWrap/>
            <w:hideMark/>
          </w:tcPr>
          <w:p w14:paraId="45307F57" w14:textId="29AEA045"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0921248" w14:textId="66F268BD"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2ED440A7" w14:textId="7DCEC995"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1FC1211C" w14:textId="200ACDE7"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4F1FEBDD" w14:textId="16DB79B8"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r>
      <w:tr w:rsidR="00C5374C" w:rsidRPr="00B622DA" w14:paraId="3A138CE4"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53E0EFC3" w14:textId="383DC280" w:rsidR="00C5374C" w:rsidRPr="00B622DA" w:rsidRDefault="00C5374C" w:rsidP="00C5374C">
            <w:pPr>
              <w:pStyle w:val="Tabletext"/>
              <w:rPr>
                <w:lang w:eastAsia="en-AU"/>
              </w:rPr>
            </w:pPr>
            <w:r w:rsidRPr="002358D6">
              <w:rPr>
                <w:rFonts w:eastAsia="Times New Roman" w:cs="Arial"/>
                <w:color w:val="000000"/>
                <w:szCs w:val="20"/>
                <w:lang w:eastAsia="en-AU"/>
              </w:rPr>
              <w:t>Transfer</w:t>
            </w:r>
          </w:p>
        </w:tc>
        <w:tc>
          <w:tcPr>
            <w:tcW w:w="1593" w:type="pct"/>
            <w:tcBorders>
              <w:top w:val="nil"/>
              <w:left w:val="nil"/>
              <w:bottom w:val="single" w:sz="4" w:space="0" w:color="auto"/>
              <w:right w:val="single" w:sz="4" w:space="0" w:color="auto"/>
            </w:tcBorders>
            <w:noWrap/>
            <w:vAlign w:val="bottom"/>
            <w:hideMark/>
          </w:tcPr>
          <w:p w14:paraId="775AE1C8" w14:textId="347922BA" w:rsidR="00C5374C" w:rsidRPr="00B622DA" w:rsidRDefault="00C5374C" w:rsidP="00C5374C">
            <w:pPr>
              <w:pStyle w:val="Tabletext"/>
              <w:rPr>
                <w:lang w:eastAsia="en-AU"/>
              </w:rPr>
            </w:pPr>
            <w:r w:rsidRPr="002358D6">
              <w:rPr>
                <w:rFonts w:eastAsia="Times New Roman" w:cs="Arial"/>
                <w:color w:val="000000"/>
                <w:szCs w:val="20"/>
                <w:lang w:eastAsia="en-AU"/>
              </w:rPr>
              <w:t>AGL Sales (Queensland) Pty Ltd</w:t>
            </w:r>
          </w:p>
        </w:tc>
        <w:tc>
          <w:tcPr>
            <w:tcW w:w="494" w:type="pct"/>
            <w:tcBorders>
              <w:top w:val="nil"/>
              <w:left w:val="nil"/>
              <w:bottom w:val="single" w:sz="4" w:space="0" w:color="auto"/>
              <w:right w:val="single" w:sz="4" w:space="0" w:color="auto"/>
            </w:tcBorders>
            <w:noWrap/>
            <w:hideMark/>
          </w:tcPr>
          <w:p w14:paraId="74949C9B" w14:textId="047F2A37" w:rsidR="00C5374C" w:rsidRPr="00B622DA" w:rsidRDefault="00C5374C" w:rsidP="00247456">
            <w:pPr>
              <w:pStyle w:val="Tabletext"/>
              <w:jc w:val="center"/>
              <w:rPr>
                <w:lang w:eastAsia="en-AU"/>
              </w:rPr>
            </w:pPr>
            <w:r w:rsidRPr="002358D6">
              <w:rPr>
                <w:rFonts w:eastAsia="Times New Roman" w:cs="Arial"/>
                <w:color w:val="000000"/>
                <w:szCs w:val="20"/>
                <w:lang w:eastAsia="en-AU"/>
              </w:rPr>
              <w:t>2</w:t>
            </w:r>
          </w:p>
        </w:tc>
        <w:tc>
          <w:tcPr>
            <w:tcW w:w="494" w:type="pct"/>
            <w:tcBorders>
              <w:top w:val="nil"/>
              <w:left w:val="nil"/>
              <w:bottom w:val="single" w:sz="4" w:space="0" w:color="auto"/>
              <w:right w:val="single" w:sz="4" w:space="0" w:color="auto"/>
            </w:tcBorders>
            <w:noWrap/>
            <w:hideMark/>
          </w:tcPr>
          <w:p w14:paraId="0448D655" w14:textId="4E625547" w:rsidR="00C5374C" w:rsidRPr="00B622DA" w:rsidRDefault="00C5374C" w:rsidP="00247456">
            <w:pPr>
              <w:pStyle w:val="Tabletext"/>
              <w:jc w:val="center"/>
              <w:rPr>
                <w:lang w:eastAsia="en-AU"/>
              </w:rPr>
            </w:pPr>
            <w:r w:rsidRPr="002358D6">
              <w:rPr>
                <w:rFonts w:eastAsia="Times New Roman" w:cs="Arial"/>
                <w:color w:val="000000"/>
                <w:szCs w:val="20"/>
                <w:lang w:eastAsia="en-AU"/>
              </w:rPr>
              <w:t>3</w:t>
            </w:r>
          </w:p>
        </w:tc>
        <w:tc>
          <w:tcPr>
            <w:tcW w:w="494" w:type="pct"/>
            <w:tcBorders>
              <w:top w:val="nil"/>
              <w:left w:val="nil"/>
              <w:bottom w:val="single" w:sz="4" w:space="0" w:color="auto"/>
              <w:right w:val="single" w:sz="4" w:space="0" w:color="auto"/>
            </w:tcBorders>
            <w:noWrap/>
            <w:hideMark/>
          </w:tcPr>
          <w:p w14:paraId="79531D45" w14:textId="7ECC7789"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0496C838" w14:textId="3CE28FCA" w:rsidR="00C5374C" w:rsidRPr="00B622DA" w:rsidRDefault="00C5374C" w:rsidP="00247456">
            <w:pPr>
              <w:pStyle w:val="Tabletext"/>
              <w:jc w:val="center"/>
              <w:rPr>
                <w:lang w:eastAsia="en-AU"/>
              </w:rPr>
            </w:pPr>
            <w:r w:rsidRPr="002358D6">
              <w:rPr>
                <w:rFonts w:eastAsia="Times New Roman" w:cs="Arial"/>
                <w:color w:val="000000"/>
                <w:szCs w:val="20"/>
                <w:lang w:eastAsia="en-AU"/>
              </w:rPr>
              <w:t>4</w:t>
            </w:r>
          </w:p>
        </w:tc>
        <w:tc>
          <w:tcPr>
            <w:tcW w:w="494" w:type="pct"/>
            <w:tcBorders>
              <w:top w:val="nil"/>
              <w:left w:val="nil"/>
              <w:bottom w:val="single" w:sz="4" w:space="0" w:color="auto"/>
              <w:right w:val="single" w:sz="4" w:space="0" w:color="auto"/>
            </w:tcBorders>
            <w:noWrap/>
            <w:hideMark/>
          </w:tcPr>
          <w:p w14:paraId="278BD267" w14:textId="21FD0FD2"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74E16F44"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1B10C7A5" w14:textId="42213FE9" w:rsidR="00C5374C" w:rsidRPr="00B622DA" w:rsidRDefault="00C5374C" w:rsidP="00C5374C">
            <w:pPr>
              <w:pStyle w:val="Tabletext"/>
              <w:rPr>
                <w:lang w:eastAsia="en-AU"/>
              </w:rPr>
            </w:pPr>
            <w:r w:rsidRPr="002358D6">
              <w:rPr>
                <w:rFonts w:eastAsia="Times New Roman" w:cs="Arial"/>
                <w:color w:val="000000"/>
                <w:szCs w:val="20"/>
                <w:lang w:eastAsia="en-AU"/>
              </w:rPr>
              <w:t>Transfer</w:t>
            </w:r>
          </w:p>
        </w:tc>
        <w:tc>
          <w:tcPr>
            <w:tcW w:w="1593" w:type="pct"/>
            <w:tcBorders>
              <w:top w:val="nil"/>
              <w:left w:val="nil"/>
              <w:bottom w:val="single" w:sz="4" w:space="0" w:color="auto"/>
              <w:right w:val="single" w:sz="4" w:space="0" w:color="auto"/>
            </w:tcBorders>
            <w:noWrap/>
            <w:vAlign w:val="bottom"/>
            <w:hideMark/>
          </w:tcPr>
          <w:p w14:paraId="6DC7BCFC" w14:textId="0D1A9B9C" w:rsidR="00C5374C" w:rsidRPr="00B622DA" w:rsidRDefault="00C5374C" w:rsidP="00C5374C">
            <w:pPr>
              <w:pStyle w:val="Tabletext"/>
              <w:rPr>
                <w:lang w:eastAsia="en-AU"/>
              </w:rPr>
            </w:pPr>
            <w:r w:rsidRPr="002358D6">
              <w:rPr>
                <w:rFonts w:eastAsia="Times New Roman" w:cs="Arial"/>
                <w:color w:val="000000"/>
                <w:szCs w:val="20"/>
                <w:lang w:eastAsia="en-AU"/>
              </w:rPr>
              <w:t>Red Energy Pty Ltd</w:t>
            </w:r>
          </w:p>
        </w:tc>
        <w:tc>
          <w:tcPr>
            <w:tcW w:w="494" w:type="pct"/>
            <w:tcBorders>
              <w:top w:val="nil"/>
              <w:left w:val="nil"/>
              <w:bottom w:val="single" w:sz="4" w:space="0" w:color="auto"/>
              <w:right w:val="single" w:sz="4" w:space="0" w:color="auto"/>
            </w:tcBorders>
            <w:noWrap/>
            <w:hideMark/>
          </w:tcPr>
          <w:p w14:paraId="22AA0AA8" w14:textId="6347F3B1"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067934A" w14:textId="34E5C3C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08A69EE" w14:textId="1B06B06E"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90EA69A" w14:textId="45B33163"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721A454C" w14:textId="26BEDDBB"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32019B39"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07766AE2" w14:textId="3ECF2BE2" w:rsidR="00C5374C" w:rsidRPr="00B622DA" w:rsidRDefault="00C5374C" w:rsidP="00C5374C">
            <w:pPr>
              <w:pStyle w:val="Tabletext"/>
              <w:rPr>
                <w:lang w:eastAsia="en-AU"/>
              </w:rPr>
            </w:pPr>
            <w:r w:rsidRPr="002358D6">
              <w:rPr>
                <w:rFonts w:eastAsia="Times New Roman" w:cs="Arial"/>
                <w:b/>
                <w:bCs/>
                <w:color w:val="000000"/>
                <w:szCs w:val="20"/>
                <w:lang w:eastAsia="en-AU"/>
              </w:rPr>
              <w:t>Transfer</w:t>
            </w:r>
          </w:p>
        </w:tc>
        <w:tc>
          <w:tcPr>
            <w:tcW w:w="1593" w:type="pct"/>
            <w:tcBorders>
              <w:top w:val="nil"/>
              <w:left w:val="nil"/>
              <w:bottom w:val="single" w:sz="4" w:space="0" w:color="auto"/>
              <w:right w:val="single" w:sz="4" w:space="0" w:color="auto"/>
            </w:tcBorders>
            <w:noWrap/>
            <w:vAlign w:val="bottom"/>
            <w:hideMark/>
          </w:tcPr>
          <w:p w14:paraId="64EF1839" w14:textId="417F1274" w:rsidR="00C5374C" w:rsidRPr="00B622DA" w:rsidRDefault="00C5374C" w:rsidP="00C5374C">
            <w:pPr>
              <w:pStyle w:val="Tabletext"/>
              <w:rPr>
                <w:lang w:eastAsia="en-AU"/>
              </w:rPr>
            </w:pPr>
            <w:r w:rsidRPr="002358D6">
              <w:rPr>
                <w:rFonts w:eastAsia="Times New Roman" w:cs="Arial"/>
                <w:b/>
                <w:bCs/>
                <w:color w:val="000000"/>
                <w:szCs w:val="20"/>
                <w:lang w:eastAsia="en-AU"/>
              </w:rPr>
              <w:t>Total for all scheme participants</w:t>
            </w:r>
          </w:p>
        </w:tc>
        <w:tc>
          <w:tcPr>
            <w:tcW w:w="494" w:type="pct"/>
            <w:tcBorders>
              <w:top w:val="nil"/>
              <w:left w:val="nil"/>
              <w:bottom w:val="single" w:sz="4" w:space="0" w:color="auto"/>
              <w:right w:val="single" w:sz="4" w:space="0" w:color="auto"/>
            </w:tcBorders>
            <w:noWrap/>
            <w:hideMark/>
          </w:tcPr>
          <w:p w14:paraId="43811E6B" w14:textId="1A83BC70"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5</w:t>
            </w:r>
          </w:p>
        </w:tc>
        <w:tc>
          <w:tcPr>
            <w:tcW w:w="494" w:type="pct"/>
            <w:tcBorders>
              <w:top w:val="nil"/>
              <w:left w:val="nil"/>
              <w:bottom w:val="single" w:sz="4" w:space="0" w:color="auto"/>
              <w:right w:val="single" w:sz="4" w:space="0" w:color="auto"/>
            </w:tcBorders>
            <w:noWrap/>
            <w:hideMark/>
          </w:tcPr>
          <w:p w14:paraId="4B78D54C" w14:textId="309BF4B1"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5</w:t>
            </w:r>
          </w:p>
        </w:tc>
        <w:tc>
          <w:tcPr>
            <w:tcW w:w="494" w:type="pct"/>
            <w:tcBorders>
              <w:top w:val="nil"/>
              <w:left w:val="nil"/>
              <w:bottom w:val="single" w:sz="4" w:space="0" w:color="auto"/>
              <w:right w:val="single" w:sz="4" w:space="0" w:color="auto"/>
            </w:tcBorders>
            <w:noWrap/>
            <w:hideMark/>
          </w:tcPr>
          <w:p w14:paraId="759BAA0F" w14:textId="29C0D00E"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4</w:t>
            </w:r>
          </w:p>
        </w:tc>
        <w:tc>
          <w:tcPr>
            <w:tcW w:w="494" w:type="pct"/>
            <w:tcBorders>
              <w:top w:val="nil"/>
              <w:left w:val="nil"/>
              <w:bottom w:val="single" w:sz="4" w:space="0" w:color="auto"/>
              <w:right w:val="single" w:sz="4" w:space="0" w:color="auto"/>
            </w:tcBorders>
            <w:noWrap/>
            <w:hideMark/>
          </w:tcPr>
          <w:p w14:paraId="6FD7FF67" w14:textId="75FF97FD"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9</w:t>
            </w:r>
          </w:p>
        </w:tc>
        <w:tc>
          <w:tcPr>
            <w:tcW w:w="494" w:type="pct"/>
            <w:tcBorders>
              <w:top w:val="nil"/>
              <w:left w:val="nil"/>
              <w:bottom w:val="single" w:sz="4" w:space="0" w:color="auto"/>
              <w:right w:val="single" w:sz="4" w:space="0" w:color="auto"/>
            </w:tcBorders>
            <w:noWrap/>
            <w:hideMark/>
          </w:tcPr>
          <w:p w14:paraId="4C6DF94B" w14:textId="08FC8352" w:rsidR="00C5374C" w:rsidRPr="00B622DA" w:rsidRDefault="00C5374C" w:rsidP="00247456">
            <w:pPr>
              <w:pStyle w:val="Tabletext"/>
              <w:jc w:val="center"/>
              <w:rPr>
                <w:lang w:eastAsia="en-AU"/>
              </w:rPr>
            </w:pPr>
            <w:r w:rsidRPr="002358D6">
              <w:rPr>
                <w:rFonts w:eastAsia="Times New Roman" w:cs="Arial"/>
                <w:b/>
                <w:bCs/>
                <w:color w:val="000000"/>
                <w:szCs w:val="20"/>
                <w:lang w:eastAsia="en-AU"/>
              </w:rPr>
              <w:t>4</w:t>
            </w:r>
          </w:p>
        </w:tc>
      </w:tr>
      <w:tr w:rsidR="00C5374C" w:rsidRPr="00B622DA" w14:paraId="275271BF"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02AC9F8B" w14:textId="63D4C24B" w:rsidR="00C5374C" w:rsidRPr="00057E90" w:rsidRDefault="00C5374C" w:rsidP="00C5374C">
            <w:pPr>
              <w:pStyle w:val="Tabletext"/>
              <w:rPr>
                <w:b/>
                <w:bCs/>
                <w:lang w:eastAsia="en-AU"/>
              </w:rPr>
            </w:pPr>
            <w:r w:rsidRPr="002358D6">
              <w:rPr>
                <w:rFonts w:eastAsia="Times New Roman" w:cs="Arial"/>
                <w:color w:val="000000"/>
                <w:szCs w:val="20"/>
                <w:lang w:eastAsia="en-AU"/>
              </w:rPr>
              <w:t>Marketing</w:t>
            </w:r>
          </w:p>
        </w:tc>
        <w:tc>
          <w:tcPr>
            <w:tcW w:w="1593" w:type="pct"/>
            <w:tcBorders>
              <w:top w:val="nil"/>
              <w:left w:val="nil"/>
              <w:bottom w:val="single" w:sz="4" w:space="0" w:color="auto"/>
              <w:right w:val="single" w:sz="4" w:space="0" w:color="auto"/>
            </w:tcBorders>
            <w:noWrap/>
            <w:vAlign w:val="bottom"/>
            <w:hideMark/>
          </w:tcPr>
          <w:p w14:paraId="33715610" w14:textId="399AA980" w:rsidR="00C5374C" w:rsidRPr="00057E90" w:rsidRDefault="00C5374C" w:rsidP="00C5374C">
            <w:pPr>
              <w:pStyle w:val="Tabletext"/>
              <w:rPr>
                <w:b/>
                <w:bCs/>
                <w:lang w:eastAsia="en-AU"/>
              </w:rPr>
            </w:pPr>
            <w:r w:rsidRPr="002358D6">
              <w:rPr>
                <w:rFonts w:eastAsia="Times New Roman" w:cs="Arial"/>
                <w:color w:val="000000"/>
                <w:szCs w:val="20"/>
                <w:lang w:eastAsia="en-AU"/>
              </w:rPr>
              <w:t>AGL Sales (Queensland) Pty Ltd</w:t>
            </w:r>
          </w:p>
        </w:tc>
        <w:tc>
          <w:tcPr>
            <w:tcW w:w="494" w:type="pct"/>
            <w:tcBorders>
              <w:top w:val="nil"/>
              <w:left w:val="nil"/>
              <w:bottom w:val="single" w:sz="4" w:space="0" w:color="auto"/>
              <w:right w:val="single" w:sz="4" w:space="0" w:color="auto"/>
            </w:tcBorders>
            <w:noWrap/>
            <w:hideMark/>
          </w:tcPr>
          <w:p w14:paraId="1DFF70FE" w14:textId="3742F2BA"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6B9E8E32" w14:textId="60E2D879"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CC210C5" w14:textId="4413D5D5"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C0A3219" w14:textId="20089F6F"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E30F5CC" w14:textId="78FA4FB4"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r>
      <w:tr w:rsidR="00C5374C" w:rsidRPr="00B622DA" w14:paraId="463A2AA2" w14:textId="77777777" w:rsidTr="00247456">
        <w:trPr>
          <w:trHeight w:val="300"/>
        </w:trPr>
        <w:tc>
          <w:tcPr>
            <w:tcW w:w="936" w:type="pct"/>
            <w:tcBorders>
              <w:top w:val="nil"/>
              <w:left w:val="single" w:sz="4" w:space="0" w:color="auto"/>
              <w:bottom w:val="nil"/>
              <w:right w:val="single" w:sz="4" w:space="0" w:color="auto"/>
            </w:tcBorders>
            <w:noWrap/>
            <w:vAlign w:val="bottom"/>
            <w:hideMark/>
          </w:tcPr>
          <w:p w14:paraId="20E26FAD" w14:textId="22040EC3" w:rsidR="00C5374C" w:rsidRPr="00B622DA" w:rsidRDefault="00C5374C" w:rsidP="00C5374C">
            <w:pPr>
              <w:pStyle w:val="Tabletext"/>
              <w:rPr>
                <w:lang w:eastAsia="en-AU"/>
              </w:rPr>
            </w:pPr>
            <w:r w:rsidRPr="002358D6">
              <w:rPr>
                <w:rFonts w:eastAsia="Times New Roman" w:cs="Arial"/>
                <w:color w:val="000000"/>
                <w:szCs w:val="20"/>
                <w:lang w:eastAsia="en-AU"/>
              </w:rPr>
              <w:lastRenderedPageBreak/>
              <w:t>Marketing</w:t>
            </w:r>
          </w:p>
        </w:tc>
        <w:tc>
          <w:tcPr>
            <w:tcW w:w="1593" w:type="pct"/>
            <w:tcBorders>
              <w:top w:val="nil"/>
              <w:left w:val="nil"/>
              <w:bottom w:val="single" w:sz="4" w:space="0" w:color="auto"/>
              <w:right w:val="single" w:sz="4" w:space="0" w:color="auto"/>
            </w:tcBorders>
            <w:noWrap/>
            <w:vAlign w:val="bottom"/>
            <w:hideMark/>
          </w:tcPr>
          <w:p w14:paraId="29E2F7AC" w14:textId="57F4CE31" w:rsidR="00C5374C" w:rsidRPr="00B622DA" w:rsidRDefault="00C5374C" w:rsidP="00C5374C">
            <w:pPr>
              <w:pStyle w:val="Tabletext"/>
              <w:rPr>
                <w:lang w:eastAsia="en-AU"/>
              </w:rPr>
            </w:pPr>
            <w:r w:rsidRPr="002358D6">
              <w:rPr>
                <w:rFonts w:eastAsia="Times New Roman" w:cs="Arial"/>
                <w:color w:val="000000"/>
                <w:szCs w:val="20"/>
                <w:lang w:eastAsia="en-AU"/>
              </w:rPr>
              <w:t>Origin Energy Retail Ltd</w:t>
            </w:r>
          </w:p>
        </w:tc>
        <w:tc>
          <w:tcPr>
            <w:tcW w:w="494" w:type="pct"/>
            <w:tcBorders>
              <w:top w:val="nil"/>
              <w:left w:val="nil"/>
              <w:bottom w:val="single" w:sz="4" w:space="0" w:color="auto"/>
              <w:right w:val="single" w:sz="4" w:space="0" w:color="auto"/>
            </w:tcBorders>
            <w:noWrap/>
            <w:hideMark/>
          </w:tcPr>
          <w:p w14:paraId="03444154" w14:textId="6F68C099"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6C8ADDB3" w14:textId="5B566A7D"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667FFFC" w14:textId="3E24EB4B"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7ED43CF0" w14:textId="6859D44A"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2F32AD96" w14:textId="717F9596"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4F5DAE29" w14:textId="77777777" w:rsidTr="00247456">
        <w:trPr>
          <w:trHeight w:val="300"/>
        </w:trPr>
        <w:tc>
          <w:tcPr>
            <w:tcW w:w="936" w:type="pct"/>
            <w:tcBorders>
              <w:top w:val="single" w:sz="4" w:space="0" w:color="auto"/>
              <w:left w:val="single" w:sz="4" w:space="0" w:color="auto"/>
              <w:bottom w:val="nil"/>
              <w:right w:val="single" w:sz="4" w:space="0" w:color="auto"/>
            </w:tcBorders>
            <w:noWrap/>
            <w:vAlign w:val="bottom"/>
            <w:hideMark/>
          </w:tcPr>
          <w:p w14:paraId="40826C35" w14:textId="30E1550A" w:rsidR="00C5374C" w:rsidRPr="00B622DA" w:rsidRDefault="00C5374C" w:rsidP="00C5374C">
            <w:pPr>
              <w:pStyle w:val="Tabletext"/>
              <w:rPr>
                <w:lang w:eastAsia="en-AU"/>
              </w:rPr>
            </w:pPr>
            <w:r w:rsidRPr="002358D6">
              <w:rPr>
                <w:rFonts w:eastAsia="Times New Roman" w:cs="Arial"/>
                <w:color w:val="000000"/>
                <w:szCs w:val="20"/>
                <w:lang w:eastAsia="en-AU"/>
              </w:rPr>
              <w:t>Marketing</w:t>
            </w:r>
          </w:p>
        </w:tc>
        <w:tc>
          <w:tcPr>
            <w:tcW w:w="1593" w:type="pct"/>
            <w:tcBorders>
              <w:top w:val="nil"/>
              <w:left w:val="nil"/>
              <w:bottom w:val="single" w:sz="4" w:space="0" w:color="auto"/>
              <w:right w:val="single" w:sz="4" w:space="0" w:color="auto"/>
            </w:tcBorders>
            <w:noWrap/>
            <w:vAlign w:val="bottom"/>
            <w:hideMark/>
          </w:tcPr>
          <w:p w14:paraId="667E018C" w14:textId="380727D4" w:rsidR="00C5374C" w:rsidRPr="00B622DA" w:rsidRDefault="00C5374C" w:rsidP="00C5374C">
            <w:pPr>
              <w:pStyle w:val="Tabletext"/>
              <w:rPr>
                <w:lang w:eastAsia="en-AU"/>
              </w:rPr>
            </w:pPr>
            <w:r w:rsidRPr="002358D6">
              <w:rPr>
                <w:rFonts w:eastAsia="Times New Roman" w:cs="Arial"/>
                <w:color w:val="000000"/>
                <w:szCs w:val="20"/>
                <w:lang w:eastAsia="en-AU"/>
              </w:rPr>
              <w:t>Alinta Energy Retail Sales Pty Ltd</w:t>
            </w:r>
          </w:p>
        </w:tc>
        <w:tc>
          <w:tcPr>
            <w:tcW w:w="494" w:type="pct"/>
            <w:tcBorders>
              <w:top w:val="nil"/>
              <w:left w:val="nil"/>
              <w:bottom w:val="single" w:sz="4" w:space="0" w:color="auto"/>
              <w:right w:val="single" w:sz="4" w:space="0" w:color="auto"/>
            </w:tcBorders>
            <w:noWrap/>
            <w:hideMark/>
          </w:tcPr>
          <w:p w14:paraId="0B0E3EF7" w14:textId="772E9483"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3C923ACF" w14:textId="31DE81C4"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50E6F010" w14:textId="682AA86B" w:rsidR="00C5374C" w:rsidRPr="00B622DA" w:rsidRDefault="00C5374C" w:rsidP="00247456">
            <w:pPr>
              <w:pStyle w:val="Tabletext"/>
              <w:jc w:val="center"/>
              <w:rPr>
                <w:lang w:eastAsia="en-AU"/>
              </w:rPr>
            </w:pPr>
            <w:r w:rsidRPr="002358D6">
              <w:rPr>
                <w:rFonts w:eastAsia="Times New Roman" w:cs="Arial"/>
                <w:color w:val="000000"/>
                <w:szCs w:val="20"/>
                <w:lang w:eastAsia="en-AU"/>
              </w:rPr>
              <w:t>1</w:t>
            </w:r>
          </w:p>
        </w:tc>
        <w:tc>
          <w:tcPr>
            <w:tcW w:w="494" w:type="pct"/>
            <w:tcBorders>
              <w:top w:val="nil"/>
              <w:left w:val="nil"/>
              <w:bottom w:val="single" w:sz="4" w:space="0" w:color="auto"/>
              <w:right w:val="single" w:sz="4" w:space="0" w:color="auto"/>
            </w:tcBorders>
            <w:noWrap/>
            <w:hideMark/>
          </w:tcPr>
          <w:p w14:paraId="46947FFC" w14:textId="60F6D46A"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c>
          <w:tcPr>
            <w:tcW w:w="494" w:type="pct"/>
            <w:tcBorders>
              <w:top w:val="nil"/>
              <w:left w:val="nil"/>
              <w:bottom w:val="single" w:sz="4" w:space="0" w:color="auto"/>
              <w:right w:val="single" w:sz="4" w:space="0" w:color="auto"/>
            </w:tcBorders>
            <w:noWrap/>
            <w:hideMark/>
          </w:tcPr>
          <w:p w14:paraId="49FECF26" w14:textId="406F8BC1" w:rsidR="00C5374C" w:rsidRPr="00B622DA" w:rsidRDefault="00C5374C" w:rsidP="00247456">
            <w:pPr>
              <w:pStyle w:val="Tabletext"/>
              <w:jc w:val="center"/>
              <w:rPr>
                <w:lang w:eastAsia="en-AU"/>
              </w:rPr>
            </w:pPr>
            <w:r w:rsidRPr="002358D6">
              <w:rPr>
                <w:rFonts w:eastAsia="Times New Roman" w:cs="Arial"/>
                <w:color w:val="000000"/>
                <w:szCs w:val="20"/>
                <w:lang w:eastAsia="en-AU"/>
              </w:rPr>
              <w:t>0</w:t>
            </w:r>
          </w:p>
        </w:tc>
      </w:tr>
      <w:tr w:rsidR="00C5374C" w:rsidRPr="00B622DA" w14:paraId="4365468B"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57EF2E10" w14:textId="536A4F54" w:rsidR="00C5374C" w:rsidRPr="00057E90" w:rsidRDefault="00C5374C" w:rsidP="00C5374C">
            <w:pPr>
              <w:pStyle w:val="Tabletext"/>
              <w:rPr>
                <w:b/>
                <w:bCs/>
                <w:lang w:eastAsia="en-AU"/>
              </w:rPr>
            </w:pPr>
            <w:r w:rsidRPr="002358D6">
              <w:rPr>
                <w:rFonts w:eastAsia="Times New Roman" w:cs="Arial"/>
                <w:b/>
                <w:bCs/>
                <w:color w:val="000000"/>
                <w:szCs w:val="20"/>
                <w:lang w:eastAsia="en-AU"/>
              </w:rPr>
              <w:t>Marketing</w:t>
            </w:r>
          </w:p>
        </w:tc>
        <w:tc>
          <w:tcPr>
            <w:tcW w:w="1593" w:type="pct"/>
            <w:tcBorders>
              <w:top w:val="nil"/>
              <w:left w:val="nil"/>
              <w:bottom w:val="single" w:sz="4" w:space="0" w:color="auto"/>
              <w:right w:val="single" w:sz="4" w:space="0" w:color="auto"/>
            </w:tcBorders>
            <w:noWrap/>
            <w:vAlign w:val="bottom"/>
            <w:hideMark/>
          </w:tcPr>
          <w:p w14:paraId="0DC70D7B" w14:textId="26D71F51" w:rsidR="00C5374C" w:rsidRPr="00057E90" w:rsidRDefault="00C5374C" w:rsidP="00C5374C">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tcBorders>
              <w:top w:val="nil"/>
              <w:left w:val="nil"/>
              <w:bottom w:val="single" w:sz="4" w:space="0" w:color="auto"/>
              <w:right w:val="single" w:sz="4" w:space="0" w:color="auto"/>
            </w:tcBorders>
            <w:noWrap/>
            <w:hideMark/>
          </w:tcPr>
          <w:p w14:paraId="285CF037" w14:textId="18A617D9"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w:t>
            </w:r>
          </w:p>
        </w:tc>
        <w:tc>
          <w:tcPr>
            <w:tcW w:w="494" w:type="pct"/>
            <w:tcBorders>
              <w:top w:val="nil"/>
              <w:left w:val="nil"/>
              <w:bottom w:val="single" w:sz="4" w:space="0" w:color="auto"/>
              <w:right w:val="single" w:sz="4" w:space="0" w:color="auto"/>
            </w:tcBorders>
            <w:noWrap/>
            <w:hideMark/>
          </w:tcPr>
          <w:p w14:paraId="1078413B" w14:textId="52309B45"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w:t>
            </w:r>
          </w:p>
        </w:tc>
        <w:tc>
          <w:tcPr>
            <w:tcW w:w="494" w:type="pct"/>
            <w:tcBorders>
              <w:top w:val="nil"/>
              <w:left w:val="nil"/>
              <w:bottom w:val="single" w:sz="4" w:space="0" w:color="auto"/>
              <w:right w:val="single" w:sz="4" w:space="0" w:color="auto"/>
            </w:tcBorders>
            <w:noWrap/>
            <w:hideMark/>
          </w:tcPr>
          <w:p w14:paraId="706B2057" w14:textId="7297017C" w:rsidR="00C5374C" w:rsidRPr="00057E90" w:rsidRDefault="00C5374C" w:rsidP="00247456">
            <w:pPr>
              <w:pStyle w:val="Tabletext"/>
              <w:jc w:val="center"/>
              <w:rPr>
                <w:b/>
                <w:bCs/>
                <w:lang w:eastAsia="en-AU"/>
              </w:rPr>
            </w:pPr>
            <w:r w:rsidRPr="003D5930">
              <w:rPr>
                <w:rFonts w:eastAsia="Times New Roman" w:cs="Arial"/>
                <w:b/>
                <w:bCs/>
                <w:color w:val="000000"/>
                <w:szCs w:val="20"/>
                <w:lang w:eastAsia="en-AU"/>
              </w:rPr>
              <w:t>1</w:t>
            </w:r>
          </w:p>
        </w:tc>
        <w:tc>
          <w:tcPr>
            <w:tcW w:w="494" w:type="pct"/>
            <w:tcBorders>
              <w:top w:val="nil"/>
              <w:left w:val="nil"/>
              <w:bottom w:val="single" w:sz="4" w:space="0" w:color="auto"/>
              <w:right w:val="single" w:sz="4" w:space="0" w:color="auto"/>
            </w:tcBorders>
            <w:noWrap/>
            <w:hideMark/>
          </w:tcPr>
          <w:p w14:paraId="58C49461" w14:textId="596D4DD3"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2</w:t>
            </w:r>
          </w:p>
        </w:tc>
        <w:tc>
          <w:tcPr>
            <w:tcW w:w="494" w:type="pct"/>
            <w:tcBorders>
              <w:top w:val="nil"/>
              <w:left w:val="nil"/>
              <w:bottom w:val="single" w:sz="4" w:space="0" w:color="auto"/>
              <w:right w:val="single" w:sz="4" w:space="0" w:color="auto"/>
            </w:tcBorders>
            <w:noWrap/>
            <w:hideMark/>
          </w:tcPr>
          <w:p w14:paraId="087D20F0" w14:textId="6F06E8D9" w:rsidR="00C5374C" w:rsidRPr="00057E90" w:rsidRDefault="00C5374C" w:rsidP="00247456">
            <w:pPr>
              <w:pStyle w:val="Tabletext"/>
              <w:jc w:val="center"/>
              <w:rPr>
                <w:b/>
                <w:bCs/>
                <w:lang w:eastAsia="en-AU"/>
              </w:rPr>
            </w:pPr>
            <w:r w:rsidRPr="002358D6">
              <w:rPr>
                <w:rFonts w:eastAsia="Times New Roman" w:cs="Arial"/>
                <w:b/>
                <w:bCs/>
                <w:color w:val="000000"/>
                <w:szCs w:val="20"/>
                <w:lang w:eastAsia="en-AU"/>
              </w:rPr>
              <w:t>1</w:t>
            </w:r>
          </w:p>
        </w:tc>
      </w:tr>
      <w:tr w:rsidR="00C5374C" w:rsidRPr="00B622DA" w14:paraId="16E2D5ED"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hideMark/>
          </w:tcPr>
          <w:p w14:paraId="1F50148B" w14:textId="19DE85E2" w:rsidR="00C5374C" w:rsidRPr="00057E90" w:rsidRDefault="00C5374C" w:rsidP="00C5374C">
            <w:pPr>
              <w:pStyle w:val="Tabletext"/>
              <w:rPr>
                <w:b/>
                <w:bCs/>
                <w:lang w:eastAsia="en-AU"/>
              </w:rPr>
            </w:pPr>
            <w:r w:rsidRPr="002358D6">
              <w:rPr>
                <w:rFonts w:eastAsia="Times New Roman" w:cs="Arial"/>
                <w:color w:val="000000"/>
                <w:szCs w:val="20"/>
                <w:lang w:eastAsia="en-AU"/>
              </w:rPr>
              <w:t>Other</w:t>
            </w:r>
          </w:p>
        </w:tc>
        <w:tc>
          <w:tcPr>
            <w:tcW w:w="1593" w:type="pct"/>
            <w:tcBorders>
              <w:top w:val="single" w:sz="4" w:space="0" w:color="auto"/>
              <w:left w:val="nil"/>
              <w:bottom w:val="single" w:sz="4" w:space="0" w:color="auto"/>
              <w:right w:val="single" w:sz="4" w:space="0" w:color="auto"/>
            </w:tcBorders>
            <w:noWrap/>
            <w:vAlign w:val="bottom"/>
            <w:hideMark/>
          </w:tcPr>
          <w:p w14:paraId="5E30EE5D" w14:textId="3AF0719B" w:rsidR="00C5374C" w:rsidRPr="00057E90" w:rsidRDefault="00C5374C" w:rsidP="00C5374C">
            <w:pPr>
              <w:pStyle w:val="Tabletext"/>
              <w:rPr>
                <w:b/>
                <w:bCs/>
                <w:lang w:eastAsia="en-AU"/>
              </w:rPr>
            </w:pPr>
            <w:r w:rsidRPr="002358D6">
              <w:rPr>
                <w:rFonts w:eastAsia="Times New Roman" w:cs="Arial"/>
                <w:color w:val="000000"/>
                <w:szCs w:val="20"/>
                <w:lang w:eastAsia="en-AU"/>
              </w:rPr>
              <w:t>Origin Energy Retail Ltd</w:t>
            </w:r>
          </w:p>
        </w:tc>
        <w:tc>
          <w:tcPr>
            <w:tcW w:w="494" w:type="pct"/>
            <w:tcBorders>
              <w:top w:val="single" w:sz="4" w:space="0" w:color="auto"/>
              <w:left w:val="nil"/>
              <w:bottom w:val="single" w:sz="4" w:space="0" w:color="auto"/>
              <w:right w:val="single" w:sz="4" w:space="0" w:color="auto"/>
            </w:tcBorders>
            <w:noWrap/>
            <w:hideMark/>
          </w:tcPr>
          <w:p w14:paraId="163545C5" w14:textId="6ACBC6F1"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14C26432" w14:textId="47CCE747"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008A8C8A" w14:textId="70FAE5C0"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5E3E2A5A" w14:textId="763DB0BC"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1EB9C96" w14:textId="44DCE4C4" w:rsidR="00C5374C" w:rsidRPr="00057E90" w:rsidRDefault="00C5374C" w:rsidP="00247456">
            <w:pPr>
              <w:pStyle w:val="Tabletext"/>
              <w:jc w:val="center"/>
              <w:rPr>
                <w:b/>
                <w:bCs/>
                <w:lang w:eastAsia="en-AU"/>
              </w:rPr>
            </w:pPr>
            <w:r w:rsidRPr="002358D6">
              <w:rPr>
                <w:rFonts w:eastAsia="Times New Roman" w:cs="Arial"/>
                <w:color w:val="000000"/>
                <w:szCs w:val="20"/>
                <w:lang w:eastAsia="en-AU"/>
              </w:rPr>
              <w:t>0</w:t>
            </w:r>
          </w:p>
        </w:tc>
      </w:tr>
      <w:tr w:rsidR="00247456" w:rsidRPr="00DC0E01" w14:paraId="490115A9"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tcPr>
          <w:p w14:paraId="6D71B054" w14:textId="2002B1D6" w:rsidR="00247456" w:rsidRPr="002358D6" w:rsidRDefault="00247456" w:rsidP="00247456">
            <w:pPr>
              <w:pStyle w:val="Tabletext"/>
              <w:rPr>
                <w:rFonts w:eastAsia="Times New Roman" w:cs="Arial"/>
                <w:color w:val="000000"/>
                <w:szCs w:val="20"/>
                <w:lang w:eastAsia="en-AU"/>
              </w:rPr>
            </w:pPr>
            <w:r w:rsidRPr="002358D6">
              <w:rPr>
                <w:rFonts w:eastAsia="Times New Roman" w:cs="Arial"/>
                <w:color w:val="000000"/>
                <w:szCs w:val="20"/>
                <w:lang w:eastAsia="en-AU"/>
              </w:rPr>
              <w:t>Other</w:t>
            </w:r>
          </w:p>
        </w:tc>
        <w:tc>
          <w:tcPr>
            <w:tcW w:w="1593" w:type="pct"/>
            <w:tcBorders>
              <w:top w:val="single" w:sz="4" w:space="0" w:color="auto"/>
              <w:left w:val="nil"/>
              <w:bottom w:val="single" w:sz="4" w:space="0" w:color="auto"/>
              <w:right w:val="single" w:sz="4" w:space="0" w:color="auto"/>
            </w:tcBorders>
            <w:noWrap/>
            <w:vAlign w:val="bottom"/>
          </w:tcPr>
          <w:p w14:paraId="3D868658" w14:textId="226D251A" w:rsidR="00247456" w:rsidRPr="002358D6" w:rsidRDefault="00247456" w:rsidP="00247456">
            <w:pPr>
              <w:pStyle w:val="Tabletext"/>
              <w:rPr>
                <w:rFonts w:eastAsia="Times New Roman" w:cs="Arial"/>
                <w:color w:val="000000"/>
                <w:szCs w:val="20"/>
                <w:lang w:eastAsia="en-AU"/>
              </w:rPr>
            </w:pPr>
            <w:r w:rsidRPr="002358D6">
              <w:rPr>
                <w:rFonts w:eastAsia="Times New Roman" w:cs="Arial"/>
                <w:color w:val="000000"/>
                <w:szCs w:val="20"/>
                <w:lang w:eastAsia="en-AU"/>
              </w:rPr>
              <w:t>AGL Sales (Queensland) Pty Ltd</w:t>
            </w:r>
          </w:p>
        </w:tc>
        <w:tc>
          <w:tcPr>
            <w:tcW w:w="494" w:type="pct"/>
            <w:tcBorders>
              <w:top w:val="single" w:sz="4" w:space="0" w:color="auto"/>
              <w:left w:val="nil"/>
              <w:bottom w:val="single" w:sz="4" w:space="0" w:color="auto"/>
              <w:right w:val="single" w:sz="4" w:space="0" w:color="auto"/>
            </w:tcBorders>
            <w:noWrap/>
          </w:tcPr>
          <w:p w14:paraId="6CDCB34F" w14:textId="50351F6D"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tcPr>
          <w:p w14:paraId="69D7D9A1" w14:textId="21036F4B"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tcPr>
          <w:p w14:paraId="18C4E01D" w14:textId="1BD149CB"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tcPr>
          <w:p w14:paraId="53D67E38" w14:textId="4708B767"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tcPr>
          <w:p w14:paraId="66B50155" w14:textId="3470CF46"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color w:val="000000"/>
                <w:szCs w:val="20"/>
                <w:lang w:eastAsia="en-AU"/>
              </w:rPr>
              <w:t>0</w:t>
            </w:r>
          </w:p>
        </w:tc>
      </w:tr>
      <w:tr w:rsidR="00247456" w:rsidRPr="00DC0E01" w14:paraId="1286BAE6"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tcPr>
          <w:p w14:paraId="0D4FFA3E" w14:textId="66CC76A3" w:rsidR="00247456" w:rsidRPr="002358D6" w:rsidRDefault="00247456" w:rsidP="00247456">
            <w:pPr>
              <w:pStyle w:val="Tabletext"/>
              <w:rPr>
                <w:rFonts w:eastAsia="Times New Roman" w:cs="Arial"/>
                <w:color w:val="000000"/>
                <w:szCs w:val="20"/>
                <w:lang w:eastAsia="en-AU"/>
              </w:rPr>
            </w:pPr>
            <w:r w:rsidRPr="002358D6">
              <w:rPr>
                <w:rFonts w:eastAsia="Times New Roman" w:cs="Arial"/>
                <w:b/>
                <w:bCs/>
                <w:color w:val="000000"/>
                <w:szCs w:val="20"/>
                <w:lang w:eastAsia="en-AU"/>
              </w:rPr>
              <w:t>Other</w:t>
            </w:r>
          </w:p>
        </w:tc>
        <w:tc>
          <w:tcPr>
            <w:tcW w:w="1593" w:type="pct"/>
            <w:tcBorders>
              <w:top w:val="single" w:sz="4" w:space="0" w:color="auto"/>
              <w:left w:val="nil"/>
              <w:bottom w:val="single" w:sz="4" w:space="0" w:color="auto"/>
              <w:right w:val="single" w:sz="4" w:space="0" w:color="auto"/>
            </w:tcBorders>
            <w:noWrap/>
            <w:vAlign w:val="bottom"/>
          </w:tcPr>
          <w:p w14:paraId="503FD159" w14:textId="4CF02C9F" w:rsidR="00247456" w:rsidRPr="002358D6" w:rsidRDefault="00247456" w:rsidP="00247456">
            <w:pPr>
              <w:pStyle w:val="Tabletext"/>
              <w:rPr>
                <w:rFonts w:eastAsia="Times New Roman" w:cs="Arial"/>
                <w:color w:val="000000"/>
                <w:szCs w:val="20"/>
                <w:lang w:eastAsia="en-AU"/>
              </w:rPr>
            </w:pPr>
            <w:r w:rsidRPr="002358D6">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tcPr>
          <w:p w14:paraId="3B4F1F58" w14:textId="34ECAEB2"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3</w:t>
            </w:r>
          </w:p>
        </w:tc>
        <w:tc>
          <w:tcPr>
            <w:tcW w:w="494" w:type="pct"/>
            <w:tcBorders>
              <w:top w:val="single" w:sz="4" w:space="0" w:color="auto"/>
              <w:left w:val="nil"/>
              <w:bottom w:val="single" w:sz="4" w:space="0" w:color="auto"/>
              <w:right w:val="single" w:sz="4" w:space="0" w:color="auto"/>
            </w:tcBorders>
            <w:noWrap/>
          </w:tcPr>
          <w:p w14:paraId="65724EE7" w14:textId="76F6C1D2"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1</w:t>
            </w:r>
          </w:p>
        </w:tc>
        <w:tc>
          <w:tcPr>
            <w:tcW w:w="494" w:type="pct"/>
            <w:tcBorders>
              <w:top w:val="single" w:sz="4" w:space="0" w:color="auto"/>
              <w:left w:val="nil"/>
              <w:bottom w:val="single" w:sz="4" w:space="0" w:color="auto"/>
              <w:right w:val="single" w:sz="4" w:space="0" w:color="auto"/>
            </w:tcBorders>
            <w:noWrap/>
          </w:tcPr>
          <w:p w14:paraId="6D49EF3F" w14:textId="7376895A"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0</w:t>
            </w:r>
          </w:p>
        </w:tc>
        <w:tc>
          <w:tcPr>
            <w:tcW w:w="494" w:type="pct"/>
            <w:tcBorders>
              <w:top w:val="single" w:sz="4" w:space="0" w:color="auto"/>
              <w:left w:val="nil"/>
              <w:bottom w:val="single" w:sz="4" w:space="0" w:color="auto"/>
              <w:right w:val="single" w:sz="4" w:space="0" w:color="auto"/>
            </w:tcBorders>
            <w:noWrap/>
          </w:tcPr>
          <w:p w14:paraId="486C4357" w14:textId="25802979"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3</w:t>
            </w:r>
          </w:p>
        </w:tc>
        <w:tc>
          <w:tcPr>
            <w:tcW w:w="494" w:type="pct"/>
            <w:tcBorders>
              <w:top w:val="single" w:sz="4" w:space="0" w:color="auto"/>
              <w:left w:val="nil"/>
              <w:bottom w:val="single" w:sz="4" w:space="0" w:color="auto"/>
              <w:right w:val="single" w:sz="4" w:space="0" w:color="auto"/>
            </w:tcBorders>
            <w:noWrap/>
          </w:tcPr>
          <w:p w14:paraId="7C603964" w14:textId="40C3D076"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0</w:t>
            </w:r>
          </w:p>
        </w:tc>
      </w:tr>
      <w:tr w:rsidR="00247456" w:rsidRPr="00DC0E01" w14:paraId="41C2A7DD" w14:textId="77777777" w:rsidTr="00247456">
        <w:trPr>
          <w:trHeight w:val="300"/>
        </w:trPr>
        <w:tc>
          <w:tcPr>
            <w:tcW w:w="936" w:type="pct"/>
            <w:tcBorders>
              <w:top w:val="single" w:sz="4" w:space="0" w:color="auto"/>
              <w:left w:val="single" w:sz="4" w:space="0" w:color="auto"/>
              <w:bottom w:val="single" w:sz="4" w:space="0" w:color="auto"/>
              <w:right w:val="single" w:sz="4" w:space="0" w:color="auto"/>
            </w:tcBorders>
            <w:noWrap/>
            <w:vAlign w:val="bottom"/>
          </w:tcPr>
          <w:p w14:paraId="4B42C4EE" w14:textId="33211FFA" w:rsidR="00247456" w:rsidRPr="002358D6" w:rsidRDefault="00247456" w:rsidP="00247456">
            <w:pPr>
              <w:pStyle w:val="Tabletext"/>
              <w:rPr>
                <w:rFonts w:eastAsia="Times New Roman" w:cs="Arial"/>
                <w:color w:val="000000"/>
                <w:szCs w:val="20"/>
                <w:lang w:eastAsia="en-AU"/>
              </w:rPr>
            </w:pPr>
            <w:r w:rsidRPr="002358D6">
              <w:rPr>
                <w:rFonts w:eastAsia="Times New Roman" w:cs="Arial"/>
                <w:b/>
                <w:bCs/>
                <w:color w:val="000000"/>
                <w:szCs w:val="20"/>
                <w:lang w:eastAsia="en-AU"/>
              </w:rPr>
              <w:t>Grand total</w:t>
            </w:r>
          </w:p>
        </w:tc>
        <w:tc>
          <w:tcPr>
            <w:tcW w:w="1593" w:type="pct"/>
            <w:tcBorders>
              <w:top w:val="single" w:sz="4" w:space="0" w:color="auto"/>
              <w:left w:val="nil"/>
              <w:bottom w:val="single" w:sz="4" w:space="0" w:color="auto"/>
              <w:right w:val="single" w:sz="4" w:space="0" w:color="auto"/>
            </w:tcBorders>
            <w:noWrap/>
            <w:vAlign w:val="bottom"/>
          </w:tcPr>
          <w:p w14:paraId="5B89ABC9" w14:textId="18D47CE2" w:rsidR="00247456" w:rsidRPr="002358D6" w:rsidRDefault="00247456" w:rsidP="00247456">
            <w:pPr>
              <w:pStyle w:val="Tabletext"/>
              <w:rPr>
                <w:rFonts w:eastAsia="Times New Roman" w:cs="Arial"/>
                <w:color w:val="000000"/>
                <w:szCs w:val="20"/>
                <w:lang w:eastAsia="en-AU"/>
              </w:rPr>
            </w:pPr>
            <w:r w:rsidRPr="002358D6">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tcPr>
          <w:p w14:paraId="4B90293E" w14:textId="2AC7B362"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165</w:t>
            </w:r>
          </w:p>
        </w:tc>
        <w:tc>
          <w:tcPr>
            <w:tcW w:w="494" w:type="pct"/>
            <w:tcBorders>
              <w:top w:val="single" w:sz="4" w:space="0" w:color="auto"/>
              <w:left w:val="nil"/>
              <w:bottom w:val="single" w:sz="4" w:space="0" w:color="auto"/>
              <w:right w:val="single" w:sz="4" w:space="0" w:color="auto"/>
            </w:tcBorders>
            <w:noWrap/>
          </w:tcPr>
          <w:p w14:paraId="748B0696" w14:textId="4A3982CE"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176</w:t>
            </w:r>
          </w:p>
        </w:tc>
        <w:tc>
          <w:tcPr>
            <w:tcW w:w="494" w:type="pct"/>
            <w:tcBorders>
              <w:top w:val="single" w:sz="4" w:space="0" w:color="auto"/>
              <w:left w:val="nil"/>
              <w:bottom w:val="single" w:sz="4" w:space="0" w:color="auto"/>
              <w:right w:val="single" w:sz="4" w:space="0" w:color="auto"/>
            </w:tcBorders>
            <w:noWrap/>
          </w:tcPr>
          <w:p w14:paraId="1488AB3F" w14:textId="1B5BE843"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163</w:t>
            </w:r>
          </w:p>
        </w:tc>
        <w:tc>
          <w:tcPr>
            <w:tcW w:w="494" w:type="pct"/>
            <w:tcBorders>
              <w:top w:val="single" w:sz="4" w:space="0" w:color="auto"/>
              <w:left w:val="nil"/>
              <w:bottom w:val="single" w:sz="4" w:space="0" w:color="auto"/>
              <w:right w:val="single" w:sz="4" w:space="0" w:color="auto"/>
            </w:tcBorders>
            <w:noWrap/>
          </w:tcPr>
          <w:p w14:paraId="5A1E4203" w14:textId="2FEA1A7F"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252</w:t>
            </w:r>
          </w:p>
        </w:tc>
        <w:tc>
          <w:tcPr>
            <w:tcW w:w="494" w:type="pct"/>
            <w:tcBorders>
              <w:top w:val="single" w:sz="4" w:space="0" w:color="auto"/>
              <w:left w:val="nil"/>
              <w:bottom w:val="single" w:sz="4" w:space="0" w:color="auto"/>
              <w:right w:val="single" w:sz="4" w:space="0" w:color="auto"/>
            </w:tcBorders>
            <w:noWrap/>
          </w:tcPr>
          <w:p w14:paraId="55D75AC9" w14:textId="430750E7" w:rsidR="00247456" w:rsidRPr="002358D6" w:rsidRDefault="00247456" w:rsidP="00247456">
            <w:pPr>
              <w:pStyle w:val="Tabletext"/>
              <w:jc w:val="center"/>
              <w:rPr>
                <w:rFonts w:eastAsia="Times New Roman" w:cs="Arial"/>
                <w:color w:val="000000"/>
                <w:szCs w:val="20"/>
                <w:lang w:eastAsia="en-AU"/>
              </w:rPr>
            </w:pPr>
            <w:r w:rsidRPr="002358D6">
              <w:rPr>
                <w:rFonts w:eastAsia="Times New Roman" w:cs="Arial"/>
                <w:b/>
                <w:bCs/>
                <w:color w:val="000000"/>
                <w:szCs w:val="20"/>
                <w:lang w:eastAsia="en-AU"/>
              </w:rPr>
              <w:t>186</w:t>
            </w:r>
          </w:p>
        </w:tc>
      </w:tr>
    </w:tbl>
    <w:p w14:paraId="173597C1" w14:textId="77777777" w:rsidR="00564BDF" w:rsidRPr="00B622DA" w:rsidRDefault="000C5450" w:rsidP="00484A1E">
      <w:pPr>
        <w:pStyle w:val="Heading4"/>
        <w:rPr>
          <w:lang w:eastAsia="en-AU"/>
        </w:rPr>
      </w:pPr>
      <w:r w:rsidRPr="00B622DA">
        <w:rPr>
          <w:lang w:eastAsia="en-AU"/>
        </w:rPr>
        <w:fldChar w:fldCharType="begin"/>
      </w:r>
      <w:r w:rsidRPr="00B622DA">
        <w:instrText xml:space="preserve"> XE "Gas distributors" </w:instrText>
      </w:r>
      <w:r w:rsidRPr="00B622DA">
        <w:rPr>
          <w:lang w:eastAsia="en-AU"/>
        </w:rPr>
        <w:fldChar w:fldCharType="end"/>
      </w:r>
      <w:r w:rsidR="00564BDF" w:rsidRPr="00B622DA">
        <w:rPr>
          <w:lang w:eastAsia="en-AU"/>
        </w:rPr>
        <w:t>Gas distributors</w:t>
      </w:r>
    </w:p>
    <w:p w14:paraId="703AFD2E" w14:textId="227113A5" w:rsidR="00E86525" w:rsidRDefault="00E86525" w:rsidP="00E86525">
      <w:pPr>
        <w:pStyle w:val="Heading5"/>
      </w:pPr>
      <w:bookmarkStart w:id="231" w:name="_Table_28:_Closed"/>
      <w:bookmarkStart w:id="232" w:name="_Toc207015289"/>
      <w:bookmarkEnd w:id="231"/>
      <w:r>
        <w:t xml:space="preserve">Table </w:t>
      </w:r>
      <w:r>
        <w:fldChar w:fldCharType="begin"/>
      </w:r>
      <w:r>
        <w:instrText xml:space="preserve"> SEQ Table \* ARABIC </w:instrText>
      </w:r>
      <w:r>
        <w:fldChar w:fldCharType="separate"/>
      </w:r>
      <w:r>
        <w:rPr>
          <w:noProof/>
        </w:rPr>
        <w:t>28</w:t>
      </w:r>
      <w:r>
        <w:fldChar w:fldCharType="end"/>
      </w:r>
      <w:r>
        <w:t>: Closed gas distributor complaints by primary issue</w:t>
      </w:r>
      <w:bookmarkEnd w:id="232"/>
    </w:p>
    <w:tbl>
      <w:tblPr>
        <w:tblW w:w="5000" w:type="pct"/>
        <w:tblLook w:val="04A0" w:firstRow="1" w:lastRow="0" w:firstColumn="1" w:lastColumn="0" w:noHBand="0" w:noVBand="1"/>
        <w:tblCaption w:val="Closed gas distributor complaints by primary issue "/>
        <w:tblDescription w:val="This is a table which lists all the complaints made about closed gas distributors, split into sections according to the primary issue. The first column has the primary issue, the second column has the scheme participant name, then the next five columns are figures for each of the last five years. Each primary issue section has a totals row that adds up the total number of complaints for all scheme participants for that issue."/>
      </w:tblPr>
      <w:tblGrid>
        <w:gridCol w:w="1688"/>
        <w:gridCol w:w="2873"/>
        <w:gridCol w:w="891"/>
        <w:gridCol w:w="891"/>
        <w:gridCol w:w="891"/>
        <w:gridCol w:w="891"/>
        <w:gridCol w:w="891"/>
      </w:tblGrid>
      <w:tr w:rsidR="00513F66" w:rsidRPr="00B622DA" w14:paraId="438B9117" w14:textId="77777777" w:rsidTr="00E86525">
        <w:trPr>
          <w:trHeight w:val="300"/>
          <w:tblHeader/>
        </w:trPr>
        <w:tc>
          <w:tcPr>
            <w:tcW w:w="936" w:type="pct"/>
            <w:tcBorders>
              <w:top w:val="single" w:sz="4" w:space="0" w:color="auto"/>
              <w:left w:val="single" w:sz="4" w:space="0" w:color="auto"/>
              <w:bottom w:val="single" w:sz="4" w:space="0" w:color="auto"/>
              <w:right w:val="single" w:sz="4" w:space="0" w:color="auto"/>
            </w:tcBorders>
            <w:noWrap/>
            <w:hideMark/>
          </w:tcPr>
          <w:p w14:paraId="45304210" w14:textId="77777777" w:rsidR="00513F66" w:rsidRPr="00B622DA" w:rsidRDefault="00513F66" w:rsidP="00513F66">
            <w:pPr>
              <w:pStyle w:val="Tableheader"/>
              <w:rPr>
                <w:lang w:eastAsia="en-AU"/>
              </w:rPr>
            </w:pPr>
            <w:r w:rsidRPr="00B622DA">
              <w:rPr>
                <w:lang w:eastAsia="en-AU"/>
              </w:rPr>
              <w:t>Primary Issue</w:t>
            </w:r>
          </w:p>
        </w:tc>
        <w:tc>
          <w:tcPr>
            <w:tcW w:w="1593" w:type="pct"/>
            <w:tcBorders>
              <w:top w:val="single" w:sz="4" w:space="0" w:color="auto"/>
              <w:left w:val="nil"/>
              <w:bottom w:val="single" w:sz="4" w:space="0" w:color="auto"/>
              <w:right w:val="single" w:sz="4" w:space="0" w:color="auto"/>
            </w:tcBorders>
            <w:noWrap/>
            <w:hideMark/>
          </w:tcPr>
          <w:p w14:paraId="676339A6" w14:textId="77777777" w:rsidR="00513F66" w:rsidRPr="00B622DA" w:rsidRDefault="00513F66" w:rsidP="00513F66">
            <w:pPr>
              <w:pStyle w:val="Tableheader"/>
              <w:rPr>
                <w:lang w:eastAsia="en-AU"/>
              </w:rPr>
            </w:pPr>
            <w:r w:rsidRPr="00B622DA">
              <w:rPr>
                <w:lang w:eastAsia="en-AU"/>
              </w:rPr>
              <w:t>Scheme Participant</w:t>
            </w:r>
          </w:p>
        </w:tc>
        <w:tc>
          <w:tcPr>
            <w:tcW w:w="494" w:type="pct"/>
            <w:tcBorders>
              <w:top w:val="single" w:sz="4" w:space="0" w:color="auto"/>
              <w:left w:val="nil"/>
              <w:bottom w:val="single" w:sz="4" w:space="0" w:color="auto"/>
              <w:right w:val="single" w:sz="4" w:space="0" w:color="auto"/>
            </w:tcBorders>
            <w:noWrap/>
            <w:hideMark/>
          </w:tcPr>
          <w:p w14:paraId="64A78D57" w14:textId="5B2FF1B4" w:rsidR="00513F66" w:rsidRPr="00513F66" w:rsidRDefault="00513F66" w:rsidP="00513F66">
            <w:pPr>
              <w:pStyle w:val="Tableheader"/>
              <w:jc w:val="center"/>
              <w:rPr>
                <w:lang w:eastAsia="en-AU"/>
              </w:rPr>
            </w:pPr>
            <w:r w:rsidRPr="00C55C31">
              <w:rPr>
                <w:bCs/>
              </w:rPr>
              <w:t>2020–21</w:t>
            </w:r>
          </w:p>
        </w:tc>
        <w:tc>
          <w:tcPr>
            <w:tcW w:w="494" w:type="pct"/>
            <w:tcBorders>
              <w:top w:val="single" w:sz="4" w:space="0" w:color="auto"/>
              <w:left w:val="nil"/>
              <w:bottom w:val="single" w:sz="4" w:space="0" w:color="auto"/>
              <w:right w:val="single" w:sz="4" w:space="0" w:color="auto"/>
            </w:tcBorders>
            <w:noWrap/>
            <w:hideMark/>
          </w:tcPr>
          <w:p w14:paraId="0AE61C00" w14:textId="3030F4EF" w:rsidR="00513F66" w:rsidRPr="00513F66" w:rsidRDefault="00513F66" w:rsidP="00513F66">
            <w:pPr>
              <w:pStyle w:val="Tableheader"/>
              <w:jc w:val="center"/>
              <w:rPr>
                <w:lang w:eastAsia="en-AU"/>
              </w:rPr>
            </w:pPr>
            <w:r w:rsidRPr="00C55C31">
              <w:rPr>
                <w:bCs/>
              </w:rPr>
              <w:t>2021–22</w:t>
            </w:r>
          </w:p>
        </w:tc>
        <w:tc>
          <w:tcPr>
            <w:tcW w:w="494" w:type="pct"/>
            <w:tcBorders>
              <w:top w:val="single" w:sz="4" w:space="0" w:color="auto"/>
              <w:left w:val="nil"/>
              <w:bottom w:val="single" w:sz="4" w:space="0" w:color="auto"/>
              <w:right w:val="single" w:sz="4" w:space="0" w:color="auto"/>
            </w:tcBorders>
            <w:noWrap/>
            <w:hideMark/>
          </w:tcPr>
          <w:p w14:paraId="38CCD3DD" w14:textId="37371463" w:rsidR="00513F66" w:rsidRPr="00513F66" w:rsidRDefault="00513F66" w:rsidP="00513F66">
            <w:pPr>
              <w:pStyle w:val="Tableheader"/>
              <w:jc w:val="center"/>
              <w:rPr>
                <w:lang w:eastAsia="en-AU"/>
              </w:rPr>
            </w:pPr>
            <w:r w:rsidRPr="00C55C31">
              <w:rPr>
                <w:bCs/>
              </w:rPr>
              <w:t>2022–23</w:t>
            </w:r>
          </w:p>
        </w:tc>
        <w:tc>
          <w:tcPr>
            <w:tcW w:w="494" w:type="pct"/>
            <w:tcBorders>
              <w:top w:val="single" w:sz="4" w:space="0" w:color="auto"/>
              <w:left w:val="nil"/>
              <w:bottom w:val="single" w:sz="4" w:space="0" w:color="auto"/>
              <w:right w:val="single" w:sz="4" w:space="0" w:color="auto"/>
            </w:tcBorders>
            <w:noWrap/>
            <w:hideMark/>
          </w:tcPr>
          <w:p w14:paraId="24E8910A" w14:textId="7C432507" w:rsidR="00513F66" w:rsidRPr="00513F66" w:rsidRDefault="00513F66" w:rsidP="00513F66">
            <w:pPr>
              <w:pStyle w:val="Tableheader"/>
              <w:jc w:val="center"/>
              <w:rPr>
                <w:lang w:eastAsia="en-AU"/>
              </w:rPr>
            </w:pPr>
            <w:r w:rsidRPr="00C55C31">
              <w:rPr>
                <w:bCs/>
              </w:rPr>
              <w:t>2023–24</w:t>
            </w:r>
          </w:p>
        </w:tc>
        <w:tc>
          <w:tcPr>
            <w:tcW w:w="494" w:type="pct"/>
            <w:tcBorders>
              <w:top w:val="single" w:sz="4" w:space="0" w:color="auto"/>
              <w:left w:val="nil"/>
              <w:bottom w:val="single" w:sz="4" w:space="0" w:color="auto"/>
              <w:right w:val="single" w:sz="4" w:space="0" w:color="auto"/>
            </w:tcBorders>
            <w:noWrap/>
            <w:hideMark/>
          </w:tcPr>
          <w:p w14:paraId="0910F89D" w14:textId="41EFA753" w:rsidR="00513F66" w:rsidRPr="00513F66" w:rsidRDefault="00513F66" w:rsidP="00513F66">
            <w:pPr>
              <w:pStyle w:val="Tableheader"/>
              <w:jc w:val="center"/>
              <w:rPr>
                <w:lang w:eastAsia="en-AU"/>
              </w:rPr>
            </w:pPr>
            <w:r w:rsidRPr="00C55C31">
              <w:rPr>
                <w:bCs/>
              </w:rPr>
              <w:t>2024–25</w:t>
            </w:r>
          </w:p>
        </w:tc>
      </w:tr>
      <w:tr w:rsidR="00956818" w:rsidRPr="00B622DA" w14:paraId="66B406F8"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065E711C" w14:textId="1FD2A1AE" w:rsidR="00956818" w:rsidRPr="00B622DA" w:rsidRDefault="00956818" w:rsidP="00513F66">
            <w:pPr>
              <w:pStyle w:val="Tabletext"/>
              <w:rPr>
                <w:lang w:eastAsia="en-AU"/>
              </w:rPr>
            </w:pPr>
            <w:r w:rsidRPr="00DF6245">
              <w:rPr>
                <w:rFonts w:eastAsia="Times New Roman" w:cs="Arial"/>
                <w:color w:val="000000"/>
                <w:szCs w:val="20"/>
                <w:lang w:eastAsia="en-AU"/>
              </w:rPr>
              <w:t>Supply</w:t>
            </w:r>
          </w:p>
        </w:tc>
        <w:tc>
          <w:tcPr>
            <w:tcW w:w="1593" w:type="pct"/>
            <w:tcBorders>
              <w:top w:val="single" w:sz="4" w:space="0" w:color="auto"/>
              <w:left w:val="nil"/>
              <w:bottom w:val="single" w:sz="4" w:space="0" w:color="auto"/>
              <w:right w:val="single" w:sz="4" w:space="0" w:color="auto"/>
            </w:tcBorders>
            <w:noWrap/>
            <w:hideMark/>
          </w:tcPr>
          <w:p w14:paraId="7025EE73" w14:textId="55B64A6B" w:rsidR="00956818" w:rsidRPr="00B622DA" w:rsidRDefault="00956818" w:rsidP="00513F66">
            <w:pPr>
              <w:pStyle w:val="Tabletext"/>
              <w:rPr>
                <w:lang w:eastAsia="en-AU"/>
              </w:rPr>
            </w:pPr>
            <w:r w:rsidRPr="00DF6245">
              <w:rPr>
                <w:rFonts w:eastAsia="Times New Roman" w:cs="Arial"/>
                <w:color w:val="000000"/>
                <w:szCs w:val="20"/>
                <w:lang w:eastAsia="en-AU"/>
              </w:rPr>
              <w:t>Australian Gas Networks Limited</w:t>
            </w:r>
          </w:p>
        </w:tc>
        <w:tc>
          <w:tcPr>
            <w:tcW w:w="494" w:type="pct"/>
            <w:tcBorders>
              <w:top w:val="single" w:sz="4" w:space="0" w:color="auto"/>
              <w:left w:val="nil"/>
              <w:bottom w:val="single" w:sz="4" w:space="0" w:color="auto"/>
              <w:right w:val="single" w:sz="4" w:space="0" w:color="auto"/>
            </w:tcBorders>
            <w:noWrap/>
            <w:hideMark/>
          </w:tcPr>
          <w:p w14:paraId="7A39A337" w14:textId="57C8AB33" w:rsidR="00956818" w:rsidRPr="00B622DA" w:rsidRDefault="00956818" w:rsidP="00513F66">
            <w:pPr>
              <w:pStyle w:val="Tabletext"/>
              <w:jc w:val="center"/>
              <w:rPr>
                <w:lang w:eastAsia="en-AU"/>
              </w:rPr>
            </w:pPr>
            <w:r w:rsidRPr="00DF6245">
              <w:rPr>
                <w:rFonts w:eastAsia="Times New Roman" w:cs="Arial"/>
                <w:color w:val="000000"/>
                <w:szCs w:val="20"/>
                <w:lang w:eastAsia="en-AU"/>
              </w:rPr>
              <w:t>6</w:t>
            </w:r>
          </w:p>
        </w:tc>
        <w:tc>
          <w:tcPr>
            <w:tcW w:w="494" w:type="pct"/>
            <w:tcBorders>
              <w:top w:val="single" w:sz="4" w:space="0" w:color="auto"/>
              <w:left w:val="nil"/>
              <w:bottom w:val="single" w:sz="4" w:space="0" w:color="auto"/>
              <w:right w:val="single" w:sz="4" w:space="0" w:color="auto"/>
            </w:tcBorders>
            <w:noWrap/>
            <w:hideMark/>
          </w:tcPr>
          <w:p w14:paraId="1037757C" w14:textId="23953641" w:rsidR="00956818" w:rsidRPr="00B622DA" w:rsidRDefault="00956818" w:rsidP="00513F66">
            <w:pPr>
              <w:pStyle w:val="Tabletext"/>
              <w:jc w:val="center"/>
              <w:rPr>
                <w:lang w:eastAsia="en-AU"/>
              </w:rPr>
            </w:pPr>
            <w:r w:rsidRPr="00DF6245">
              <w:rPr>
                <w:rFonts w:eastAsia="Times New Roman" w:cs="Arial"/>
                <w:color w:val="000000"/>
                <w:szCs w:val="20"/>
                <w:lang w:eastAsia="en-AU"/>
              </w:rPr>
              <w:t>8</w:t>
            </w:r>
          </w:p>
        </w:tc>
        <w:tc>
          <w:tcPr>
            <w:tcW w:w="494" w:type="pct"/>
            <w:tcBorders>
              <w:top w:val="single" w:sz="4" w:space="0" w:color="auto"/>
              <w:left w:val="nil"/>
              <w:bottom w:val="single" w:sz="4" w:space="0" w:color="auto"/>
              <w:right w:val="single" w:sz="4" w:space="0" w:color="auto"/>
            </w:tcBorders>
            <w:noWrap/>
            <w:hideMark/>
          </w:tcPr>
          <w:p w14:paraId="3AA2DD4E" w14:textId="2CE295EC" w:rsidR="00956818" w:rsidRPr="00B622DA" w:rsidRDefault="00956818" w:rsidP="00513F66">
            <w:pPr>
              <w:pStyle w:val="Tabletext"/>
              <w:jc w:val="center"/>
              <w:rPr>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510C936" w14:textId="51C7B2F5" w:rsidR="00956818" w:rsidRPr="00B622DA" w:rsidRDefault="00956818" w:rsidP="00513F66">
            <w:pPr>
              <w:pStyle w:val="Tabletext"/>
              <w:jc w:val="center"/>
              <w:rPr>
                <w:lang w:eastAsia="en-AU"/>
              </w:rPr>
            </w:pPr>
            <w:r w:rsidRPr="00DF6245">
              <w:rPr>
                <w:rFonts w:eastAsia="Times New Roman" w:cs="Arial"/>
                <w:color w:val="000000"/>
                <w:szCs w:val="20"/>
                <w:lang w:eastAsia="en-AU"/>
              </w:rPr>
              <w:t>7</w:t>
            </w:r>
          </w:p>
        </w:tc>
        <w:tc>
          <w:tcPr>
            <w:tcW w:w="494" w:type="pct"/>
            <w:tcBorders>
              <w:top w:val="single" w:sz="4" w:space="0" w:color="auto"/>
              <w:left w:val="nil"/>
              <w:bottom w:val="single" w:sz="4" w:space="0" w:color="auto"/>
              <w:right w:val="single" w:sz="4" w:space="0" w:color="auto"/>
            </w:tcBorders>
            <w:noWrap/>
            <w:hideMark/>
          </w:tcPr>
          <w:p w14:paraId="4003E838" w14:textId="4A86B959"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r>
      <w:tr w:rsidR="00956818" w:rsidRPr="00B622DA" w14:paraId="7CA57701"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57EDD883" w14:textId="56472F59" w:rsidR="00956818" w:rsidRPr="00B622DA" w:rsidRDefault="00956818" w:rsidP="00513F66">
            <w:pPr>
              <w:pStyle w:val="Tabletext"/>
              <w:rPr>
                <w:lang w:eastAsia="en-AU"/>
              </w:rPr>
            </w:pPr>
            <w:r w:rsidRPr="00DF6245">
              <w:rPr>
                <w:rFonts w:eastAsia="Times New Roman" w:cs="Arial"/>
                <w:color w:val="000000"/>
                <w:szCs w:val="20"/>
                <w:lang w:eastAsia="en-AU"/>
              </w:rPr>
              <w:t>Supply</w:t>
            </w:r>
          </w:p>
        </w:tc>
        <w:tc>
          <w:tcPr>
            <w:tcW w:w="1593" w:type="pct"/>
            <w:tcBorders>
              <w:top w:val="single" w:sz="4" w:space="0" w:color="auto"/>
              <w:left w:val="nil"/>
              <w:bottom w:val="single" w:sz="4" w:space="0" w:color="auto"/>
              <w:right w:val="single" w:sz="4" w:space="0" w:color="auto"/>
            </w:tcBorders>
            <w:noWrap/>
            <w:hideMark/>
          </w:tcPr>
          <w:p w14:paraId="5A97ED6F" w14:textId="34507505" w:rsidR="00956818" w:rsidRPr="00B622DA" w:rsidRDefault="00956818" w:rsidP="00513F66">
            <w:pPr>
              <w:pStyle w:val="Tabletext"/>
              <w:rPr>
                <w:lang w:eastAsia="en-AU"/>
              </w:rPr>
            </w:pPr>
            <w:r w:rsidRPr="00DF6245">
              <w:rPr>
                <w:rFonts w:eastAsia="Times New Roman" w:cs="Arial"/>
                <w:color w:val="000000"/>
                <w:szCs w:val="20"/>
                <w:lang w:eastAsia="en-AU"/>
              </w:rPr>
              <w:t>Allgas Energy Pty Ltd</w:t>
            </w:r>
          </w:p>
        </w:tc>
        <w:tc>
          <w:tcPr>
            <w:tcW w:w="494" w:type="pct"/>
            <w:tcBorders>
              <w:top w:val="single" w:sz="4" w:space="0" w:color="auto"/>
              <w:left w:val="nil"/>
              <w:bottom w:val="single" w:sz="4" w:space="0" w:color="auto"/>
              <w:right w:val="single" w:sz="4" w:space="0" w:color="auto"/>
            </w:tcBorders>
            <w:noWrap/>
            <w:hideMark/>
          </w:tcPr>
          <w:p w14:paraId="117C9EFB" w14:textId="34711DB6"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74EBCCFC" w14:textId="3BF9FA52" w:rsidR="00956818" w:rsidRPr="00B622DA" w:rsidRDefault="00956818" w:rsidP="00513F66">
            <w:pPr>
              <w:pStyle w:val="Tabletext"/>
              <w:jc w:val="center"/>
              <w:rPr>
                <w:lang w:eastAsia="en-AU"/>
              </w:rPr>
            </w:pPr>
            <w:r w:rsidRPr="00DF6245">
              <w:rPr>
                <w:rFonts w:eastAsia="Times New Roman" w:cs="Arial"/>
                <w:color w:val="000000"/>
                <w:szCs w:val="20"/>
                <w:lang w:eastAsia="en-AU"/>
              </w:rPr>
              <w:t>6</w:t>
            </w:r>
          </w:p>
        </w:tc>
        <w:tc>
          <w:tcPr>
            <w:tcW w:w="494" w:type="pct"/>
            <w:tcBorders>
              <w:top w:val="single" w:sz="4" w:space="0" w:color="auto"/>
              <w:left w:val="nil"/>
              <w:bottom w:val="single" w:sz="4" w:space="0" w:color="auto"/>
              <w:right w:val="single" w:sz="4" w:space="0" w:color="auto"/>
            </w:tcBorders>
            <w:noWrap/>
            <w:hideMark/>
          </w:tcPr>
          <w:p w14:paraId="1523DC88" w14:textId="56E30F18" w:rsidR="00956818" w:rsidRPr="00B622DA" w:rsidRDefault="00956818" w:rsidP="00513F66">
            <w:pPr>
              <w:pStyle w:val="Tabletext"/>
              <w:jc w:val="center"/>
              <w:rPr>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BCFFFFC" w14:textId="6D7B31CE"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159C3154" w14:textId="755DA909"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r>
      <w:tr w:rsidR="00956818" w:rsidRPr="00B622DA" w14:paraId="4E53470C"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0CA00D96" w14:textId="70A6BEA2" w:rsidR="00956818" w:rsidRPr="00B622DA" w:rsidRDefault="00956818" w:rsidP="00513F66">
            <w:pPr>
              <w:pStyle w:val="Tabletext"/>
              <w:rPr>
                <w:lang w:eastAsia="en-AU"/>
              </w:rPr>
            </w:pPr>
            <w:r w:rsidRPr="00DF6245">
              <w:rPr>
                <w:rFonts w:eastAsia="Times New Roman" w:cs="Arial"/>
                <w:color w:val="000000"/>
                <w:szCs w:val="20"/>
                <w:lang w:eastAsia="en-AU"/>
              </w:rPr>
              <w:t>Supply</w:t>
            </w:r>
          </w:p>
        </w:tc>
        <w:tc>
          <w:tcPr>
            <w:tcW w:w="1593" w:type="pct"/>
            <w:tcBorders>
              <w:top w:val="single" w:sz="4" w:space="0" w:color="auto"/>
              <w:left w:val="nil"/>
              <w:bottom w:val="single" w:sz="4" w:space="0" w:color="auto"/>
              <w:right w:val="single" w:sz="4" w:space="0" w:color="auto"/>
            </w:tcBorders>
            <w:noWrap/>
            <w:hideMark/>
          </w:tcPr>
          <w:p w14:paraId="7335DCC6" w14:textId="4F24061B" w:rsidR="00956818" w:rsidRPr="00B622DA" w:rsidRDefault="00956818" w:rsidP="00513F66">
            <w:pPr>
              <w:pStyle w:val="Tabletext"/>
              <w:rPr>
                <w:lang w:eastAsia="en-AU"/>
              </w:rPr>
            </w:pPr>
            <w:r w:rsidRPr="00DF6245">
              <w:rPr>
                <w:rFonts w:eastAsia="Times New Roman" w:cs="Arial"/>
                <w:color w:val="000000"/>
                <w:szCs w:val="20"/>
                <w:lang w:eastAsia="en-AU"/>
              </w:rPr>
              <w:t>Western Downs Regional Council</w:t>
            </w:r>
          </w:p>
        </w:tc>
        <w:tc>
          <w:tcPr>
            <w:tcW w:w="494" w:type="pct"/>
            <w:tcBorders>
              <w:top w:val="single" w:sz="4" w:space="0" w:color="auto"/>
              <w:left w:val="nil"/>
              <w:bottom w:val="single" w:sz="4" w:space="0" w:color="auto"/>
              <w:right w:val="single" w:sz="4" w:space="0" w:color="auto"/>
            </w:tcBorders>
            <w:noWrap/>
            <w:hideMark/>
          </w:tcPr>
          <w:p w14:paraId="74639B5A" w14:textId="29032D36"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2C4BBC9D" w14:textId="27B0D04C"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708FA2AE" w14:textId="6B3BB60A"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5160F0A2" w14:textId="24C7CC4E"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0EFC67C6" w14:textId="2BA4B8AA"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r>
      <w:tr w:rsidR="00956818" w:rsidRPr="00B622DA" w14:paraId="6D6CCBC5"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3748FB2C" w14:textId="4B7B18B5" w:rsidR="00956818" w:rsidRPr="00057E90" w:rsidRDefault="00956818" w:rsidP="00513F66">
            <w:pPr>
              <w:pStyle w:val="Tabletext"/>
              <w:rPr>
                <w:b/>
                <w:bCs/>
                <w:lang w:eastAsia="en-AU"/>
              </w:rPr>
            </w:pPr>
            <w:r w:rsidRPr="003D5930">
              <w:rPr>
                <w:rFonts w:eastAsia="Times New Roman" w:cs="Arial"/>
                <w:b/>
                <w:bCs/>
                <w:color w:val="000000"/>
                <w:szCs w:val="20"/>
                <w:lang w:eastAsia="en-AU"/>
              </w:rPr>
              <w:t>Supply</w:t>
            </w:r>
          </w:p>
        </w:tc>
        <w:tc>
          <w:tcPr>
            <w:tcW w:w="1593" w:type="pct"/>
            <w:tcBorders>
              <w:top w:val="single" w:sz="4" w:space="0" w:color="auto"/>
              <w:left w:val="nil"/>
              <w:bottom w:val="single" w:sz="4" w:space="0" w:color="auto"/>
              <w:right w:val="single" w:sz="4" w:space="0" w:color="auto"/>
            </w:tcBorders>
            <w:noWrap/>
            <w:hideMark/>
          </w:tcPr>
          <w:p w14:paraId="05D89583" w14:textId="771C01EF" w:rsidR="00956818" w:rsidRPr="00057E90" w:rsidRDefault="00956818" w:rsidP="00513F66">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60EC83DA" w14:textId="2C418C04"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7</w:t>
            </w:r>
          </w:p>
        </w:tc>
        <w:tc>
          <w:tcPr>
            <w:tcW w:w="494" w:type="pct"/>
            <w:tcBorders>
              <w:top w:val="single" w:sz="4" w:space="0" w:color="auto"/>
              <w:left w:val="nil"/>
              <w:bottom w:val="single" w:sz="4" w:space="0" w:color="auto"/>
              <w:right w:val="single" w:sz="4" w:space="0" w:color="auto"/>
            </w:tcBorders>
            <w:noWrap/>
            <w:hideMark/>
          </w:tcPr>
          <w:p w14:paraId="6C8B240D" w14:textId="01D2109C"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14</w:t>
            </w:r>
          </w:p>
        </w:tc>
        <w:tc>
          <w:tcPr>
            <w:tcW w:w="494" w:type="pct"/>
            <w:tcBorders>
              <w:top w:val="single" w:sz="4" w:space="0" w:color="auto"/>
              <w:left w:val="nil"/>
              <w:bottom w:val="single" w:sz="4" w:space="0" w:color="auto"/>
              <w:right w:val="single" w:sz="4" w:space="0" w:color="auto"/>
            </w:tcBorders>
            <w:noWrap/>
            <w:hideMark/>
          </w:tcPr>
          <w:p w14:paraId="30F2E91B" w14:textId="448E46DE"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6</w:t>
            </w:r>
          </w:p>
        </w:tc>
        <w:tc>
          <w:tcPr>
            <w:tcW w:w="494" w:type="pct"/>
            <w:tcBorders>
              <w:top w:val="single" w:sz="4" w:space="0" w:color="auto"/>
              <w:left w:val="nil"/>
              <w:bottom w:val="single" w:sz="4" w:space="0" w:color="auto"/>
              <w:right w:val="single" w:sz="4" w:space="0" w:color="auto"/>
            </w:tcBorders>
            <w:noWrap/>
            <w:hideMark/>
          </w:tcPr>
          <w:p w14:paraId="71E57750" w14:textId="6CD99082"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8</w:t>
            </w:r>
          </w:p>
        </w:tc>
        <w:tc>
          <w:tcPr>
            <w:tcW w:w="494" w:type="pct"/>
            <w:tcBorders>
              <w:top w:val="single" w:sz="4" w:space="0" w:color="auto"/>
              <w:left w:val="nil"/>
              <w:bottom w:val="single" w:sz="4" w:space="0" w:color="auto"/>
              <w:right w:val="single" w:sz="4" w:space="0" w:color="auto"/>
            </w:tcBorders>
            <w:noWrap/>
            <w:hideMark/>
          </w:tcPr>
          <w:p w14:paraId="0B1F3559" w14:textId="4BE128A4"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3</w:t>
            </w:r>
          </w:p>
        </w:tc>
      </w:tr>
      <w:tr w:rsidR="00956818" w:rsidRPr="00B622DA" w14:paraId="47807A85"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1FE3CC88" w14:textId="2E5BC2B7" w:rsidR="00956818" w:rsidRPr="00B622DA" w:rsidRDefault="00956818" w:rsidP="00513F66">
            <w:pPr>
              <w:pStyle w:val="Tabletext"/>
              <w:rPr>
                <w:lang w:eastAsia="en-AU"/>
              </w:rPr>
            </w:pPr>
            <w:r w:rsidRPr="00DF6245">
              <w:rPr>
                <w:rFonts w:eastAsia="Times New Roman" w:cs="Arial"/>
                <w:color w:val="000000"/>
                <w:szCs w:val="20"/>
                <w:lang w:eastAsia="en-AU"/>
              </w:rPr>
              <w:t>Land</w:t>
            </w:r>
          </w:p>
        </w:tc>
        <w:tc>
          <w:tcPr>
            <w:tcW w:w="1593" w:type="pct"/>
            <w:tcBorders>
              <w:top w:val="single" w:sz="4" w:space="0" w:color="auto"/>
              <w:left w:val="nil"/>
              <w:bottom w:val="single" w:sz="4" w:space="0" w:color="auto"/>
              <w:right w:val="single" w:sz="4" w:space="0" w:color="auto"/>
            </w:tcBorders>
            <w:noWrap/>
            <w:hideMark/>
          </w:tcPr>
          <w:p w14:paraId="012A3D06" w14:textId="51BAC59F" w:rsidR="00956818" w:rsidRPr="00B622DA" w:rsidRDefault="00956818" w:rsidP="00513F66">
            <w:pPr>
              <w:pStyle w:val="Tabletext"/>
              <w:rPr>
                <w:lang w:eastAsia="en-AU"/>
              </w:rPr>
            </w:pPr>
            <w:r w:rsidRPr="00DF6245">
              <w:rPr>
                <w:rFonts w:eastAsia="Times New Roman" w:cs="Arial"/>
                <w:color w:val="000000"/>
                <w:szCs w:val="20"/>
                <w:lang w:eastAsia="en-AU"/>
              </w:rPr>
              <w:t>Australian Gas Networks Limited</w:t>
            </w:r>
          </w:p>
        </w:tc>
        <w:tc>
          <w:tcPr>
            <w:tcW w:w="494" w:type="pct"/>
            <w:tcBorders>
              <w:top w:val="single" w:sz="4" w:space="0" w:color="auto"/>
              <w:left w:val="nil"/>
              <w:bottom w:val="single" w:sz="4" w:space="0" w:color="auto"/>
              <w:right w:val="single" w:sz="4" w:space="0" w:color="auto"/>
            </w:tcBorders>
            <w:noWrap/>
            <w:hideMark/>
          </w:tcPr>
          <w:p w14:paraId="4C73CAD2" w14:textId="7345EB19"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1138CA9C" w14:textId="5F62057E" w:rsidR="00956818" w:rsidRPr="00B622DA" w:rsidRDefault="00956818" w:rsidP="00513F66">
            <w:pPr>
              <w:pStyle w:val="Tabletext"/>
              <w:jc w:val="center"/>
              <w:rPr>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4AC18C53" w14:textId="2AA67718"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7E313B31" w14:textId="0912611B" w:rsidR="00956818" w:rsidRPr="00B622DA" w:rsidRDefault="00956818" w:rsidP="00513F66">
            <w:pPr>
              <w:pStyle w:val="Tabletext"/>
              <w:jc w:val="center"/>
              <w:rPr>
                <w:lang w:eastAsia="en-AU"/>
              </w:rPr>
            </w:pPr>
            <w:r w:rsidRPr="00DF6245">
              <w:rPr>
                <w:rFonts w:eastAsia="Times New Roman" w:cs="Arial"/>
                <w:color w:val="000000"/>
                <w:szCs w:val="20"/>
                <w:lang w:eastAsia="en-AU"/>
              </w:rPr>
              <w:t>4</w:t>
            </w:r>
          </w:p>
        </w:tc>
        <w:tc>
          <w:tcPr>
            <w:tcW w:w="494" w:type="pct"/>
            <w:tcBorders>
              <w:top w:val="single" w:sz="4" w:space="0" w:color="auto"/>
              <w:left w:val="nil"/>
              <w:bottom w:val="single" w:sz="4" w:space="0" w:color="auto"/>
              <w:right w:val="single" w:sz="4" w:space="0" w:color="auto"/>
            </w:tcBorders>
            <w:noWrap/>
            <w:hideMark/>
          </w:tcPr>
          <w:p w14:paraId="41B8CE59" w14:textId="7A5647ED" w:rsidR="00956818" w:rsidRPr="00B622DA" w:rsidRDefault="00956818" w:rsidP="00513F66">
            <w:pPr>
              <w:pStyle w:val="Tabletext"/>
              <w:jc w:val="center"/>
              <w:rPr>
                <w:lang w:eastAsia="en-AU"/>
              </w:rPr>
            </w:pPr>
            <w:r w:rsidRPr="00DF6245">
              <w:rPr>
                <w:rFonts w:eastAsia="Times New Roman" w:cs="Arial"/>
                <w:color w:val="000000"/>
                <w:szCs w:val="20"/>
                <w:lang w:eastAsia="en-AU"/>
              </w:rPr>
              <w:t>3</w:t>
            </w:r>
          </w:p>
        </w:tc>
      </w:tr>
      <w:tr w:rsidR="00956818" w:rsidRPr="00B622DA" w14:paraId="4A94FB4F"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108AF2D1" w14:textId="64D2D8D3" w:rsidR="00956818" w:rsidRPr="00B622DA" w:rsidRDefault="00956818" w:rsidP="00513F66">
            <w:pPr>
              <w:pStyle w:val="Tabletext"/>
              <w:rPr>
                <w:lang w:eastAsia="en-AU"/>
              </w:rPr>
            </w:pPr>
            <w:r w:rsidRPr="00DF6245">
              <w:rPr>
                <w:rFonts w:eastAsia="Times New Roman" w:cs="Arial"/>
                <w:color w:val="000000"/>
                <w:szCs w:val="20"/>
                <w:lang w:eastAsia="en-AU"/>
              </w:rPr>
              <w:t>Land</w:t>
            </w:r>
          </w:p>
        </w:tc>
        <w:tc>
          <w:tcPr>
            <w:tcW w:w="1593" w:type="pct"/>
            <w:tcBorders>
              <w:top w:val="single" w:sz="4" w:space="0" w:color="auto"/>
              <w:left w:val="nil"/>
              <w:bottom w:val="single" w:sz="4" w:space="0" w:color="auto"/>
              <w:right w:val="single" w:sz="4" w:space="0" w:color="auto"/>
            </w:tcBorders>
            <w:noWrap/>
            <w:hideMark/>
          </w:tcPr>
          <w:p w14:paraId="3D920462" w14:textId="109EF1FD" w:rsidR="00956818" w:rsidRPr="00B622DA" w:rsidRDefault="00956818" w:rsidP="00513F66">
            <w:pPr>
              <w:pStyle w:val="Tabletext"/>
              <w:rPr>
                <w:lang w:eastAsia="en-AU"/>
              </w:rPr>
            </w:pPr>
            <w:r w:rsidRPr="00DF6245">
              <w:rPr>
                <w:rFonts w:eastAsia="Times New Roman" w:cs="Arial"/>
                <w:color w:val="000000"/>
                <w:szCs w:val="20"/>
                <w:lang w:eastAsia="en-AU"/>
              </w:rPr>
              <w:t>Allgas Energy Pty Ltd</w:t>
            </w:r>
          </w:p>
        </w:tc>
        <w:tc>
          <w:tcPr>
            <w:tcW w:w="494" w:type="pct"/>
            <w:tcBorders>
              <w:top w:val="single" w:sz="4" w:space="0" w:color="auto"/>
              <w:left w:val="nil"/>
              <w:bottom w:val="single" w:sz="4" w:space="0" w:color="auto"/>
              <w:right w:val="single" w:sz="4" w:space="0" w:color="auto"/>
            </w:tcBorders>
            <w:noWrap/>
            <w:hideMark/>
          </w:tcPr>
          <w:p w14:paraId="25BEEFE1" w14:textId="3650A96F"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29056122" w14:textId="1FAC6A06"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4E6C1963" w14:textId="36E2FA5D" w:rsidR="00956818" w:rsidRPr="00B622DA" w:rsidRDefault="00956818" w:rsidP="00513F66">
            <w:pPr>
              <w:pStyle w:val="Tabletext"/>
              <w:jc w:val="center"/>
              <w:rPr>
                <w:lang w:eastAsia="en-AU"/>
              </w:rPr>
            </w:pPr>
            <w:r w:rsidRPr="00DF6245">
              <w:rPr>
                <w:rFonts w:eastAsia="Times New Roman" w:cs="Arial"/>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2416C21C" w14:textId="1AB56662"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1821692B" w14:textId="0486B166"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r>
      <w:tr w:rsidR="00956818" w:rsidRPr="00B622DA" w14:paraId="6650ECBE"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3B6EBC53" w14:textId="26A674A9" w:rsidR="00956818" w:rsidRPr="00057E90" w:rsidRDefault="00956818" w:rsidP="00513F66">
            <w:pPr>
              <w:pStyle w:val="Tabletext"/>
              <w:rPr>
                <w:b/>
                <w:bCs/>
                <w:lang w:eastAsia="en-AU"/>
              </w:rPr>
            </w:pPr>
            <w:r w:rsidRPr="003D5930">
              <w:rPr>
                <w:rFonts w:eastAsia="Times New Roman" w:cs="Arial"/>
                <w:b/>
                <w:bCs/>
                <w:color w:val="000000"/>
                <w:szCs w:val="20"/>
                <w:lang w:eastAsia="en-AU"/>
              </w:rPr>
              <w:t>Land</w:t>
            </w:r>
          </w:p>
        </w:tc>
        <w:tc>
          <w:tcPr>
            <w:tcW w:w="1593" w:type="pct"/>
            <w:tcBorders>
              <w:top w:val="single" w:sz="4" w:space="0" w:color="auto"/>
              <w:left w:val="nil"/>
              <w:bottom w:val="single" w:sz="4" w:space="0" w:color="auto"/>
              <w:right w:val="single" w:sz="4" w:space="0" w:color="auto"/>
            </w:tcBorders>
            <w:noWrap/>
            <w:hideMark/>
          </w:tcPr>
          <w:p w14:paraId="223B9399" w14:textId="6967AE71" w:rsidR="00956818" w:rsidRPr="00057E90" w:rsidRDefault="00956818" w:rsidP="00513F66">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629A0715" w14:textId="05D82597"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4A0E9ACD" w14:textId="7CAEE58E"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2D559313" w14:textId="6913772A"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7</w:t>
            </w:r>
          </w:p>
        </w:tc>
        <w:tc>
          <w:tcPr>
            <w:tcW w:w="494" w:type="pct"/>
            <w:tcBorders>
              <w:top w:val="single" w:sz="4" w:space="0" w:color="auto"/>
              <w:left w:val="nil"/>
              <w:bottom w:val="single" w:sz="4" w:space="0" w:color="auto"/>
              <w:right w:val="single" w:sz="4" w:space="0" w:color="auto"/>
            </w:tcBorders>
            <w:noWrap/>
            <w:hideMark/>
          </w:tcPr>
          <w:p w14:paraId="46F80942" w14:textId="73C86CAB"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3487FC26" w14:textId="28140CA9" w:rsidR="00956818" w:rsidRPr="00057E90" w:rsidRDefault="00956818" w:rsidP="00513F66">
            <w:pPr>
              <w:pStyle w:val="Tabletext"/>
              <w:jc w:val="center"/>
              <w:rPr>
                <w:b/>
                <w:bCs/>
                <w:lang w:eastAsia="en-AU"/>
              </w:rPr>
            </w:pPr>
            <w:r w:rsidRPr="00DF6245">
              <w:rPr>
                <w:rFonts w:eastAsia="Times New Roman" w:cs="Arial"/>
                <w:b/>
                <w:bCs/>
                <w:color w:val="000000"/>
                <w:szCs w:val="20"/>
                <w:lang w:eastAsia="en-AU"/>
              </w:rPr>
              <w:t>3</w:t>
            </w:r>
          </w:p>
        </w:tc>
      </w:tr>
      <w:tr w:rsidR="00956818" w:rsidRPr="00B622DA" w14:paraId="4563EE49"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57273FB4" w14:textId="5B5E12EA" w:rsidR="00956818" w:rsidRPr="00B622DA" w:rsidRDefault="00956818" w:rsidP="00513F66">
            <w:pPr>
              <w:pStyle w:val="Tabletext"/>
              <w:rPr>
                <w:lang w:eastAsia="en-AU"/>
              </w:rPr>
            </w:pPr>
            <w:r w:rsidRPr="00DF6245">
              <w:rPr>
                <w:rFonts w:eastAsia="Times New Roman" w:cs="Arial"/>
                <w:color w:val="000000"/>
                <w:szCs w:val="20"/>
                <w:lang w:eastAsia="en-AU"/>
              </w:rPr>
              <w:t>Provision</w:t>
            </w:r>
          </w:p>
        </w:tc>
        <w:tc>
          <w:tcPr>
            <w:tcW w:w="1593" w:type="pct"/>
            <w:tcBorders>
              <w:top w:val="single" w:sz="4" w:space="0" w:color="auto"/>
              <w:left w:val="nil"/>
              <w:bottom w:val="single" w:sz="4" w:space="0" w:color="auto"/>
              <w:right w:val="single" w:sz="4" w:space="0" w:color="auto"/>
            </w:tcBorders>
            <w:noWrap/>
            <w:hideMark/>
          </w:tcPr>
          <w:p w14:paraId="17C3AFA4" w14:textId="3A7C8C35" w:rsidR="00956818" w:rsidRPr="00B622DA" w:rsidRDefault="00956818" w:rsidP="00513F66">
            <w:pPr>
              <w:pStyle w:val="Tabletext"/>
              <w:rPr>
                <w:lang w:eastAsia="en-AU"/>
              </w:rPr>
            </w:pPr>
            <w:r w:rsidRPr="00DF6245">
              <w:rPr>
                <w:rFonts w:eastAsia="Times New Roman" w:cs="Arial"/>
                <w:color w:val="000000"/>
                <w:szCs w:val="20"/>
                <w:lang w:eastAsia="en-AU"/>
              </w:rPr>
              <w:t>Allgas Energy Pty Ltd</w:t>
            </w:r>
          </w:p>
        </w:tc>
        <w:tc>
          <w:tcPr>
            <w:tcW w:w="494" w:type="pct"/>
            <w:tcBorders>
              <w:top w:val="single" w:sz="4" w:space="0" w:color="auto"/>
              <w:left w:val="nil"/>
              <w:bottom w:val="single" w:sz="4" w:space="0" w:color="auto"/>
              <w:right w:val="single" w:sz="4" w:space="0" w:color="auto"/>
            </w:tcBorders>
            <w:noWrap/>
            <w:hideMark/>
          </w:tcPr>
          <w:p w14:paraId="4935D27C" w14:textId="5834346D"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30D8C9D2" w14:textId="657F0E67"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07C350EA" w14:textId="1B1C8CAE" w:rsidR="00956818" w:rsidRPr="00B622DA" w:rsidRDefault="00956818" w:rsidP="00513F66">
            <w:pPr>
              <w:pStyle w:val="Tabletext"/>
              <w:jc w:val="center"/>
              <w:rPr>
                <w:lang w:eastAsia="en-AU"/>
              </w:rPr>
            </w:pPr>
            <w:r w:rsidRPr="00DF6245">
              <w:rPr>
                <w:rFonts w:eastAsia="Times New Roman" w:cs="Arial"/>
                <w:color w:val="000000"/>
                <w:szCs w:val="20"/>
                <w:lang w:eastAsia="en-AU"/>
              </w:rPr>
              <w:t>4</w:t>
            </w:r>
          </w:p>
        </w:tc>
        <w:tc>
          <w:tcPr>
            <w:tcW w:w="494" w:type="pct"/>
            <w:tcBorders>
              <w:top w:val="single" w:sz="4" w:space="0" w:color="auto"/>
              <w:left w:val="nil"/>
              <w:bottom w:val="single" w:sz="4" w:space="0" w:color="auto"/>
              <w:right w:val="single" w:sz="4" w:space="0" w:color="auto"/>
            </w:tcBorders>
            <w:noWrap/>
            <w:hideMark/>
          </w:tcPr>
          <w:p w14:paraId="6B03C964" w14:textId="0D132CD5"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0B51FDDD" w14:textId="5BCD794B"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r>
      <w:tr w:rsidR="00956818" w:rsidRPr="00B622DA" w14:paraId="21F4A014"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755CA3C0" w14:textId="186705AE" w:rsidR="00956818" w:rsidRPr="00B622DA" w:rsidRDefault="00956818" w:rsidP="00513F66">
            <w:pPr>
              <w:pStyle w:val="Tabletext"/>
              <w:rPr>
                <w:lang w:eastAsia="en-AU"/>
              </w:rPr>
            </w:pPr>
            <w:r w:rsidRPr="00DF6245">
              <w:rPr>
                <w:rFonts w:eastAsia="Times New Roman" w:cs="Arial"/>
                <w:color w:val="000000"/>
                <w:szCs w:val="20"/>
                <w:lang w:eastAsia="en-AU"/>
              </w:rPr>
              <w:t>Provision</w:t>
            </w:r>
          </w:p>
        </w:tc>
        <w:tc>
          <w:tcPr>
            <w:tcW w:w="1593" w:type="pct"/>
            <w:tcBorders>
              <w:top w:val="single" w:sz="4" w:space="0" w:color="auto"/>
              <w:left w:val="nil"/>
              <w:bottom w:val="single" w:sz="4" w:space="0" w:color="auto"/>
              <w:right w:val="single" w:sz="4" w:space="0" w:color="auto"/>
            </w:tcBorders>
            <w:noWrap/>
            <w:hideMark/>
          </w:tcPr>
          <w:p w14:paraId="7E02FD19" w14:textId="2B15998B" w:rsidR="00956818" w:rsidRPr="00B622DA" w:rsidRDefault="00956818" w:rsidP="00513F66">
            <w:pPr>
              <w:pStyle w:val="Tabletext"/>
              <w:rPr>
                <w:lang w:eastAsia="en-AU"/>
              </w:rPr>
            </w:pPr>
            <w:r w:rsidRPr="00DF6245">
              <w:rPr>
                <w:rFonts w:eastAsia="Times New Roman" w:cs="Arial"/>
                <w:color w:val="000000"/>
                <w:szCs w:val="20"/>
                <w:lang w:eastAsia="en-AU"/>
              </w:rPr>
              <w:t>Australian Gas Networks Limited</w:t>
            </w:r>
          </w:p>
        </w:tc>
        <w:tc>
          <w:tcPr>
            <w:tcW w:w="494" w:type="pct"/>
            <w:tcBorders>
              <w:top w:val="single" w:sz="4" w:space="0" w:color="auto"/>
              <w:left w:val="nil"/>
              <w:bottom w:val="single" w:sz="4" w:space="0" w:color="auto"/>
              <w:right w:val="single" w:sz="4" w:space="0" w:color="auto"/>
            </w:tcBorders>
            <w:noWrap/>
            <w:hideMark/>
          </w:tcPr>
          <w:p w14:paraId="53B4AE21" w14:textId="61875DC2" w:rsidR="00956818" w:rsidRPr="00B622DA" w:rsidRDefault="00956818" w:rsidP="00513F66">
            <w:pPr>
              <w:pStyle w:val="Tabletext"/>
              <w:jc w:val="center"/>
              <w:rPr>
                <w:lang w:eastAsia="en-AU"/>
              </w:rPr>
            </w:pPr>
            <w:r w:rsidRPr="00DF6245">
              <w:rPr>
                <w:rFonts w:eastAsia="Times New Roman" w:cs="Arial"/>
                <w:color w:val="000000"/>
                <w:szCs w:val="20"/>
                <w:lang w:eastAsia="en-AU"/>
              </w:rPr>
              <w:t>13</w:t>
            </w:r>
          </w:p>
        </w:tc>
        <w:tc>
          <w:tcPr>
            <w:tcW w:w="494" w:type="pct"/>
            <w:tcBorders>
              <w:top w:val="single" w:sz="4" w:space="0" w:color="auto"/>
              <w:left w:val="nil"/>
              <w:bottom w:val="single" w:sz="4" w:space="0" w:color="auto"/>
              <w:right w:val="single" w:sz="4" w:space="0" w:color="auto"/>
            </w:tcBorders>
            <w:noWrap/>
            <w:hideMark/>
          </w:tcPr>
          <w:p w14:paraId="5589002E" w14:textId="1CF8804D" w:rsidR="00956818" w:rsidRPr="00B622DA" w:rsidRDefault="00956818" w:rsidP="00513F66">
            <w:pPr>
              <w:pStyle w:val="Tabletext"/>
              <w:jc w:val="center"/>
              <w:rPr>
                <w:lang w:eastAsia="en-AU"/>
              </w:rPr>
            </w:pPr>
            <w:r w:rsidRPr="00DF6245">
              <w:rPr>
                <w:rFonts w:eastAsia="Times New Roman" w:cs="Arial"/>
                <w:color w:val="000000"/>
                <w:szCs w:val="20"/>
                <w:lang w:eastAsia="en-AU"/>
              </w:rPr>
              <w:t>9</w:t>
            </w:r>
          </w:p>
        </w:tc>
        <w:tc>
          <w:tcPr>
            <w:tcW w:w="494" w:type="pct"/>
            <w:tcBorders>
              <w:top w:val="single" w:sz="4" w:space="0" w:color="auto"/>
              <w:left w:val="nil"/>
              <w:bottom w:val="single" w:sz="4" w:space="0" w:color="auto"/>
              <w:right w:val="single" w:sz="4" w:space="0" w:color="auto"/>
            </w:tcBorders>
            <w:noWrap/>
            <w:hideMark/>
          </w:tcPr>
          <w:p w14:paraId="03D8B689" w14:textId="43516288"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2BDF66BC" w14:textId="75BA0612"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34750048" w14:textId="00E00C24"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r>
      <w:tr w:rsidR="00956818" w:rsidRPr="00B622DA" w14:paraId="23EA2559"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03D89655" w14:textId="2C6384C3" w:rsidR="00956818" w:rsidRPr="00B622DA" w:rsidRDefault="00956818" w:rsidP="00513F66">
            <w:pPr>
              <w:pStyle w:val="Tabletext"/>
              <w:rPr>
                <w:lang w:eastAsia="en-AU"/>
              </w:rPr>
            </w:pPr>
            <w:r w:rsidRPr="003D5930">
              <w:rPr>
                <w:rFonts w:eastAsia="Times New Roman" w:cs="Arial"/>
                <w:b/>
                <w:bCs/>
                <w:color w:val="000000"/>
                <w:szCs w:val="20"/>
                <w:lang w:eastAsia="en-AU"/>
              </w:rPr>
              <w:lastRenderedPageBreak/>
              <w:t>Provision</w:t>
            </w:r>
          </w:p>
        </w:tc>
        <w:tc>
          <w:tcPr>
            <w:tcW w:w="1593" w:type="pct"/>
            <w:tcBorders>
              <w:top w:val="single" w:sz="4" w:space="0" w:color="auto"/>
              <w:left w:val="nil"/>
              <w:bottom w:val="single" w:sz="4" w:space="0" w:color="auto"/>
              <w:right w:val="single" w:sz="4" w:space="0" w:color="auto"/>
            </w:tcBorders>
            <w:noWrap/>
            <w:hideMark/>
          </w:tcPr>
          <w:p w14:paraId="270BF28D" w14:textId="03ED82C4" w:rsidR="00956818" w:rsidRPr="00B622DA" w:rsidRDefault="00956818" w:rsidP="00513F66">
            <w:pPr>
              <w:pStyle w:val="Tabletext"/>
              <w:rPr>
                <w:lang w:eastAsia="en-AU"/>
              </w:rPr>
            </w:pPr>
            <w:r w:rsidRPr="00DF6245">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1064E37E" w14:textId="24611E84"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15</w:t>
            </w:r>
          </w:p>
        </w:tc>
        <w:tc>
          <w:tcPr>
            <w:tcW w:w="494" w:type="pct"/>
            <w:tcBorders>
              <w:top w:val="single" w:sz="4" w:space="0" w:color="auto"/>
              <w:left w:val="nil"/>
              <w:bottom w:val="single" w:sz="4" w:space="0" w:color="auto"/>
              <w:right w:val="single" w:sz="4" w:space="0" w:color="auto"/>
            </w:tcBorders>
            <w:noWrap/>
            <w:hideMark/>
          </w:tcPr>
          <w:p w14:paraId="09780B34" w14:textId="701F0D46"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9</w:t>
            </w:r>
          </w:p>
        </w:tc>
        <w:tc>
          <w:tcPr>
            <w:tcW w:w="494" w:type="pct"/>
            <w:tcBorders>
              <w:top w:val="single" w:sz="4" w:space="0" w:color="auto"/>
              <w:left w:val="nil"/>
              <w:bottom w:val="single" w:sz="4" w:space="0" w:color="auto"/>
              <w:right w:val="single" w:sz="4" w:space="0" w:color="auto"/>
            </w:tcBorders>
            <w:noWrap/>
            <w:hideMark/>
          </w:tcPr>
          <w:p w14:paraId="5D5286BB" w14:textId="14EE30C8"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4207A0A8" w14:textId="66632379"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39AB1603" w14:textId="4147C32D"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3</w:t>
            </w:r>
          </w:p>
        </w:tc>
      </w:tr>
      <w:tr w:rsidR="00956818" w:rsidRPr="00B622DA" w14:paraId="724AEBD2"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6866A390" w14:textId="1419CA37" w:rsidR="00956818" w:rsidRPr="00057E90" w:rsidRDefault="00956818" w:rsidP="00513F66">
            <w:pPr>
              <w:pStyle w:val="Tabletext"/>
              <w:rPr>
                <w:b/>
                <w:bCs/>
                <w:lang w:eastAsia="en-AU"/>
              </w:rPr>
            </w:pPr>
            <w:r w:rsidRPr="00DF6245">
              <w:rPr>
                <w:rFonts w:eastAsia="Times New Roman" w:cs="Arial"/>
                <w:color w:val="000000"/>
                <w:szCs w:val="20"/>
                <w:lang w:eastAsia="en-AU"/>
              </w:rPr>
              <w:t>Customer Service</w:t>
            </w:r>
          </w:p>
        </w:tc>
        <w:tc>
          <w:tcPr>
            <w:tcW w:w="1593" w:type="pct"/>
            <w:tcBorders>
              <w:top w:val="single" w:sz="4" w:space="0" w:color="auto"/>
              <w:left w:val="nil"/>
              <w:bottom w:val="single" w:sz="4" w:space="0" w:color="auto"/>
              <w:right w:val="single" w:sz="4" w:space="0" w:color="auto"/>
            </w:tcBorders>
            <w:noWrap/>
            <w:hideMark/>
          </w:tcPr>
          <w:p w14:paraId="449DB855" w14:textId="168279F0" w:rsidR="00956818" w:rsidRPr="00057E90" w:rsidRDefault="00956818" w:rsidP="00513F66">
            <w:pPr>
              <w:pStyle w:val="Tabletext"/>
              <w:rPr>
                <w:b/>
                <w:bCs/>
                <w:lang w:eastAsia="en-AU"/>
              </w:rPr>
            </w:pPr>
            <w:r w:rsidRPr="00DF6245">
              <w:rPr>
                <w:rFonts w:eastAsia="Times New Roman" w:cs="Arial"/>
                <w:color w:val="000000"/>
                <w:szCs w:val="20"/>
                <w:lang w:eastAsia="en-AU"/>
              </w:rPr>
              <w:t>Australian Gas Networks Limited</w:t>
            </w:r>
          </w:p>
        </w:tc>
        <w:tc>
          <w:tcPr>
            <w:tcW w:w="494" w:type="pct"/>
            <w:tcBorders>
              <w:top w:val="single" w:sz="4" w:space="0" w:color="auto"/>
              <w:left w:val="nil"/>
              <w:bottom w:val="single" w:sz="4" w:space="0" w:color="auto"/>
              <w:right w:val="single" w:sz="4" w:space="0" w:color="auto"/>
            </w:tcBorders>
            <w:noWrap/>
            <w:hideMark/>
          </w:tcPr>
          <w:p w14:paraId="71B579BB" w14:textId="7BADD03D"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5A0BE781" w14:textId="569AC728"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5BD2159" w14:textId="7B075E96"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3B512E0" w14:textId="63841ECB"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24A1D00D" w14:textId="7A72CC2E"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1</w:t>
            </w:r>
          </w:p>
        </w:tc>
      </w:tr>
      <w:tr w:rsidR="00956818" w:rsidRPr="00B622DA" w14:paraId="530E26B6"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09A3864B" w14:textId="7C1FD846" w:rsidR="00956818" w:rsidRPr="00B622DA" w:rsidRDefault="00956818" w:rsidP="00513F66">
            <w:pPr>
              <w:pStyle w:val="Tabletext"/>
              <w:rPr>
                <w:lang w:eastAsia="en-AU"/>
              </w:rPr>
            </w:pPr>
            <w:r w:rsidRPr="00DF6245">
              <w:rPr>
                <w:rFonts w:eastAsia="Times New Roman" w:cs="Arial"/>
                <w:color w:val="000000"/>
                <w:szCs w:val="20"/>
                <w:lang w:eastAsia="en-AU"/>
              </w:rPr>
              <w:t>Customer Service</w:t>
            </w:r>
          </w:p>
        </w:tc>
        <w:tc>
          <w:tcPr>
            <w:tcW w:w="1593" w:type="pct"/>
            <w:tcBorders>
              <w:top w:val="single" w:sz="4" w:space="0" w:color="auto"/>
              <w:left w:val="nil"/>
              <w:bottom w:val="single" w:sz="4" w:space="0" w:color="auto"/>
              <w:right w:val="single" w:sz="4" w:space="0" w:color="auto"/>
            </w:tcBorders>
            <w:noWrap/>
            <w:hideMark/>
          </w:tcPr>
          <w:p w14:paraId="6163992D" w14:textId="0E49BE76" w:rsidR="00956818" w:rsidRPr="00B622DA" w:rsidRDefault="00956818" w:rsidP="00513F66">
            <w:pPr>
              <w:pStyle w:val="Tabletext"/>
              <w:rPr>
                <w:lang w:eastAsia="en-AU"/>
              </w:rPr>
            </w:pPr>
            <w:r w:rsidRPr="00DF6245">
              <w:rPr>
                <w:rFonts w:eastAsia="Times New Roman" w:cs="Arial"/>
                <w:color w:val="000000"/>
                <w:szCs w:val="20"/>
                <w:lang w:eastAsia="en-AU"/>
              </w:rPr>
              <w:t>Allgas Energy Pty Ltd</w:t>
            </w:r>
          </w:p>
        </w:tc>
        <w:tc>
          <w:tcPr>
            <w:tcW w:w="494" w:type="pct"/>
            <w:tcBorders>
              <w:top w:val="single" w:sz="4" w:space="0" w:color="auto"/>
              <w:left w:val="nil"/>
              <w:bottom w:val="single" w:sz="4" w:space="0" w:color="auto"/>
              <w:right w:val="single" w:sz="4" w:space="0" w:color="auto"/>
            </w:tcBorders>
            <w:noWrap/>
            <w:hideMark/>
          </w:tcPr>
          <w:p w14:paraId="44F83A73" w14:textId="64BEB3E9"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01E72539" w14:textId="08DCA763"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1B8BAE36" w14:textId="01352DC1" w:rsidR="00956818" w:rsidRPr="00B622DA" w:rsidRDefault="00956818" w:rsidP="00513F66">
            <w:pPr>
              <w:pStyle w:val="Tabletext"/>
              <w:jc w:val="center"/>
              <w:rPr>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58A7116E" w14:textId="6D69EAE3"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1C548234" w14:textId="222B88FF"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r>
      <w:tr w:rsidR="00956818" w:rsidRPr="00B622DA" w14:paraId="6DA1F931"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1E8049B5" w14:textId="7CC7BE59" w:rsidR="00956818" w:rsidRPr="00B622DA" w:rsidRDefault="00956818" w:rsidP="00513F66">
            <w:pPr>
              <w:pStyle w:val="Tabletext"/>
              <w:rPr>
                <w:lang w:eastAsia="en-AU"/>
              </w:rPr>
            </w:pPr>
            <w:r w:rsidRPr="003D5930">
              <w:rPr>
                <w:rFonts w:eastAsia="Times New Roman" w:cs="Arial"/>
                <w:b/>
                <w:bCs/>
                <w:color w:val="000000"/>
                <w:szCs w:val="20"/>
                <w:lang w:eastAsia="en-AU"/>
              </w:rPr>
              <w:t>Customer Service</w:t>
            </w:r>
          </w:p>
        </w:tc>
        <w:tc>
          <w:tcPr>
            <w:tcW w:w="1593" w:type="pct"/>
            <w:tcBorders>
              <w:top w:val="single" w:sz="4" w:space="0" w:color="auto"/>
              <w:left w:val="nil"/>
              <w:bottom w:val="single" w:sz="4" w:space="0" w:color="auto"/>
              <w:right w:val="single" w:sz="4" w:space="0" w:color="auto"/>
            </w:tcBorders>
            <w:noWrap/>
            <w:hideMark/>
          </w:tcPr>
          <w:p w14:paraId="3A98700F" w14:textId="0D9F5062" w:rsidR="00956818" w:rsidRPr="00B622DA" w:rsidRDefault="00956818" w:rsidP="00513F66">
            <w:pPr>
              <w:pStyle w:val="Tabletext"/>
              <w:rPr>
                <w:lang w:eastAsia="en-AU"/>
              </w:rPr>
            </w:pPr>
            <w:r w:rsidRPr="00DF6245">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050FB7FC" w14:textId="05F72B23"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4</w:t>
            </w:r>
          </w:p>
        </w:tc>
        <w:tc>
          <w:tcPr>
            <w:tcW w:w="494" w:type="pct"/>
            <w:tcBorders>
              <w:top w:val="single" w:sz="4" w:space="0" w:color="auto"/>
              <w:left w:val="nil"/>
              <w:bottom w:val="single" w:sz="4" w:space="0" w:color="auto"/>
              <w:right w:val="single" w:sz="4" w:space="0" w:color="auto"/>
            </w:tcBorders>
            <w:noWrap/>
            <w:hideMark/>
          </w:tcPr>
          <w:p w14:paraId="4711EB6E" w14:textId="5B5D1F10"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1581AD3C" w14:textId="532EEE21"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2ADF9B35" w14:textId="1BCFF9A4"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5F5213DF" w14:textId="27DBBB6A"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w:t>
            </w:r>
          </w:p>
        </w:tc>
      </w:tr>
      <w:tr w:rsidR="00956818" w:rsidRPr="00B622DA" w14:paraId="7F3C7567"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79A26CCA" w14:textId="41329093" w:rsidR="00956818" w:rsidRPr="00057E90" w:rsidRDefault="00956818" w:rsidP="00513F66">
            <w:pPr>
              <w:pStyle w:val="Tabletext"/>
              <w:rPr>
                <w:b/>
                <w:bCs/>
                <w:lang w:eastAsia="en-AU"/>
              </w:rPr>
            </w:pPr>
            <w:r w:rsidRPr="00DF6245">
              <w:rPr>
                <w:rFonts w:eastAsia="Times New Roman" w:cs="Arial"/>
                <w:color w:val="000000"/>
                <w:szCs w:val="20"/>
                <w:lang w:eastAsia="en-AU"/>
              </w:rPr>
              <w:t>Billing</w:t>
            </w:r>
          </w:p>
        </w:tc>
        <w:tc>
          <w:tcPr>
            <w:tcW w:w="1593" w:type="pct"/>
            <w:tcBorders>
              <w:top w:val="single" w:sz="4" w:space="0" w:color="auto"/>
              <w:left w:val="nil"/>
              <w:bottom w:val="single" w:sz="4" w:space="0" w:color="auto"/>
              <w:right w:val="single" w:sz="4" w:space="0" w:color="auto"/>
            </w:tcBorders>
            <w:noWrap/>
            <w:hideMark/>
          </w:tcPr>
          <w:p w14:paraId="67347D63" w14:textId="18CEED56" w:rsidR="00956818" w:rsidRPr="00057E90" w:rsidRDefault="00956818" w:rsidP="00513F66">
            <w:pPr>
              <w:pStyle w:val="Tabletext"/>
              <w:rPr>
                <w:b/>
                <w:bCs/>
                <w:lang w:eastAsia="en-AU"/>
              </w:rPr>
            </w:pPr>
            <w:r w:rsidRPr="00DF6245">
              <w:rPr>
                <w:rFonts w:eastAsia="Times New Roman" w:cs="Arial"/>
                <w:color w:val="000000"/>
                <w:szCs w:val="20"/>
                <w:lang w:eastAsia="en-AU"/>
              </w:rPr>
              <w:t>Maranoa Regional Council</w:t>
            </w:r>
          </w:p>
        </w:tc>
        <w:tc>
          <w:tcPr>
            <w:tcW w:w="494" w:type="pct"/>
            <w:tcBorders>
              <w:top w:val="single" w:sz="4" w:space="0" w:color="auto"/>
              <w:left w:val="nil"/>
              <w:bottom w:val="single" w:sz="4" w:space="0" w:color="auto"/>
              <w:right w:val="single" w:sz="4" w:space="0" w:color="auto"/>
            </w:tcBorders>
            <w:noWrap/>
            <w:hideMark/>
          </w:tcPr>
          <w:p w14:paraId="63BB307B" w14:textId="549B9B52"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1F3FBFA5" w14:textId="265BB666"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6BA7D210" w14:textId="3CAB7BB2"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2032A7B3" w14:textId="55994124"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5258497B" w14:textId="00D106FA"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r>
      <w:tr w:rsidR="00956818" w:rsidRPr="00B622DA" w14:paraId="3C8E4EC8"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65E3052B" w14:textId="5D0539B2" w:rsidR="00956818" w:rsidRPr="00B622DA" w:rsidRDefault="00956818" w:rsidP="00513F66">
            <w:pPr>
              <w:pStyle w:val="Tabletext"/>
              <w:rPr>
                <w:lang w:eastAsia="en-AU"/>
              </w:rPr>
            </w:pPr>
            <w:r w:rsidRPr="003D5930">
              <w:rPr>
                <w:rFonts w:eastAsia="Times New Roman" w:cs="Arial"/>
                <w:b/>
                <w:bCs/>
                <w:color w:val="000000"/>
                <w:szCs w:val="20"/>
                <w:lang w:eastAsia="en-AU"/>
              </w:rPr>
              <w:t>Billing</w:t>
            </w:r>
          </w:p>
        </w:tc>
        <w:tc>
          <w:tcPr>
            <w:tcW w:w="1593" w:type="pct"/>
            <w:tcBorders>
              <w:top w:val="single" w:sz="4" w:space="0" w:color="auto"/>
              <w:left w:val="nil"/>
              <w:bottom w:val="single" w:sz="4" w:space="0" w:color="auto"/>
              <w:right w:val="single" w:sz="4" w:space="0" w:color="auto"/>
            </w:tcBorders>
            <w:noWrap/>
            <w:hideMark/>
          </w:tcPr>
          <w:p w14:paraId="514A3C01" w14:textId="4503EDB4" w:rsidR="00956818" w:rsidRPr="00B622DA" w:rsidRDefault="00956818" w:rsidP="00513F66">
            <w:pPr>
              <w:pStyle w:val="Tabletext"/>
              <w:rPr>
                <w:lang w:eastAsia="en-AU"/>
              </w:rPr>
            </w:pPr>
            <w:r w:rsidRPr="00DF6245">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27ECD618" w14:textId="4A5DAB92" w:rsidR="00956818" w:rsidRPr="00B622DA" w:rsidRDefault="00956818" w:rsidP="00513F66">
            <w:pPr>
              <w:pStyle w:val="Tabletext"/>
              <w:jc w:val="center"/>
              <w:rPr>
                <w:lang w:eastAsia="en-AU"/>
              </w:rPr>
            </w:pPr>
            <w:r w:rsidRPr="003D5930">
              <w:rPr>
                <w:rFonts w:eastAsia="Times New Roman" w:cs="Arial"/>
                <w:b/>
                <w:bCs/>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43DE277E" w14:textId="4043469D"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3C9DDF45" w14:textId="386CEA4E"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0F8B3362" w14:textId="6243FD17" w:rsidR="00956818" w:rsidRPr="00B622DA" w:rsidRDefault="00956818" w:rsidP="00513F66">
            <w:pPr>
              <w:pStyle w:val="Tabletext"/>
              <w:jc w:val="center"/>
              <w:rPr>
                <w:lang w:eastAsia="en-AU"/>
              </w:rPr>
            </w:pPr>
            <w:r w:rsidRPr="003D5930">
              <w:rPr>
                <w:rFonts w:eastAsia="Times New Roman" w:cs="Arial"/>
                <w:b/>
                <w:bCs/>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6A3EFDDB" w14:textId="7869C5B6" w:rsidR="00956818" w:rsidRPr="00B622DA" w:rsidRDefault="00956818" w:rsidP="00513F66">
            <w:pPr>
              <w:pStyle w:val="Tabletext"/>
              <w:jc w:val="center"/>
              <w:rPr>
                <w:lang w:eastAsia="en-AU"/>
              </w:rPr>
            </w:pPr>
            <w:r w:rsidRPr="003D5930">
              <w:rPr>
                <w:rFonts w:eastAsia="Times New Roman" w:cs="Arial"/>
                <w:b/>
                <w:bCs/>
                <w:color w:val="000000"/>
                <w:szCs w:val="20"/>
                <w:lang w:eastAsia="en-AU"/>
              </w:rPr>
              <w:t>0</w:t>
            </w:r>
          </w:p>
        </w:tc>
      </w:tr>
      <w:tr w:rsidR="00956818" w:rsidRPr="00B622DA" w14:paraId="7DD19353"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75944DB6" w14:textId="0E2B4718" w:rsidR="00956818" w:rsidRPr="00B622DA" w:rsidRDefault="00956818" w:rsidP="00513F66">
            <w:pPr>
              <w:pStyle w:val="Tabletext"/>
              <w:rPr>
                <w:lang w:eastAsia="en-AU"/>
              </w:rPr>
            </w:pPr>
            <w:r w:rsidRPr="00DF6245">
              <w:rPr>
                <w:rFonts w:eastAsia="Times New Roman" w:cs="Arial"/>
                <w:color w:val="000000"/>
                <w:szCs w:val="20"/>
                <w:lang w:eastAsia="en-AU"/>
              </w:rPr>
              <w:t>Other</w:t>
            </w:r>
          </w:p>
        </w:tc>
        <w:tc>
          <w:tcPr>
            <w:tcW w:w="1593" w:type="pct"/>
            <w:tcBorders>
              <w:top w:val="single" w:sz="4" w:space="0" w:color="auto"/>
              <w:left w:val="nil"/>
              <w:bottom w:val="single" w:sz="4" w:space="0" w:color="auto"/>
              <w:right w:val="single" w:sz="4" w:space="0" w:color="auto"/>
            </w:tcBorders>
            <w:noWrap/>
            <w:hideMark/>
          </w:tcPr>
          <w:p w14:paraId="55762385" w14:textId="6737D023" w:rsidR="00956818" w:rsidRPr="00B622DA" w:rsidRDefault="00956818" w:rsidP="00513F66">
            <w:pPr>
              <w:pStyle w:val="Tabletext"/>
              <w:rPr>
                <w:lang w:eastAsia="en-AU"/>
              </w:rPr>
            </w:pPr>
            <w:r w:rsidRPr="00DF6245">
              <w:rPr>
                <w:rFonts w:eastAsia="Times New Roman" w:cs="Arial"/>
                <w:color w:val="000000"/>
                <w:szCs w:val="20"/>
                <w:lang w:eastAsia="en-AU"/>
              </w:rPr>
              <w:t>Allgas Energy Pty Ltd</w:t>
            </w:r>
          </w:p>
        </w:tc>
        <w:tc>
          <w:tcPr>
            <w:tcW w:w="494" w:type="pct"/>
            <w:tcBorders>
              <w:top w:val="single" w:sz="4" w:space="0" w:color="auto"/>
              <w:left w:val="nil"/>
              <w:bottom w:val="single" w:sz="4" w:space="0" w:color="auto"/>
              <w:right w:val="single" w:sz="4" w:space="0" w:color="auto"/>
            </w:tcBorders>
            <w:noWrap/>
            <w:hideMark/>
          </w:tcPr>
          <w:p w14:paraId="303D8E71" w14:textId="11E8E744"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448E58D2" w14:textId="35EC6F21"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23F24CFA" w14:textId="4B66D0A9" w:rsidR="00956818" w:rsidRPr="00B622DA" w:rsidRDefault="00956818" w:rsidP="00513F66">
            <w:pPr>
              <w:pStyle w:val="Tabletext"/>
              <w:jc w:val="center"/>
              <w:rPr>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217FE0BF" w14:textId="6DE89898"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41DDD5A1" w14:textId="330A7D92" w:rsidR="00956818" w:rsidRPr="00B622DA" w:rsidRDefault="00956818" w:rsidP="00513F66">
            <w:pPr>
              <w:pStyle w:val="Tabletext"/>
              <w:jc w:val="center"/>
              <w:rPr>
                <w:lang w:eastAsia="en-AU"/>
              </w:rPr>
            </w:pPr>
            <w:r w:rsidRPr="00DF6245">
              <w:rPr>
                <w:rFonts w:eastAsia="Times New Roman" w:cs="Arial"/>
                <w:color w:val="000000"/>
                <w:szCs w:val="20"/>
                <w:lang w:eastAsia="en-AU"/>
              </w:rPr>
              <w:t>1</w:t>
            </w:r>
          </w:p>
        </w:tc>
      </w:tr>
      <w:tr w:rsidR="00956818" w:rsidRPr="00B622DA" w14:paraId="0178AB79"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5D7612A9" w14:textId="3157F2A5" w:rsidR="00956818" w:rsidRPr="00057E90" w:rsidRDefault="00956818" w:rsidP="00513F66">
            <w:pPr>
              <w:pStyle w:val="Tabletext"/>
              <w:rPr>
                <w:b/>
                <w:bCs/>
                <w:lang w:eastAsia="en-AU"/>
              </w:rPr>
            </w:pPr>
            <w:r w:rsidRPr="00DF6245">
              <w:rPr>
                <w:rFonts w:eastAsia="Times New Roman" w:cs="Arial"/>
                <w:color w:val="000000"/>
                <w:szCs w:val="20"/>
                <w:lang w:eastAsia="en-AU"/>
              </w:rPr>
              <w:t>Other</w:t>
            </w:r>
          </w:p>
        </w:tc>
        <w:tc>
          <w:tcPr>
            <w:tcW w:w="1593" w:type="pct"/>
            <w:tcBorders>
              <w:top w:val="single" w:sz="4" w:space="0" w:color="auto"/>
              <w:left w:val="nil"/>
              <w:bottom w:val="single" w:sz="4" w:space="0" w:color="auto"/>
              <w:right w:val="single" w:sz="4" w:space="0" w:color="auto"/>
            </w:tcBorders>
            <w:noWrap/>
            <w:hideMark/>
          </w:tcPr>
          <w:p w14:paraId="15B6C014" w14:textId="46208A68" w:rsidR="00956818" w:rsidRPr="00057E90" w:rsidRDefault="00956818" w:rsidP="00513F66">
            <w:pPr>
              <w:pStyle w:val="Tabletext"/>
              <w:rPr>
                <w:b/>
                <w:bCs/>
                <w:lang w:eastAsia="en-AU"/>
              </w:rPr>
            </w:pPr>
            <w:r w:rsidRPr="00DF6245">
              <w:rPr>
                <w:rFonts w:eastAsia="Times New Roman" w:cs="Arial"/>
                <w:color w:val="000000"/>
                <w:szCs w:val="20"/>
                <w:lang w:eastAsia="en-AU"/>
              </w:rPr>
              <w:t>Australian Gas Networks Limited</w:t>
            </w:r>
          </w:p>
        </w:tc>
        <w:tc>
          <w:tcPr>
            <w:tcW w:w="494" w:type="pct"/>
            <w:tcBorders>
              <w:top w:val="single" w:sz="4" w:space="0" w:color="auto"/>
              <w:left w:val="nil"/>
              <w:bottom w:val="single" w:sz="4" w:space="0" w:color="auto"/>
              <w:right w:val="single" w:sz="4" w:space="0" w:color="auto"/>
            </w:tcBorders>
            <w:noWrap/>
            <w:hideMark/>
          </w:tcPr>
          <w:p w14:paraId="1EF37B36" w14:textId="35F18E80"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1</w:t>
            </w:r>
          </w:p>
        </w:tc>
        <w:tc>
          <w:tcPr>
            <w:tcW w:w="494" w:type="pct"/>
            <w:tcBorders>
              <w:top w:val="single" w:sz="4" w:space="0" w:color="auto"/>
              <w:left w:val="nil"/>
              <w:bottom w:val="single" w:sz="4" w:space="0" w:color="auto"/>
              <w:right w:val="single" w:sz="4" w:space="0" w:color="auto"/>
            </w:tcBorders>
            <w:noWrap/>
            <w:hideMark/>
          </w:tcPr>
          <w:p w14:paraId="7DCA8614" w14:textId="55634FB4"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4</w:t>
            </w:r>
          </w:p>
        </w:tc>
        <w:tc>
          <w:tcPr>
            <w:tcW w:w="494" w:type="pct"/>
            <w:tcBorders>
              <w:top w:val="single" w:sz="4" w:space="0" w:color="auto"/>
              <w:left w:val="nil"/>
              <w:bottom w:val="single" w:sz="4" w:space="0" w:color="auto"/>
              <w:right w:val="single" w:sz="4" w:space="0" w:color="auto"/>
            </w:tcBorders>
            <w:noWrap/>
            <w:hideMark/>
          </w:tcPr>
          <w:p w14:paraId="5D86A7B2" w14:textId="3258D282"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11DC5060" w14:textId="08D49C24"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4C043E41" w14:textId="68628425" w:rsidR="00956818" w:rsidRPr="00057E90" w:rsidRDefault="00956818" w:rsidP="00513F66">
            <w:pPr>
              <w:pStyle w:val="Tabletext"/>
              <w:jc w:val="center"/>
              <w:rPr>
                <w:b/>
                <w:bCs/>
                <w:lang w:eastAsia="en-AU"/>
              </w:rPr>
            </w:pPr>
            <w:r w:rsidRPr="00DF6245">
              <w:rPr>
                <w:rFonts w:eastAsia="Times New Roman" w:cs="Arial"/>
                <w:color w:val="000000"/>
                <w:szCs w:val="20"/>
                <w:lang w:eastAsia="en-AU"/>
              </w:rPr>
              <w:t>0</w:t>
            </w:r>
          </w:p>
        </w:tc>
      </w:tr>
      <w:tr w:rsidR="00956818" w:rsidRPr="00B622DA" w14:paraId="082B4484"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5E4B0EA8" w14:textId="5E548E7B" w:rsidR="00956818" w:rsidRPr="00B622DA" w:rsidRDefault="00956818" w:rsidP="00513F66">
            <w:pPr>
              <w:pStyle w:val="Tabletext"/>
              <w:rPr>
                <w:lang w:eastAsia="en-AU"/>
              </w:rPr>
            </w:pPr>
            <w:r w:rsidRPr="003D5930">
              <w:rPr>
                <w:rFonts w:eastAsia="Times New Roman" w:cs="Arial"/>
                <w:b/>
                <w:bCs/>
                <w:color w:val="000000"/>
                <w:szCs w:val="20"/>
                <w:lang w:eastAsia="en-AU"/>
              </w:rPr>
              <w:t>Other</w:t>
            </w:r>
          </w:p>
        </w:tc>
        <w:tc>
          <w:tcPr>
            <w:tcW w:w="1593" w:type="pct"/>
            <w:tcBorders>
              <w:top w:val="single" w:sz="4" w:space="0" w:color="auto"/>
              <w:left w:val="nil"/>
              <w:bottom w:val="single" w:sz="4" w:space="0" w:color="auto"/>
              <w:right w:val="single" w:sz="4" w:space="0" w:color="auto"/>
            </w:tcBorders>
            <w:noWrap/>
            <w:hideMark/>
          </w:tcPr>
          <w:p w14:paraId="007E3C0B" w14:textId="0E77F207" w:rsidR="00956818" w:rsidRPr="00B622DA" w:rsidRDefault="00956818" w:rsidP="00513F66">
            <w:pPr>
              <w:pStyle w:val="Tabletext"/>
              <w:rPr>
                <w:lang w:eastAsia="en-AU"/>
              </w:rPr>
            </w:pPr>
            <w:r w:rsidRPr="00DF6245">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05D232E3" w14:textId="74826F88"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2</w:t>
            </w:r>
          </w:p>
        </w:tc>
        <w:tc>
          <w:tcPr>
            <w:tcW w:w="494" w:type="pct"/>
            <w:tcBorders>
              <w:top w:val="single" w:sz="4" w:space="0" w:color="auto"/>
              <w:left w:val="nil"/>
              <w:bottom w:val="single" w:sz="4" w:space="0" w:color="auto"/>
              <w:right w:val="single" w:sz="4" w:space="0" w:color="auto"/>
            </w:tcBorders>
            <w:noWrap/>
            <w:hideMark/>
          </w:tcPr>
          <w:p w14:paraId="6BF6ED7A" w14:textId="02BE8E25"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5</w:t>
            </w:r>
          </w:p>
        </w:tc>
        <w:tc>
          <w:tcPr>
            <w:tcW w:w="494" w:type="pct"/>
            <w:tcBorders>
              <w:top w:val="single" w:sz="4" w:space="0" w:color="auto"/>
              <w:left w:val="nil"/>
              <w:bottom w:val="single" w:sz="4" w:space="0" w:color="auto"/>
              <w:right w:val="single" w:sz="4" w:space="0" w:color="auto"/>
            </w:tcBorders>
            <w:noWrap/>
            <w:hideMark/>
          </w:tcPr>
          <w:p w14:paraId="7B0163CD" w14:textId="702A1984"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0</w:t>
            </w:r>
          </w:p>
        </w:tc>
        <w:tc>
          <w:tcPr>
            <w:tcW w:w="494" w:type="pct"/>
            <w:tcBorders>
              <w:top w:val="single" w:sz="4" w:space="0" w:color="auto"/>
              <w:left w:val="nil"/>
              <w:bottom w:val="single" w:sz="4" w:space="0" w:color="auto"/>
              <w:right w:val="single" w:sz="4" w:space="0" w:color="auto"/>
            </w:tcBorders>
            <w:noWrap/>
            <w:hideMark/>
          </w:tcPr>
          <w:p w14:paraId="7F5EA16F" w14:textId="1C8AC32F"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3</w:t>
            </w:r>
          </w:p>
        </w:tc>
        <w:tc>
          <w:tcPr>
            <w:tcW w:w="494" w:type="pct"/>
            <w:tcBorders>
              <w:top w:val="single" w:sz="4" w:space="0" w:color="auto"/>
              <w:left w:val="nil"/>
              <w:bottom w:val="single" w:sz="4" w:space="0" w:color="auto"/>
              <w:right w:val="single" w:sz="4" w:space="0" w:color="auto"/>
            </w:tcBorders>
            <w:noWrap/>
            <w:hideMark/>
          </w:tcPr>
          <w:p w14:paraId="6C642A2A" w14:textId="3746B594"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w:t>
            </w:r>
          </w:p>
        </w:tc>
      </w:tr>
      <w:tr w:rsidR="00956818" w:rsidRPr="00B622DA" w14:paraId="5120D599" w14:textId="77777777" w:rsidTr="00E86525">
        <w:trPr>
          <w:trHeight w:val="300"/>
        </w:trPr>
        <w:tc>
          <w:tcPr>
            <w:tcW w:w="936" w:type="pct"/>
            <w:tcBorders>
              <w:top w:val="single" w:sz="4" w:space="0" w:color="auto"/>
              <w:left w:val="single" w:sz="4" w:space="0" w:color="auto"/>
              <w:bottom w:val="single" w:sz="4" w:space="0" w:color="auto"/>
              <w:right w:val="single" w:sz="4" w:space="0" w:color="auto"/>
            </w:tcBorders>
            <w:noWrap/>
            <w:hideMark/>
          </w:tcPr>
          <w:p w14:paraId="2F82954B" w14:textId="4B833CB8" w:rsidR="00956818" w:rsidRPr="00B622DA" w:rsidRDefault="00956818" w:rsidP="00513F66">
            <w:pPr>
              <w:pStyle w:val="Tabletext"/>
              <w:rPr>
                <w:lang w:eastAsia="en-AU"/>
              </w:rPr>
            </w:pPr>
            <w:r w:rsidRPr="00DF6245">
              <w:rPr>
                <w:rFonts w:eastAsia="Times New Roman" w:cs="Arial"/>
                <w:b/>
                <w:bCs/>
                <w:color w:val="000000"/>
                <w:szCs w:val="20"/>
                <w:lang w:eastAsia="en-AU"/>
              </w:rPr>
              <w:t>Grand total</w:t>
            </w:r>
          </w:p>
        </w:tc>
        <w:tc>
          <w:tcPr>
            <w:tcW w:w="1593" w:type="pct"/>
            <w:tcBorders>
              <w:top w:val="single" w:sz="4" w:space="0" w:color="auto"/>
              <w:left w:val="nil"/>
              <w:bottom w:val="single" w:sz="4" w:space="0" w:color="auto"/>
              <w:right w:val="single" w:sz="4" w:space="0" w:color="auto"/>
            </w:tcBorders>
            <w:noWrap/>
            <w:hideMark/>
          </w:tcPr>
          <w:p w14:paraId="3FA617CB" w14:textId="69348EC1" w:rsidR="00956818" w:rsidRPr="00B622DA" w:rsidRDefault="00956818" w:rsidP="00513F66">
            <w:pPr>
              <w:pStyle w:val="Tabletext"/>
              <w:rPr>
                <w:lang w:eastAsia="en-AU"/>
              </w:rPr>
            </w:pPr>
            <w:r w:rsidRPr="00DF6245">
              <w:rPr>
                <w:rFonts w:eastAsia="Times New Roman" w:cs="Arial"/>
                <w:b/>
                <w:bCs/>
                <w:color w:val="000000"/>
                <w:szCs w:val="20"/>
                <w:lang w:eastAsia="en-AU"/>
              </w:rPr>
              <w:t>Total for all scheme participants</w:t>
            </w:r>
          </w:p>
        </w:tc>
        <w:tc>
          <w:tcPr>
            <w:tcW w:w="494" w:type="pct"/>
            <w:tcBorders>
              <w:top w:val="single" w:sz="4" w:space="0" w:color="auto"/>
              <w:left w:val="nil"/>
              <w:bottom w:val="single" w:sz="4" w:space="0" w:color="auto"/>
              <w:right w:val="single" w:sz="4" w:space="0" w:color="auto"/>
            </w:tcBorders>
            <w:noWrap/>
            <w:hideMark/>
          </w:tcPr>
          <w:p w14:paraId="61EB8D67" w14:textId="08DD2CFA"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29</w:t>
            </w:r>
          </w:p>
        </w:tc>
        <w:tc>
          <w:tcPr>
            <w:tcW w:w="494" w:type="pct"/>
            <w:tcBorders>
              <w:top w:val="single" w:sz="4" w:space="0" w:color="auto"/>
              <w:left w:val="nil"/>
              <w:bottom w:val="single" w:sz="4" w:space="0" w:color="auto"/>
              <w:right w:val="single" w:sz="4" w:space="0" w:color="auto"/>
            </w:tcBorders>
            <w:noWrap/>
            <w:hideMark/>
          </w:tcPr>
          <w:p w14:paraId="249C8D46" w14:textId="008EB059"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38</w:t>
            </w:r>
          </w:p>
        </w:tc>
        <w:tc>
          <w:tcPr>
            <w:tcW w:w="494" w:type="pct"/>
            <w:tcBorders>
              <w:top w:val="single" w:sz="4" w:space="0" w:color="auto"/>
              <w:left w:val="nil"/>
              <w:bottom w:val="single" w:sz="4" w:space="0" w:color="auto"/>
              <w:right w:val="single" w:sz="4" w:space="0" w:color="auto"/>
            </w:tcBorders>
            <w:noWrap/>
            <w:hideMark/>
          </w:tcPr>
          <w:p w14:paraId="24E47CA4" w14:textId="6800B69B"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23</w:t>
            </w:r>
          </w:p>
        </w:tc>
        <w:tc>
          <w:tcPr>
            <w:tcW w:w="494" w:type="pct"/>
            <w:tcBorders>
              <w:top w:val="single" w:sz="4" w:space="0" w:color="auto"/>
              <w:left w:val="nil"/>
              <w:bottom w:val="single" w:sz="4" w:space="0" w:color="auto"/>
              <w:right w:val="single" w:sz="4" w:space="0" w:color="auto"/>
            </w:tcBorders>
            <w:noWrap/>
            <w:hideMark/>
          </w:tcPr>
          <w:p w14:paraId="6C8E5A9F" w14:textId="4C435FC4"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19</w:t>
            </w:r>
          </w:p>
        </w:tc>
        <w:tc>
          <w:tcPr>
            <w:tcW w:w="494" w:type="pct"/>
            <w:tcBorders>
              <w:top w:val="single" w:sz="4" w:space="0" w:color="auto"/>
              <w:left w:val="nil"/>
              <w:bottom w:val="single" w:sz="4" w:space="0" w:color="auto"/>
              <w:right w:val="single" w:sz="4" w:space="0" w:color="auto"/>
            </w:tcBorders>
            <w:noWrap/>
            <w:hideMark/>
          </w:tcPr>
          <w:p w14:paraId="2C3764B3" w14:textId="40591BD6" w:rsidR="00956818" w:rsidRPr="00B622DA" w:rsidRDefault="00956818" w:rsidP="00513F66">
            <w:pPr>
              <w:pStyle w:val="Tabletext"/>
              <w:jc w:val="center"/>
              <w:rPr>
                <w:lang w:eastAsia="en-AU"/>
              </w:rPr>
            </w:pPr>
            <w:r w:rsidRPr="00DF6245">
              <w:rPr>
                <w:rFonts w:eastAsia="Times New Roman" w:cs="Arial"/>
                <w:b/>
                <w:bCs/>
                <w:color w:val="000000"/>
                <w:szCs w:val="20"/>
                <w:lang w:eastAsia="en-AU"/>
              </w:rPr>
              <w:t>11</w:t>
            </w:r>
          </w:p>
        </w:tc>
      </w:tr>
    </w:tbl>
    <w:bookmarkStart w:id="233" w:name="_Water_retailers"/>
    <w:bookmarkEnd w:id="233"/>
    <w:p w14:paraId="435BFBEF" w14:textId="389FE9AB" w:rsidR="00564BDF" w:rsidRPr="00B622DA" w:rsidRDefault="006821D9" w:rsidP="00801126">
      <w:pPr>
        <w:pStyle w:val="Heading4"/>
      </w:pPr>
      <w:r w:rsidRPr="00B622DA">
        <w:fldChar w:fldCharType="begin"/>
      </w:r>
      <w:r w:rsidRPr="00B622DA">
        <w:instrText xml:space="preserve"> XE "Water retailers" </w:instrText>
      </w:r>
      <w:r w:rsidRPr="00B622DA">
        <w:fldChar w:fldCharType="end"/>
      </w:r>
      <w:r w:rsidR="006E2772" w:rsidRPr="00B622DA">
        <w:fldChar w:fldCharType="begin"/>
      </w:r>
      <w:r w:rsidR="006E2772" w:rsidRPr="00B622DA">
        <w:instrText xml:space="preserve"> XE "Water distributors" </w:instrText>
      </w:r>
      <w:r w:rsidR="006E2772" w:rsidRPr="00B622DA">
        <w:fldChar w:fldCharType="end"/>
      </w:r>
      <w:r w:rsidR="00564BDF" w:rsidRPr="00B622DA">
        <w:t>Water retailers</w:t>
      </w:r>
      <w:r w:rsidR="006E2772">
        <w:t xml:space="preserve"> and distributors</w:t>
      </w:r>
    </w:p>
    <w:p w14:paraId="6F93B7D7" w14:textId="4CCAE981" w:rsidR="00E86525" w:rsidRDefault="00E86525" w:rsidP="00E86525">
      <w:pPr>
        <w:pStyle w:val="Heading5"/>
      </w:pPr>
      <w:bookmarkStart w:id="234" w:name="_Table_29:_Closed"/>
      <w:bookmarkStart w:id="235" w:name="_Toc207015290"/>
      <w:bookmarkEnd w:id="234"/>
      <w:r>
        <w:t xml:space="preserve">Table </w:t>
      </w:r>
      <w:r>
        <w:fldChar w:fldCharType="begin"/>
      </w:r>
      <w:r>
        <w:instrText xml:space="preserve"> SEQ Table \* ARABIC </w:instrText>
      </w:r>
      <w:r>
        <w:fldChar w:fldCharType="separate"/>
      </w:r>
      <w:r>
        <w:rPr>
          <w:noProof/>
        </w:rPr>
        <w:t>29</w:t>
      </w:r>
      <w:r>
        <w:fldChar w:fldCharType="end"/>
      </w:r>
      <w:r>
        <w:t>: Closed water retailer and distributor complaints by primary issue</w:t>
      </w:r>
      <w:bookmarkEnd w:id="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osed water retailer complaints by primary issue"/>
        <w:tblDescription w:val="This is a table which lists all the complaints made about closed water retailers, split into sections according to the primary issue. The first column has the primary issue, the second column has the scheme participant name, then the next five columns are figures for each of the last five years. Each primary issue section has a totals row that adds up the total number of complaints for all scheme participants for that issue."/>
      </w:tblPr>
      <w:tblGrid>
        <w:gridCol w:w="1688"/>
        <w:gridCol w:w="2873"/>
        <w:gridCol w:w="891"/>
        <w:gridCol w:w="891"/>
        <w:gridCol w:w="891"/>
        <w:gridCol w:w="891"/>
        <w:gridCol w:w="891"/>
      </w:tblGrid>
      <w:tr w:rsidR="00552DBC" w:rsidRPr="00B622DA" w14:paraId="09EBED8B" w14:textId="77777777" w:rsidTr="00BE3030">
        <w:trPr>
          <w:trHeight w:val="300"/>
          <w:tblHeader/>
        </w:trPr>
        <w:tc>
          <w:tcPr>
            <w:tcW w:w="936" w:type="pct"/>
            <w:noWrap/>
            <w:hideMark/>
          </w:tcPr>
          <w:p w14:paraId="4386383A" w14:textId="77D1D5F8" w:rsidR="00552DBC" w:rsidRPr="00B622DA" w:rsidRDefault="00552DBC" w:rsidP="00BE3030">
            <w:pPr>
              <w:pStyle w:val="Tableheader"/>
              <w:rPr>
                <w:lang w:eastAsia="en-AU"/>
              </w:rPr>
            </w:pPr>
            <w:r w:rsidRPr="003D5930">
              <w:rPr>
                <w:rFonts w:eastAsia="Times New Roman" w:cs="Arial"/>
                <w:bCs/>
                <w:color w:val="000000"/>
                <w:szCs w:val="20"/>
                <w:lang w:eastAsia="en-AU"/>
              </w:rPr>
              <w:t>Primary Issue</w:t>
            </w:r>
          </w:p>
        </w:tc>
        <w:tc>
          <w:tcPr>
            <w:tcW w:w="1593" w:type="pct"/>
            <w:noWrap/>
            <w:hideMark/>
          </w:tcPr>
          <w:p w14:paraId="0F27D979" w14:textId="567DA091" w:rsidR="00552DBC" w:rsidRPr="00B622DA" w:rsidRDefault="00552DBC" w:rsidP="00BE3030">
            <w:pPr>
              <w:pStyle w:val="Tableheader"/>
              <w:rPr>
                <w:lang w:eastAsia="en-AU"/>
              </w:rPr>
            </w:pPr>
            <w:r w:rsidRPr="003D5930">
              <w:rPr>
                <w:rFonts w:eastAsia="Times New Roman" w:cs="Arial"/>
                <w:bCs/>
                <w:color w:val="000000"/>
                <w:szCs w:val="20"/>
                <w:lang w:eastAsia="en-AU"/>
              </w:rPr>
              <w:t>Scheme Participant</w:t>
            </w:r>
          </w:p>
        </w:tc>
        <w:tc>
          <w:tcPr>
            <w:tcW w:w="494" w:type="pct"/>
            <w:noWrap/>
            <w:hideMark/>
          </w:tcPr>
          <w:p w14:paraId="06CEA69E" w14:textId="218790D3" w:rsidR="00552DBC" w:rsidRPr="00B622DA" w:rsidRDefault="00552DBC" w:rsidP="00BE3030">
            <w:pPr>
              <w:pStyle w:val="Tableheader"/>
              <w:jc w:val="center"/>
              <w:rPr>
                <w:lang w:eastAsia="en-AU"/>
              </w:rPr>
            </w:pPr>
            <w:r w:rsidRPr="00C55C31">
              <w:rPr>
                <w:bCs/>
              </w:rPr>
              <w:t>2020–21</w:t>
            </w:r>
          </w:p>
        </w:tc>
        <w:tc>
          <w:tcPr>
            <w:tcW w:w="494" w:type="pct"/>
            <w:noWrap/>
            <w:hideMark/>
          </w:tcPr>
          <w:p w14:paraId="40DA9C98" w14:textId="691FE640" w:rsidR="00552DBC" w:rsidRPr="00B622DA" w:rsidRDefault="00552DBC" w:rsidP="00BE3030">
            <w:pPr>
              <w:pStyle w:val="Tableheader"/>
              <w:jc w:val="center"/>
              <w:rPr>
                <w:lang w:eastAsia="en-AU"/>
              </w:rPr>
            </w:pPr>
            <w:r w:rsidRPr="00C55C31">
              <w:rPr>
                <w:bCs/>
              </w:rPr>
              <w:t>2021–22</w:t>
            </w:r>
          </w:p>
        </w:tc>
        <w:tc>
          <w:tcPr>
            <w:tcW w:w="494" w:type="pct"/>
            <w:noWrap/>
            <w:hideMark/>
          </w:tcPr>
          <w:p w14:paraId="1DB6389B" w14:textId="7AF8E2F1" w:rsidR="00552DBC" w:rsidRPr="00B622DA" w:rsidRDefault="00552DBC" w:rsidP="00BE3030">
            <w:pPr>
              <w:pStyle w:val="Tableheader"/>
              <w:jc w:val="center"/>
              <w:rPr>
                <w:lang w:eastAsia="en-AU"/>
              </w:rPr>
            </w:pPr>
            <w:r w:rsidRPr="00C55C31">
              <w:rPr>
                <w:bCs/>
              </w:rPr>
              <w:t>2022–23</w:t>
            </w:r>
          </w:p>
        </w:tc>
        <w:tc>
          <w:tcPr>
            <w:tcW w:w="494" w:type="pct"/>
            <w:noWrap/>
            <w:hideMark/>
          </w:tcPr>
          <w:p w14:paraId="72A64D6D" w14:textId="30AC979F" w:rsidR="00552DBC" w:rsidRPr="00B622DA" w:rsidRDefault="00552DBC" w:rsidP="00BE3030">
            <w:pPr>
              <w:pStyle w:val="Tableheader"/>
              <w:jc w:val="center"/>
              <w:rPr>
                <w:lang w:eastAsia="en-AU"/>
              </w:rPr>
            </w:pPr>
            <w:r w:rsidRPr="00C55C31">
              <w:rPr>
                <w:bCs/>
              </w:rPr>
              <w:t>2023–24</w:t>
            </w:r>
          </w:p>
        </w:tc>
        <w:tc>
          <w:tcPr>
            <w:tcW w:w="494" w:type="pct"/>
            <w:noWrap/>
            <w:hideMark/>
          </w:tcPr>
          <w:p w14:paraId="70F5347F" w14:textId="3541EC32" w:rsidR="00552DBC" w:rsidRPr="00B622DA" w:rsidRDefault="00552DBC" w:rsidP="00BE3030">
            <w:pPr>
              <w:pStyle w:val="Tableheader"/>
              <w:jc w:val="center"/>
              <w:rPr>
                <w:lang w:eastAsia="en-AU"/>
              </w:rPr>
            </w:pPr>
            <w:r w:rsidRPr="00C55C31">
              <w:rPr>
                <w:bCs/>
              </w:rPr>
              <w:t>2024–25</w:t>
            </w:r>
          </w:p>
        </w:tc>
      </w:tr>
      <w:tr w:rsidR="00552DBC" w:rsidRPr="00B622DA" w14:paraId="2D3742DF" w14:textId="77777777" w:rsidTr="00BE3030">
        <w:trPr>
          <w:trHeight w:val="300"/>
        </w:trPr>
        <w:tc>
          <w:tcPr>
            <w:tcW w:w="936" w:type="pct"/>
            <w:noWrap/>
            <w:hideMark/>
          </w:tcPr>
          <w:p w14:paraId="3B049549" w14:textId="0562A8D8" w:rsidR="00552DBC" w:rsidRPr="00B622DA" w:rsidRDefault="00552DBC" w:rsidP="00BE3030">
            <w:pPr>
              <w:pStyle w:val="Tabletext"/>
              <w:rPr>
                <w:lang w:eastAsia="en-AU"/>
              </w:rPr>
            </w:pPr>
            <w:r w:rsidRPr="00FF12F4">
              <w:rPr>
                <w:rFonts w:eastAsia="Times New Roman" w:cs="Arial"/>
                <w:color w:val="000000"/>
                <w:szCs w:val="20"/>
                <w:lang w:eastAsia="en-AU"/>
              </w:rPr>
              <w:t>Billing</w:t>
            </w:r>
          </w:p>
        </w:tc>
        <w:tc>
          <w:tcPr>
            <w:tcW w:w="1593" w:type="pct"/>
            <w:noWrap/>
            <w:hideMark/>
          </w:tcPr>
          <w:p w14:paraId="39DFD64E" w14:textId="1169638D" w:rsidR="00552DBC" w:rsidRPr="00B622DA" w:rsidRDefault="00552DBC" w:rsidP="00BE3030">
            <w:pPr>
              <w:pStyle w:val="Tabletext"/>
              <w:rPr>
                <w:lang w:eastAsia="en-AU"/>
              </w:rPr>
            </w:pPr>
            <w:r w:rsidRPr="00FF12F4">
              <w:rPr>
                <w:rFonts w:eastAsia="Times New Roman" w:cs="Arial"/>
                <w:color w:val="000000"/>
                <w:szCs w:val="20"/>
                <w:lang w:eastAsia="en-AU"/>
              </w:rPr>
              <w:t>Urban Utilities</w:t>
            </w:r>
          </w:p>
        </w:tc>
        <w:tc>
          <w:tcPr>
            <w:tcW w:w="494" w:type="pct"/>
            <w:noWrap/>
            <w:hideMark/>
          </w:tcPr>
          <w:p w14:paraId="5B2D3E6F" w14:textId="51245631" w:rsidR="00552DBC" w:rsidRPr="00B622DA" w:rsidRDefault="00552DBC" w:rsidP="00BE3030">
            <w:pPr>
              <w:pStyle w:val="Tabletext"/>
              <w:jc w:val="center"/>
              <w:rPr>
                <w:lang w:eastAsia="en-AU"/>
              </w:rPr>
            </w:pPr>
            <w:r w:rsidRPr="00FF12F4">
              <w:rPr>
                <w:rFonts w:eastAsia="Times New Roman" w:cs="Arial"/>
                <w:color w:val="000000"/>
                <w:szCs w:val="20"/>
                <w:lang w:eastAsia="en-AU"/>
              </w:rPr>
              <w:t>118</w:t>
            </w:r>
          </w:p>
        </w:tc>
        <w:tc>
          <w:tcPr>
            <w:tcW w:w="494" w:type="pct"/>
            <w:noWrap/>
            <w:hideMark/>
          </w:tcPr>
          <w:p w14:paraId="71C108D4" w14:textId="25C9411A" w:rsidR="00552DBC" w:rsidRPr="00B622DA" w:rsidRDefault="00552DBC" w:rsidP="00BE3030">
            <w:pPr>
              <w:pStyle w:val="Tabletext"/>
              <w:jc w:val="center"/>
              <w:rPr>
                <w:lang w:eastAsia="en-AU"/>
              </w:rPr>
            </w:pPr>
            <w:r w:rsidRPr="00FF12F4">
              <w:rPr>
                <w:rFonts w:eastAsia="Times New Roman" w:cs="Arial"/>
                <w:color w:val="000000"/>
                <w:szCs w:val="20"/>
                <w:lang w:eastAsia="en-AU"/>
              </w:rPr>
              <w:t>84</w:t>
            </w:r>
          </w:p>
        </w:tc>
        <w:tc>
          <w:tcPr>
            <w:tcW w:w="494" w:type="pct"/>
            <w:noWrap/>
            <w:hideMark/>
          </w:tcPr>
          <w:p w14:paraId="157CAB6C" w14:textId="2A297DF9" w:rsidR="00552DBC" w:rsidRPr="00B622DA" w:rsidRDefault="00552DBC" w:rsidP="00BE3030">
            <w:pPr>
              <w:pStyle w:val="Tabletext"/>
              <w:jc w:val="center"/>
              <w:rPr>
                <w:lang w:eastAsia="en-AU"/>
              </w:rPr>
            </w:pPr>
            <w:r w:rsidRPr="00FF12F4">
              <w:rPr>
                <w:rFonts w:eastAsia="Times New Roman" w:cs="Arial"/>
                <w:color w:val="000000"/>
                <w:szCs w:val="20"/>
                <w:lang w:eastAsia="en-AU"/>
              </w:rPr>
              <w:t>64</w:t>
            </w:r>
          </w:p>
        </w:tc>
        <w:tc>
          <w:tcPr>
            <w:tcW w:w="494" w:type="pct"/>
            <w:noWrap/>
            <w:hideMark/>
          </w:tcPr>
          <w:p w14:paraId="6AC91231" w14:textId="6833D849" w:rsidR="00552DBC" w:rsidRPr="00B622DA" w:rsidRDefault="00552DBC" w:rsidP="00BE3030">
            <w:pPr>
              <w:pStyle w:val="Tabletext"/>
              <w:jc w:val="center"/>
              <w:rPr>
                <w:lang w:eastAsia="en-AU"/>
              </w:rPr>
            </w:pPr>
            <w:r w:rsidRPr="00FF12F4">
              <w:rPr>
                <w:rFonts w:eastAsia="Times New Roman" w:cs="Arial"/>
                <w:color w:val="000000"/>
                <w:szCs w:val="20"/>
                <w:lang w:eastAsia="en-AU"/>
              </w:rPr>
              <w:t>72</w:t>
            </w:r>
          </w:p>
        </w:tc>
        <w:tc>
          <w:tcPr>
            <w:tcW w:w="494" w:type="pct"/>
            <w:noWrap/>
            <w:hideMark/>
          </w:tcPr>
          <w:p w14:paraId="3ECBD856" w14:textId="3EB01E00" w:rsidR="00552DBC" w:rsidRPr="00B622DA" w:rsidRDefault="00552DBC" w:rsidP="00BE3030">
            <w:pPr>
              <w:pStyle w:val="Tabletext"/>
              <w:jc w:val="center"/>
              <w:rPr>
                <w:lang w:eastAsia="en-AU"/>
              </w:rPr>
            </w:pPr>
            <w:r w:rsidRPr="00FF12F4">
              <w:rPr>
                <w:rFonts w:eastAsia="Times New Roman" w:cs="Arial"/>
                <w:color w:val="000000"/>
                <w:szCs w:val="20"/>
                <w:lang w:eastAsia="en-AU"/>
              </w:rPr>
              <w:t>65</w:t>
            </w:r>
          </w:p>
        </w:tc>
      </w:tr>
      <w:tr w:rsidR="00552DBC" w:rsidRPr="00B622DA" w14:paraId="77EB59A2" w14:textId="77777777" w:rsidTr="00BE3030">
        <w:trPr>
          <w:trHeight w:val="300"/>
        </w:trPr>
        <w:tc>
          <w:tcPr>
            <w:tcW w:w="936" w:type="pct"/>
            <w:noWrap/>
            <w:hideMark/>
          </w:tcPr>
          <w:p w14:paraId="3C0D2081" w14:textId="78C8DDC6" w:rsidR="00552DBC" w:rsidRPr="00B622DA" w:rsidRDefault="00552DBC" w:rsidP="00BE3030">
            <w:pPr>
              <w:pStyle w:val="Tabletext"/>
              <w:rPr>
                <w:lang w:eastAsia="en-AU"/>
              </w:rPr>
            </w:pPr>
            <w:r w:rsidRPr="00FF12F4">
              <w:rPr>
                <w:rFonts w:eastAsia="Times New Roman" w:cs="Arial"/>
                <w:color w:val="000000"/>
                <w:szCs w:val="20"/>
                <w:lang w:eastAsia="en-AU"/>
              </w:rPr>
              <w:t>Billing</w:t>
            </w:r>
          </w:p>
        </w:tc>
        <w:tc>
          <w:tcPr>
            <w:tcW w:w="1593" w:type="pct"/>
            <w:noWrap/>
            <w:hideMark/>
          </w:tcPr>
          <w:p w14:paraId="5EA4D73E" w14:textId="50414A65" w:rsidR="00552DBC" w:rsidRPr="00B622DA" w:rsidRDefault="00552DBC" w:rsidP="00BE3030">
            <w:pPr>
              <w:pStyle w:val="Tabletext"/>
              <w:rPr>
                <w:lang w:eastAsia="en-AU"/>
              </w:rPr>
            </w:pPr>
            <w:r w:rsidRPr="00FF12F4">
              <w:rPr>
                <w:rFonts w:eastAsia="Times New Roman" w:cs="Arial"/>
                <w:color w:val="000000"/>
                <w:szCs w:val="20"/>
                <w:lang w:eastAsia="en-AU"/>
              </w:rPr>
              <w:t>Unitywater</w:t>
            </w:r>
          </w:p>
        </w:tc>
        <w:tc>
          <w:tcPr>
            <w:tcW w:w="494" w:type="pct"/>
            <w:noWrap/>
            <w:hideMark/>
          </w:tcPr>
          <w:p w14:paraId="74E25251" w14:textId="098D2E17" w:rsidR="00552DBC" w:rsidRPr="00B622DA" w:rsidRDefault="00552DBC" w:rsidP="00BE3030">
            <w:pPr>
              <w:pStyle w:val="Tabletext"/>
              <w:jc w:val="center"/>
              <w:rPr>
                <w:lang w:eastAsia="en-AU"/>
              </w:rPr>
            </w:pPr>
            <w:r w:rsidRPr="00FF12F4">
              <w:rPr>
                <w:rFonts w:eastAsia="Times New Roman" w:cs="Arial"/>
                <w:color w:val="000000"/>
                <w:szCs w:val="20"/>
                <w:lang w:eastAsia="en-AU"/>
              </w:rPr>
              <w:t>71</w:t>
            </w:r>
          </w:p>
        </w:tc>
        <w:tc>
          <w:tcPr>
            <w:tcW w:w="494" w:type="pct"/>
            <w:noWrap/>
            <w:hideMark/>
          </w:tcPr>
          <w:p w14:paraId="297CE3BD" w14:textId="6188555C" w:rsidR="00552DBC" w:rsidRPr="00B622DA" w:rsidRDefault="00552DBC" w:rsidP="00BE3030">
            <w:pPr>
              <w:pStyle w:val="Tabletext"/>
              <w:jc w:val="center"/>
              <w:rPr>
                <w:lang w:eastAsia="en-AU"/>
              </w:rPr>
            </w:pPr>
            <w:r w:rsidRPr="00FF12F4">
              <w:rPr>
                <w:rFonts w:eastAsia="Times New Roman" w:cs="Arial"/>
                <w:color w:val="000000"/>
                <w:szCs w:val="20"/>
                <w:lang w:eastAsia="en-AU"/>
              </w:rPr>
              <w:t>57</w:t>
            </w:r>
          </w:p>
        </w:tc>
        <w:tc>
          <w:tcPr>
            <w:tcW w:w="494" w:type="pct"/>
            <w:noWrap/>
            <w:hideMark/>
          </w:tcPr>
          <w:p w14:paraId="37399C4F" w14:textId="11E9602A" w:rsidR="00552DBC" w:rsidRPr="00B622DA" w:rsidRDefault="00552DBC" w:rsidP="00BE3030">
            <w:pPr>
              <w:pStyle w:val="Tabletext"/>
              <w:jc w:val="center"/>
              <w:rPr>
                <w:lang w:eastAsia="en-AU"/>
              </w:rPr>
            </w:pPr>
            <w:r w:rsidRPr="00FF12F4">
              <w:rPr>
                <w:rFonts w:eastAsia="Times New Roman" w:cs="Arial"/>
                <w:color w:val="000000"/>
                <w:szCs w:val="20"/>
                <w:lang w:eastAsia="en-AU"/>
              </w:rPr>
              <w:t>46</w:t>
            </w:r>
          </w:p>
        </w:tc>
        <w:tc>
          <w:tcPr>
            <w:tcW w:w="494" w:type="pct"/>
            <w:noWrap/>
            <w:hideMark/>
          </w:tcPr>
          <w:p w14:paraId="382E4397" w14:textId="404413EF" w:rsidR="00552DBC" w:rsidRPr="00B622DA" w:rsidRDefault="00552DBC" w:rsidP="00BE3030">
            <w:pPr>
              <w:pStyle w:val="Tabletext"/>
              <w:jc w:val="center"/>
              <w:rPr>
                <w:lang w:eastAsia="en-AU"/>
              </w:rPr>
            </w:pPr>
            <w:r w:rsidRPr="00FF12F4">
              <w:rPr>
                <w:rFonts w:eastAsia="Times New Roman" w:cs="Arial"/>
                <w:color w:val="000000"/>
                <w:szCs w:val="20"/>
                <w:lang w:eastAsia="en-AU"/>
              </w:rPr>
              <w:t>70</w:t>
            </w:r>
          </w:p>
        </w:tc>
        <w:tc>
          <w:tcPr>
            <w:tcW w:w="494" w:type="pct"/>
            <w:noWrap/>
            <w:hideMark/>
          </w:tcPr>
          <w:p w14:paraId="61E3B6DE" w14:textId="17A14E6B" w:rsidR="00552DBC" w:rsidRPr="00B622DA" w:rsidRDefault="00552DBC" w:rsidP="00BE3030">
            <w:pPr>
              <w:pStyle w:val="Tabletext"/>
              <w:jc w:val="center"/>
              <w:rPr>
                <w:lang w:eastAsia="en-AU"/>
              </w:rPr>
            </w:pPr>
            <w:r w:rsidRPr="00FF12F4">
              <w:rPr>
                <w:rFonts w:eastAsia="Times New Roman" w:cs="Arial"/>
                <w:color w:val="000000"/>
                <w:szCs w:val="20"/>
                <w:lang w:eastAsia="en-AU"/>
              </w:rPr>
              <w:t>54</w:t>
            </w:r>
          </w:p>
        </w:tc>
      </w:tr>
      <w:tr w:rsidR="00552DBC" w:rsidRPr="00B622DA" w14:paraId="7EB84D8C" w14:textId="77777777" w:rsidTr="00BE3030">
        <w:trPr>
          <w:trHeight w:val="300"/>
        </w:trPr>
        <w:tc>
          <w:tcPr>
            <w:tcW w:w="936" w:type="pct"/>
            <w:noWrap/>
            <w:hideMark/>
          </w:tcPr>
          <w:p w14:paraId="1ADA86C7" w14:textId="101EA174" w:rsidR="00552DBC" w:rsidRPr="00B622DA" w:rsidRDefault="00552DBC" w:rsidP="00BE3030">
            <w:pPr>
              <w:pStyle w:val="Tabletext"/>
              <w:rPr>
                <w:lang w:eastAsia="en-AU"/>
              </w:rPr>
            </w:pPr>
            <w:r w:rsidRPr="00FF12F4">
              <w:rPr>
                <w:rFonts w:eastAsia="Times New Roman" w:cs="Arial"/>
                <w:color w:val="000000"/>
                <w:szCs w:val="20"/>
                <w:lang w:eastAsia="en-AU"/>
              </w:rPr>
              <w:t>Billing</w:t>
            </w:r>
          </w:p>
        </w:tc>
        <w:tc>
          <w:tcPr>
            <w:tcW w:w="1593" w:type="pct"/>
            <w:noWrap/>
            <w:hideMark/>
          </w:tcPr>
          <w:p w14:paraId="4C713B90" w14:textId="5178394B" w:rsidR="00552DBC" w:rsidRPr="00B622DA" w:rsidRDefault="00552DBC" w:rsidP="00BE3030">
            <w:pPr>
              <w:pStyle w:val="Tabletext"/>
              <w:rPr>
                <w:lang w:eastAsia="en-AU"/>
              </w:rPr>
            </w:pPr>
            <w:r w:rsidRPr="00FF12F4">
              <w:rPr>
                <w:rFonts w:eastAsia="Times New Roman" w:cs="Arial"/>
                <w:color w:val="000000"/>
                <w:szCs w:val="20"/>
                <w:lang w:eastAsia="en-AU"/>
              </w:rPr>
              <w:t>Gold Coast City Council</w:t>
            </w:r>
          </w:p>
        </w:tc>
        <w:tc>
          <w:tcPr>
            <w:tcW w:w="494" w:type="pct"/>
            <w:noWrap/>
            <w:hideMark/>
          </w:tcPr>
          <w:p w14:paraId="2F06D0CA" w14:textId="4607D86D" w:rsidR="00552DBC" w:rsidRPr="00B622DA" w:rsidRDefault="00552DBC" w:rsidP="00BE3030">
            <w:pPr>
              <w:pStyle w:val="Tabletext"/>
              <w:jc w:val="center"/>
              <w:rPr>
                <w:lang w:eastAsia="en-AU"/>
              </w:rPr>
            </w:pPr>
            <w:r w:rsidRPr="00FF12F4">
              <w:rPr>
                <w:rFonts w:eastAsia="Times New Roman" w:cs="Arial"/>
                <w:color w:val="000000"/>
                <w:szCs w:val="20"/>
                <w:lang w:eastAsia="en-AU"/>
              </w:rPr>
              <w:t>39</w:t>
            </w:r>
          </w:p>
        </w:tc>
        <w:tc>
          <w:tcPr>
            <w:tcW w:w="494" w:type="pct"/>
            <w:noWrap/>
            <w:hideMark/>
          </w:tcPr>
          <w:p w14:paraId="3384A82E" w14:textId="3974984C" w:rsidR="00552DBC" w:rsidRPr="00B622DA" w:rsidRDefault="00552DBC" w:rsidP="00BE3030">
            <w:pPr>
              <w:pStyle w:val="Tabletext"/>
              <w:jc w:val="center"/>
              <w:rPr>
                <w:lang w:eastAsia="en-AU"/>
              </w:rPr>
            </w:pPr>
            <w:r w:rsidRPr="00FF12F4">
              <w:rPr>
                <w:rFonts w:eastAsia="Times New Roman" w:cs="Arial"/>
                <w:color w:val="000000"/>
                <w:szCs w:val="20"/>
                <w:lang w:eastAsia="en-AU"/>
              </w:rPr>
              <w:t>38</w:t>
            </w:r>
          </w:p>
        </w:tc>
        <w:tc>
          <w:tcPr>
            <w:tcW w:w="494" w:type="pct"/>
            <w:noWrap/>
            <w:hideMark/>
          </w:tcPr>
          <w:p w14:paraId="0334BB8A" w14:textId="2589A545" w:rsidR="00552DBC" w:rsidRPr="00B622DA" w:rsidRDefault="00552DBC" w:rsidP="00BE3030">
            <w:pPr>
              <w:pStyle w:val="Tabletext"/>
              <w:jc w:val="center"/>
              <w:rPr>
                <w:lang w:eastAsia="en-AU"/>
              </w:rPr>
            </w:pPr>
            <w:r w:rsidRPr="00FF12F4">
              <w:rPr>
                <w:rFonts w:eastAsia="Times New Roman" w:cs="Arial"/>
                <w:color w:val="000000"/>
                <w:szCs w:val="20"/>
                <w:lang w:eastAsia="en-AU"/>
              </w:rPr>
              <w:t>32</w:t>
            </w:r>
          </w:p>
        </w:tc>
        <w:tc>
          <w:tcPr>
            <w:tcW w:w="494" w:type="pct"/>
            <w:noWrap/>
            <w:hideMark/>
          </w:tcPr>
          <w:p w14:paraId="190B53E8" w14:textId="12F39D3F" w:rsidR="00552DBC" w:rsidRPr="00B622DA" w:rsidRDefault="00552DBC" w:rsidP="00BE3030">
            <w:pPr>
              <w:pStyle w:val="Tabletext"/>
              <w:jc w:val="center"/>
              <w:rPr>
                <w:lang w:eastAsia="en-AU"/>
              </w:rPr>
            </w:pPr>
            <w:r w:rsidRPr="00FF12F4">
              <w:rPr>
                <w:rFonts w:eastAsia="Times New Roman" w:cs="Arial"/>
                <w:color w:val="000000"/>
                <w:szCs w:val="20"/>
                <w:lang w:eastAsia="en-AU"/>
              </w:rPr>
              <w:t>20</w:t>
            </w:r>
          </w:p>
        </w:tc>
        <w:tc>
          <w:tcPr>
            <w:tcW w:w="494" w:type="pct"/>
            <w:noWrap/>
            <w:hideMark/>
          </w:tcPr>
          <w:p w14:paraId="629EBCA7" w14:textId="1B56B2D4" w:rsidR="00552DBC" w:rsidRPr="00B622DA" w:rsidRDefault="00552DBC" w:rsidP="00BE3030">
            <w:pPr>
              <w:pStyle w:val="Tabletext"/>
              <w:jc w:val="center"/>
              <w:rPr>
                <w:lang w:eastAsia="en-AU"/>
              </w:rPr>
            </w:pPr>
            <w:r w:rsidRPr="00FF12F4">
              <w:rPr>
                <w:rFonts w:eastAsia="Times New Roman" w:cs="Arial"/>
                <w:color w:val="000000"/>
                <w:szCs w:val="20"/>
                <w:lang w:eastAsia="en-AU"/>
              </w:rPr>
              <w:t>15</w:t>
            </w:r>
          </w:p>
        </w:tc>
      </w:tr>
      <w:tr w:rsidR="00552DBC" w:rsidRPr="00B622DA" w14:paraId="78215228" w14:textId="77777777" w:rsidTr="00BE3030">
        <w:trPr>
          <w:trHeight w:val="300"/>
        </w:trPr>
        <w:tc>
          <w:tcPr>
            <w:tcW w:w="936" w:type="pct"/>
            <w:noWrap/>
            <w:hideMark/>
          </w:tcPr>
          <w:p w14:paraId="7F83EFDD" w14:textId="5E504261" w:rsidR="00552DBC" w:rsidRPr="00B622DA" w:rsidRDefault="00552DBC" w:rsidP="00BE3030">
            <w:pPr>
              <w:pStyle w:val="Tabletext"/>
              <w:rPr>
                <w:lang w:eastAsia="en-AU"/>
              </w:rPr>
            </w:pPr>
            <w:r w:rsidRPr="00FF12F4">
              <w:rPr>
                <w:rFonts w:eastAsia="Times New Roman" w:cs="Arial"/>
                <w:color w:val="000000"/>
                <w:szCs w:val="20"/>
                <w:lang w:eastAsia="en-AU"/>
              </w:rPr>
              <w:t>Billing</w:t>
            </w:r>
          </w:p>
        </w:tc>
        <w:tc>
          <w:tcPr>
            <w:tcW w:w="1593" w:type="pct"/>
            <w:noWrap/>
            <w:hideMark/>
          </w:tcPr>
          <w:p w14:paraId="0395E2CE" w14:textId="11B1AB96" w:rsidR="00552DBC" w:rsidRPr="00B622DA" w:rsidRDefault="00552DBC" w:rsidP="00BE3030">
            <w:pPr>
              <w:pStyle w:val="Tabletext"/>
              <w:rPr>
                <w:lang w:eastAsia="en-AU"/>
              </w:rPr>
            </w:pPr>
            <w:r w:rsidRPr="00FF12F4">
              <w:rPr>
                <w:rFonts w:eastAsia="Times New Roman" w:cs="Arial"/>
                <w:color w:val="000000"/>
                <w:szCs w:val="20"/>
                <w:lang w:eastAsia="en-AU"/>
              </w:rPr>
              <w:t>Redland City Council</w:t>
            </w:r>
          </w:p>
        </w:tc>
        <w:tc>
          <w:tcPr>
            <w:tcW w:w="494" w:type="pct"/>
            <w:noWrap/>
            <w:hideMark/>
          </w:tcPr>
          <w:p w14:paraId="282AB382" w14:textId="54C4737F" w:rsidR="00552DBC" w:rsidRPr="00B622DA" w:rsidRDefault="00552DBC" w:rsidP="00BE3030">
            <w:pPr>
              <w:pStyle w:val="Tabletext"/>
              <w:jc w:val="center"/>
              <w:rPr>
                <w:lang w:eastAsia="en-AU"/>
              </w:rPr>
            </w:pPr>
            <w:r w:rsidRPr="00FF12F4">
              <w:rPr>
                <w:rFonts w:eastAsia="Times New Roman" w:cs="Arial"/>
                <w:color w:val="000000"/>
                <w:szCs w:val="20"/>
                <w:lang w:eastAsia="en-AU"/>
              </w:rPr>
              <w:t>4</w:t>
            </w:r>
          </w:p>
        </w:tc>
        <w:tc>
          <w:tcPr>
            <w:tcW w:w="494" w:type="pct"/>
            <w:noWrap/>
            <w:hideMark/>
          </w:tcPr>
          <w:p w14:paraId="09353E53" w14:textId="17DED323" w:rsidR="00552DBC" w:rsidRPr="00B622DA" w:rsidRDefault="00552DBC" w:rsidP="00BE3030">
            <w:pPr>
              <w:pStyle w:val="Tabletext"/>
              <w:jc w:val="center"/>
              <w:rPr>
                <w:lang w:eastAsia="en-AU"/>
              </w:rPr>
            </w:pPr>
            <w:r w:rsidRPr="00FF12F4">
              <w:rPr>
                <w:rFonts w:eastAsia="Times New Roman" w:cs="Arial"/>
                <w:color w:val="000000"/>
                <w:szCs w:val="20"/>
                <w:lang w:eastAsia="en-AU"/>
              </w:rPr>
              <w:t>10</w:t>
            </w:r>
          </w:p>
        </w:tc>
        <w:tc>
          <w:tcPr>
            <w:tcW w:w="494" w:type="pct"/>
            <w:noWrap/>
            <w:hideMark/>
          </w:tcPr>
          <w:p w14:paraId="5AA49D30" w14:textId="4AB7F683" w:rsidR="00552DBC" w:rsidRPr="00B622DA" w:rsidRDefault="00552DBC" w:rsidP="00BE3030">
            <w:pPr>
              <w:pStyle w:val="Tabletext"/>
              <w:jc w:val="center"/>
              <w:rPr>
                <w:lang w:eastAsia="en-AU"/>
              </w:rPr>
            </w:pPr>
            <w:r w:rsidRPr="00FF12F4">
              <w:rPr>
                <w:rFonts w:eastAsia="Times New Roman" w:cs="Arial"/>
                <w:color w:val="000000"/>
                <w:szCs w:val="20"/>
                <w:lang w:eastAsia="en-AU"/>
              </w:rPr>
              <w:t>3</w:t>
            </w:r>
          </w:p>
        </w:tc>
        <w:tc>
          <w:tcPr>
            <w:tcW w:w="494" w:type="pct"/>
            <w:noWrap/>
            <w:hideMark/>
          </w:tcPr>
          <w:p w14:paraId="782F2CA0" w14:textId="4C0C5036" w:rsidR="00552DBC" w:rsidRPr="00B622DA" w:rsidRDefault="00552DBC" w:rsidP="00BE3030">
            <w:pPr>
              <w:pStyle w:val="Tabletext"/>
              <w:jc w:val="center"/>
              <w:rPr>
                <w:lang w:eastAsia="en-AU"/>
              </w:rPr>
            </w:pPr>
            <w:r w:rsidRPr="00FF12F4">
              <w:rPr>
                <w:rFonts w:eastAsia="Times New Roman" w:cs="Arial"/>
                <w:color w:val="000000"/>
                <w:szCs w:val="20"/>
                <w:lang w:eastAsia="en-AU"/>
              </w:rPr>
              <w:t>6</w:t>
            </w:r>
          </w:p>
        </w:tc>
        <w:tc>
          <w:tcPr>
            <w:tcW w:w="494" w:type="pct"/>
            <w:noWrap/>
            <w:hideMark/>
          </w:tcPr>
          <w:p w14:paraId="44CFEF6F" w14:textId="0BC48576"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r>
      <w:tr w:rsidR="00552DBC" w:rsidRPr="00B622DA" w14:paraId="795CB643" w14:textId="77777777" w:rsidTr="00BE3030">
        <w:trPr>
          <w:trHeight w:val="300"/>
        </w:trPr>
        <w:tc>
          <w:tcPr>
            <w:tcW w:w="936" w:type="pct"/>
            <w:noWrap/>
            <w:hideMark/>
          </w:tcPr>
          <w:p w14:paraId="3159CAC2" w14:textId="07BC96AB" w:rsidR="00552DBC" w:rsidRPr="00B622DA" w:rsidRDefault="00552DBC" w:rsidP="00BE3030">
            <w:pPr>
              <w:pStyle w:val="Tabletext"/>
              <w:rPr>
                <w:lang w:eastAsia="en-AU"/>
              </w:rPr>
            </w:pPr>
            <w:r w:rsidRPr="00FF12F4">
              <w:rPr>
                <w:rFonts w:eastAsia="Times New Roman" w:cs="Arial"/>
                <w:color w:val="000000"/>
                <w:szCs w:val="20"/>
                <w:lang w:eastAsia="en-AU"/>
              </w:rPr>
              <w:t>Billing</w:t>
            </w:r>
          </w:p>
        </w:tc>
        <w:tc>
          <w:tcPr>
            <w:tcW w:w="1593" w:type="pct"/>
            <w:noWrap/>
            <w:hideMark/>
          </w:tcPr>
          <w:p w14:paraId="5CC442A0" w14:textId="60850880" w:rsidR="00552DBC" w:rsidRPr="00B622DA" w:rsidRDefault="00552DBC" w:rsidP="00BE3030">
            <w:pPr>
              <w:pStyle w:val="Tabletext"/>
              <w:rPr>
                <w:lang w:eastAsia="en-AU"/>
              </w:rPr>
            </w:pPr>
            <w:r w:rsidRPr="00FF12F4">
              <w:rPr>
                <w:rFonts w:eastAsia="Times New Roman" w:cs="Arial"/>
                <w:color w:val="000000"/>
                <w:szCs w:val="20"/>
                <w:lang w:eastAsia="en-AU"/>
              </w:rPr>
              <w:t>Logan City Council</w:t>
            </w:r>
          </w:p>
        </w:tc>
        <w:tc>
          <w:tcPr>
            <w:tcW w:w="494" w:type="pct"/>
            <w:noWrap/>
            <w:hideMark/>
          </w:tcPr>
          <w:p w14:paraId="703CDF45" w14:textId="334CF178" w:rsidR="00552DBC" w:rsidRPr="00B622DA" w:rsidRDefault="00552DBC" w:rsidP="00BE3030">
            <w:pPr>
              <w:pStyle w:val="Tabletext"/>
              <w:jc w:val="center"/>
              <w:rPr>
                <w:lang w:eastAsia="en-AU"/>
              </w:rPr>
            </w:pPr>
            <w:r w:rsidRPr="00FF12F4">
              <w:rPr>
                <w:rFonts w:eastAsia="Times New Roman" w:cs="Arial"/>
                <w:color w:val="000000"/>
                <w:szCs w:val="20"/>
                <w:lang w:eastAsia="en-AU"/>
              </w:rPr>
              <w:t>7</w:t>
            </w:r>
          </w:p>
        </w:tc>
        <w:tc>
          <w:tcPr>
            <w:tcW w:w="494" w:type="pct"/>
            <w:noWrap/>
            <w:hideMark/>
          </w:tcPr>
          <w:p w14:paraId="6A4E5087" w14:textId="6D19EFEF" w:rsidR="00552DBC" w:rsidRPr="00B622DA" w:rsidRDefault="00552DBC" w:rsidP="00BE3030">
            <w:pPr>
              <w:pStyle w:val="Tabletext"/>
              <w:jc w:val="center"/>
              <w:rPr>
                <w:lang w:eastAsia="en-AU"/>
              </w:rPr>
            </w:pPr>
            <w:r w:rsidRPr="00FF12F4">
              <w:rPr>
                <w:rFonts w:eastAsia="Times New Roman" w:cs="Arial"/>
                <w:color w:val="000000"/>
                <w:szCs w:val="20"/>
                <w:lang w:eastAsia="en-AU"/>
              </w:rPr>
              <w:t>5</w:t>
            </w:r>
          </w:p>
        </w:tc>
        <w:tc>
          <w:tcPr>
            <w:tcW w:w="494" w:type="pct"/>
            <w:noWrap/>
            <w:hideMark/>
          </w:tcPr>
          <w:p w14:paraId="59742BA0" w14:textId="58522CE0" w:rsidR="00552DBC" w:rsidRPr="00B622DA" w:rsidRDefault="00552DBC" w:rsidP="00BE3030">
            <w:pPr>
              <w:pStyle w:val="Tabletext"/>
              <w:jc w:val="center"/>
              <w:rPr>
                <w:lang w:eastAsia="en-AU"/>
              </w:rPr>
            </w:pPr>
            <w:r w:rsidRPr="00FF12F4">
              <w:rPr>
                <w:rFonts w:eastAsia="Times New Roman" w:cs="Arial"/>
                <w:color w:val="000000"/>
                <w:szCs w:val="20"/>
                <w:lang w:eastAsia="en-AU"/>
              </w:rPr>
              <w:t>5</w:t>
            </w:r>
          </w:p>
        </w:tc>
        <w:tc>
          <w:tcPr>
            <w:tcW w:w="494" w:type="pct"/>
            <w:noWrap/>
            <w:hideMark/>
          </w:tcPr>
          <w:p w14:paraId="58BA7822" w14:textId="37F981F4" w:rsidR="00552DBC" w:rsidRPr="00B622DA" w:rsidRDefault="00552DBC" w:rsidP="00BE3030">
            <w:pPr>
              <w:pStyle w:val="Tabletext"/>
              <w:jc w:val="center"/>
              <w:rPr>
                <w:lang w:eastAsia="en-AU"/>
              </w:rPr>
            </w:pPr>
            <w:r w:rsidRPr="00FF12F4">
              <w:rPr>
                <w:rFonts w:eastAsia="Times New Roman" w:cs="Arial"/>
                <w:color w:val="000000"/>
                <w:szCs w:val="20"/>
                <w:lang w:eastAsia="en-AU"/>
              </w:rPr>
              <w:t>8</w:t>
            </w:r>
          </w:p>
        </w:tc>
        <w:tc>
          <w:tcPr>
            <w:tcW w:w="494" w:type="pct"/>
            <w:noWrap/>
            <w:hideMark/>
          </w:tcPr>
          <w:p w14:paraId="049F967C" w14:textId="34E70E67" w:rsidR="00552DBC" w:rsidRPr="00B622DA" w:rsidRDefault="00552DBC" w:rsidP="00BE3030">
            <w:pPr>
              <w:pStyle w:val="Tabletext"/>
              <w:jc w:val="center"/>
              <w:rPr>
                <w:lang w:eastAsia="en-AU"/>
              </w:rPr>
            </w:pPr>
            <w:r w:rsidRPr="00FF12F4">
              <w:rPr>
                <w:rFonts w:eastAsia="Times New Roman" w:cs="Arial"/>
                <w:color w:val="000000"/>
                <w:szCs w:val="20"/>
                <w:lang w:eastAsia="en-AU"/>
              </w:rPr>
              <w:t>1</w:t>
            </w:r>
          </w:p>
        </w:tc>
      </w:tr>
      <w:tr w:rsidR="00552DBC" w:rsidRPr="00B622DA" w14:paraId="527D5185" w14:textId="77777777" w:rsidTr="00BE3030">
        <w:trPr>
          <w:trHeight w:val="300"/>
        </w:trPr>
        <w:tc>
          <w:tcPr>
            <w:tcW w:w="936" w:type="pct"/>
            <w:noWrap/>
            <w:hideMark/>
          </w:tcPr>
          <w:p w14:paraId="74C9106A" w14:textId="3888B1ED" w:rsidR="00552DBC" w:rsidRPr="00057E90" w:rsidRDefault="00552DBC" w:rsidP="00BE3030">
            <w:pPr>
              <w:pStyle w:val="Tabletext"/>
              <w:rPr>
                <w:b/>
                <w:bCs/>
                <w:lang w:eastAsia="en-AU"/>
              </w:rPr>
            </w:pPr>
            <w:r w:rsidRPr="003D5930">
              <w:rPr>
                <w:rFonts w:eastAsia="Times New Roman" w:cs="Arial"/>
                <w:b/>
                <w:bCs/>
                <w:color w:val="000000"/>
                <w:szCs w:val="20"/>
                <w:lang w:eastAsia="en-AU"/>
              </w:rPr>
              <w:t>Billing</w:t>
            </w:r>
          </w:p>
        </w:tc>
        <w:tc>
          <w:tcPr>
            <w:tcW w:w="1593" w:type="pct"/>
            <w:noWrap/>
            <w:hideMark/>
          </w:tcPr>
          <w:p w14:paraId="608797E2" w14:textId="0320F270" w:rsidR="00552DBC" w:rsidRPr="00057E90" w:rsidRDefault="00552DBC" w:rsidP="00BE3030">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noWrap/>
            <w:hideMark/>
          </w:tcPr>
          <w:p w14:paraId="4CDAB02A" w14:textId="29EA343F" w:rsidR="00552DBC" w:rsidRPr="00057E90" w:rsidRDefault="00552DBC" w:rsidP="00BE3030">
            <w:pPr>
              <w:pStyle w:val="Tabletext"/>
              <w:jc w:val="center"/>
              <w:rPr>
                <w:b/>
                <w:bCs/>
                <w:lang w:eastAsia="en-AU"/>
              </w:rPr>
            </w:pPr>
            <w:r w:rsidRPr="00FF12F4">
              <w:rPr>
                <w:rFonts w:eastAsia="Times New Roman" w:cs="Arial"/>
                <w:b/>
                <w:bCs/>
                <w:color w:val="000000"/>
                <w:szCs w:val="20"/>
                <w:lang w:eastAsia="en-AU"/>
              </w:rPr>
              <w:t>239</w:t>
            </w:r>
          </w:p>
        </w:tc>
        <w:tc>
          <w:tcPr>
            <w:tcW w:w="494" w:type="pct"/>
            <w:noWrap/>
            <w:hideMark/>
          </w:tcPr>
          <w:p w14:paraId="7CA506C8" w14:textId="5A9EF41E" w:rsidR="00552DBC" w:rsidRPr="00057E90" w:rsidRDefault="00552DBC" w:rsidP="00BE3030">
            <w:pPr>
              <w:pStyle w:val="Tabletext"/>
              <w:jc w:val="center"/>
              <w:rPr>
                <w:b/>
                <w:bCs/>
                <w:lang w:eastAsia="en-AU"/>
              </w:rPr>
            </w:pPr>
            <w:r w:rsidRPr="00FF12F4">
              <w:rPr>
                <w:rFonts w:eastAsia="Times New Roman" w:cs="Arial"/>
                <w:b/>
                <w:bCs/>
                <w:color w:val="000000"/>
                <w:szCs w:val="20"/>
                <w:lang w:eastAsia="en-AU"/>
              </w:rPr>
              <w:t>194</w:t>
            </w:r>
          </w:p>
        </w:tc>
        <w:tc>
          <w:tcPr>
            <w:tcW w:w="494" w:type="pct"/>
            <w:noWrap/>
            <w:hideMark/>
          </w:tcPr>
          <w:p w14:paraId="62022A74" w14:textId="11FBBEE0" w:rsidR="00552DBC" w:rsidRPr="00057E90" w:rsidRDefault="00552DBC" w:rsidP="00BE3030">
            <w:pPr>
              <w:pStyle w:val="Tabletext"/>
              <w:jc w:val="center"/>
              <w:rPr>
                <w:b/>
                <w:bCs/>
                <w:lang w:eastAsia="en-AU"/>
              </w:rPr>
            </w:pPr>
            <w:r w:rsidRPr="00FF12F4">
              <w:rPr>
                <w:rFonts w:eastAsia="Times New Roman" w:cs="Arial"/>
                <w:b/>
                <w:bCs/>
                <w:color w:val="000000"/>
                <w:szCs w:val="20"/>
                <w:lang w:eastAsia="en-AU"/>
              </w:rPr>
              <w:t>150</w:t>
            </w:r>
          </w:p>
        </w:tc>
        <w:tc>
          <w:tcPr>
            <w:tcW w:w="494" w:type="pct"/>
            <w:noWrap/>
            <w:hideMark/>
          </w:tcPr>
          <w:p w14:paraId="08239177" w14:textId="17CE1EAB" w:rsidR="00552DBC" w:rsidRPr="00057E90" w:rsidRDefault="00552DBC" w:rsidP="00BE3030">
            <w:pPr>
              <w:pStyle w:val="Tabletext"/>
              <w:jc w:val="center"/>
              <w:rPr>
                <w:b/>
                <w:bCs/>
                <w:lang w:eastAsia="en-AU"/>
              </w:rPr>
            </w:pPr>
            <w:r w:rsidRPr="00FF12F4">
              <w:rPr>
                <w:rFonts w:eastAsia="Times New Roman" w:cs="Arial"/>
                <w:b/>
                <w:bCs/>
                <w:color w:val="000000"/>
                <w:szCs w:val="20"/>
                <w:lang w:eastAsia="en-AU"/>
              </w:rPr>
              <w:t>176</w:t>
            </w:r>
          </w:p>
        </w:tc>
        <w:tc>
          <w:tcPr>
            <w:tcW w:w="494" w:type="pct"/>
            <w:noWrap/>
            <w:hideMark/>
          </w:tcPr>
          <w:p w14:paraId="5790363B" w14:textId="68BF1B59" w:rsidR="00552DBC" w:rsidRPr="00057E90" w:rsidRDefault="00552DBC" w:rsidP="00BE3030">
            <w:pPr>
              <w:pStyle w:val="Tabletext"/>
              <w:jc w:val="center"/>
              <w:rPr>
                <w:b/>
                <w:bCs/>
                <w:lang w:eastAsia="en-AU"/>
              </w:rPr>
            </w:pPr>
            <w:r w:rsidRPr="00FF12F4">
              <w:rPr>
                <w:rFonts w:eastAsia="Times New Roman" w:cs="Arial"/>
                <w:b/>
                <w:bCs/>
                <w:color w:val="000000"/>
                <w:szCs w:val="20"/>
                <w:lang w:eastAsia="en-AU"/>
              </w:rPr>
              <w:t>137</w:t>
            </w:r>
          </w:p>
        </w:tc>
      </w:tr>
      <w:tr w:rsidR="00552DBC" w:rsidRPr="00B622DA" w14:paraId="6DF59D88" w14:textId="77777777" w:rsidTr="00BE3030">
        <w:trPr>
          <w:trHeight w:val="300"/>
        </w:trPr>
        <w:tc>
          <w:tcPr>
            <w:tcW w:w="936" w:type="pct"/>
            <w:noWrap/>
            <w:hideMark/>
          </w:tcPr>
          <w:p w14:paraId="2CAD3E39" w14:textId="53CB68F6" w:rsidR="00552DBC" w:rsidRPr="00B622DA" w:rsidRDefault="00552DBC" w:rsidP="00BE3030">
            <w:pPr>
              <w:pStyle w:val="Tabletext"/>
              <w:rPr>
                <w:lang w:eastAsia="en-AU"/>
              </w:rPr>
            </w:pPr>
            <w:r w:rsidRPr="00FF12F4">
              <w:rPr>
                <w:rFonts w:eastAsia="Times New Roman" w:cs="Arial"/>
                <w:color w:val="000000"/>
                <w:szCs w:val="20"/>
                <w:lang w:eastAsia="en-AU"/>
              </w:rPr>
              <w:lastRenderedPageBreak/>
              <w:t>Supply</w:t>
            </w:r>
          </w:p>
        </w:tc>
        <w:tc>
          <w:tcPr>
            <w:tcW w:w="1593" w:type="pct"/>
            <w:noWrap/>
            <w:hideMark/>
          </w:tcPr>
          <w:p w14:paraId="0D38E18F" w14:textId="6DBF0F6C" w:rsidR="00552DBC" w:rsidRPr="00B622DA" w:rsidRDefault="00552DBC" w:rsidP="00BE3030">
            <w:pPr>
              <w:pStyle w:val="Tabletext"/>
              <w:rPr>
                <w:lang w:eastAsia="en-AU"/>
              </w:rPr>
            </w:pPr>
            <w:r w:rsidRPr="00FF12F4">
              <w:rPr>
                <w:rFonts w:eastAsia="Times New Roman" w:cs="Arial"/>
                <w:color w:val="000000"/>
                <w:szCs w:val="20"/>
                <w:lang w:eastAsia="en-AU"/>
              </w:rPr>
              <w:t>Urban Utilities</w:t>
            </w:r>
          </w:p>
        </w:tc>
        <w:tc>
          <w:tcPr>
            <w:tcW w:w="494" w:type="pct"/>
            <w:noWrap/>
            <w:hideMark/>
          </w:tcPr>
          <w:p w14:paraId="5A31DE0D" w14:textId="2FBCA2FE"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3</w:t>
            </w:r>
          </w:p>
        </w:tc>
        <w:tc>
          <w:tcPr>
            <w:tcW w:w="494" w:type="pct"/>
            <w:noWrap/>
            <w:hideMark/>
          </w:tcPr>
          <w:p w14:paraId="46206DEB" w14:textId="271888AF"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8</w:t>
            </w:r>
          </w:p>
        </w:tc>
        <w:tc>
          <w:tcPr>
            <w:tcW w:w="494" w:type="pct"/>
            <w:noWrap/>
            <w:hideMark/>
          </w:tcPr>
          <w:p w14:paraId="65259800" w14:textId="0A05379E"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13</w:t>
            </w:r>
          </w:p>
        </w:tc>
        <w:tc>
          <w:tcPr>
            <w:tcW w:w="494" w:type="pct"/>
            <w:noWrap/>
            <w:hideMark/>
          </w:tcPr>
          <w:p w14:paraId="6E452AB6" w14:textId="1E1EF4A3"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9</w:t>
            </w:r>
          </w:p>
        </w:tc>
        <w:tc>
          <w:tcPr>
            <w:tcW w:w="494" w:type="pct"/>
            <w:noWrap/>
            <w:hideMark/>
          </w:tcPr>
          <w:p w14:paraId="6E848BD7" w14:textId="079EC2EC"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14</w:t>
            </w:r>
          </w:p>
        </w:tc>
      </w:tr>
      <w:tr w:rsidR="00552DBC" w:rsidRPr="00B622DA" w14:paraId="2FE69E04" w14:textId="77777777" w:rsidTr="00BE3030">
        <w:trPr>
          <w:trHeight w:val="300"/>
        </w:trPr>
        <w:tc>
          <w:tcPr>
            <w:tcW w:w="936" w:type="pct"/>
            <w:noWrap/>
            <w:hideMark/>
          </w:tcPr>
          <w:p w14:paraId="02A94FF0" w14:textId="0FA34941" w:rsidR="00552DBC" w:rsidRPr="00B622DA" w:rsidRDefault="00552DBC" w:rsidP="00BE3030">
            <w:pPr>
              <w:pStyle w:val="Tabletext"/>
              <w:rPr>
                <w:lang w:eastAsia="en-AU"/>
              </w:rPr>
            </w:pPr>
            <w:r w:rsidRPr="00FF12F4">
              <w:rPr>
                <w:rFonts w:eastAsia="Times New Roman" w:cs="Arial"/>
                <w:color w:val="000000"/>
                <w:szCs w:val="20"/>
                <w:lang w:eastAsia="en-AU"/>
              </w:rPr>
              <w:t>Supply</w:t>
            </w:r>
          </w:p>
        </w:tc>
        <w:tc>
          <w:tcPr>
            <w:tcW w:w="1593" w:type="pct"/>
            <w:noWrap/>
            <w:hideMark/>
          </w:tcPr>
          <w:p w14:paraId="346C6276" w14:textId="134D1410" w:rsidR="00552DBC" w:rsidRPr="00B622DA" w:rsidRDefault="00552DBC" w:rsidP="00BE3030">
            <w:pPr>
              <w:pStyle w:val="Tabletext"/>
              <w:rPr>
                <w:lang w:eastAsia="en-AU"/>
              </w:rPr>
            </w:pPr>
            <w:r w:rsidRPr="00FF12F4">
              <w:rPr>
                <w:rFonts w:eastAsia="Times New Roman" w:cs="Arial"/>
                <w:color w:val="000000"/>
                <w:szCs w:val="20"/>
                <w:lang w:eastAsia="en-AU"/>
              </w:rPr>
              <w:t>Unitywater</w:t>
            </w:r>
          </w:p>
        </w:tc>
        <w:tc>
          <w:tcPr>
            <w:tcW w:w="494" w:type="pct"/>
            <w:noWrap/>
            <w:hideMark/>
          </w:tcPr>
          <w:p w14:paraId="3D0A0C28" w14:textId="2ACBD7F3"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5</w:t>
            </w:r>
          </w:p>
        </w:tc>
        <w:tc>
          <w:tcPr>
            <w:tcW w:w="494" w:type="pct"/>
            <w:noWrap/>
            <w:hideMark/>
          </w:tcPr>
          <w:p w14:paraId="4581295B" w14:textId="4B37E631"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12</w:t>
            </w:r>
          </w:p>
        </w:tc>
        <w:tc>
          <w:tcPr>
            <w:tcW w:w="494" w:type="pct"/>
            <w:noWrap/>
            <w:hideMark/>
          </w:tcPr>
          <w:p w14:paraId="071C6533" w14:textId="611369FC"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4</w:t>
            </w:r>
          </w:p>
        </w:tc>
        <w:tc>
          <w:tcPr>
            <w:tcW w:w="494" w:type="pct"/>
            <w:noWrap/>
            <w:hideMark/>
          </w:tcPr>
          <w:p w14:paraId="67630089" w14:textId="68746940"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5</w:t>
            </w:r>
          </w:p>
        </w:tc>
        <w:tc>
          <w:tcPr>
            <w:tcW w:w="494" w:type="pct"/>
            <w:noWrap/>
            <w:hideMark/>
          </w:tcPr>
          <w:p w14:paraId="5C186BA6" w14:textId="13C8F7F1"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10</w:t>
            </w:r>
          </w:p>
        </w:tc>
      </w:tr>
      <w:tr w:rsidR="00552DBC" w:rsidRPr="00B622DA" w14:paraId="07C1654D" w14:textId="77777777" w:rsidTr="00BE3030">
        <w:trPr>
          <w:trHeight w:val="300"/>
        </w:trPr>
        <w:tc>
          <w:tcPr>
            <w:tcW w:w="936" w:type="pct"/>
            <w:noWrap/>
            <w:hideMark/>
          </w:tcPr>
          <w:p w14:paraId="3D48C9B5" w14:textId="6E7591DD" w:rsidR="00552DBC" w:rsidRPr="00B622DA" w:rsidRDefault="00552DBC" w:rsidP="00BE3030">
            <w:pPr>
              <w:pStyle w:val="Tabletext"/>
              <w:rPr>
                <w:lang w:eastAsia="en-AU"/>
              </w:rPr>
            </w:pPr>
            <w:r w:rsidRPr="00FF12F4">
              <w:rPr>
                <w:rFonts w:eastAsia="Times New Roman" w:cs="Arial"/>
                <w:color w:val="000000"/>
                <w:szCs w:val="20"/>
                <w:lang w:eastAsia="en-AU"/>
              </w:rPr>
              <w:t>Supply</w:t>
            </w:r>
          </w:p>
        </w:tc>
        <w:tc>
          <w:tcPr>
            <w:tcW w:w="1593" w:type="pct"/>
            <w:noWrap/>
            <w:hideMark/>
          </w:tcPr>
          <w:p w14:paraId="2C6EFED2" w14:textId="05A82F14" w:rsidR="00552DBC" w:rsidRPr="00B622DA" w:rsidRDefault="00552DBC" w:rsidP="00BE3030">
            <w:pPr>
              <w:pStyle w:val="Tabletext"/>
              <w:rPr>
                <w:lang w:eastAsia="en-AU"/>
              </w:rPr>
            </w:pPr>
            <w:r w:rsidRPr="00FF12F4">
              <w:rPr>
                <w:rFonts w:eastAsia="Times New Roman" w:cs="Arial"/>
                <w:color w:val="000000"/>
                <w:szCs w:val="20"/>
                <w:lang w:eastAsia="en-AU"/>
              </w:rPr>
              <w:t>Gold Coast City Council</w:t>
            </w:r>
          </w:p>
        </w:tc>
        <w:tc>
          <w:tcPr>
            <w:tcW w:w="494" w:type="pct"/>
            <w:noWrap/>
            <w:hideMark/>
          </w:tcPr>
          <w:p w14:paraId="39327E81" w14:textId="7208B02F"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612BE7E3" w14:textId="2A796A82"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6C6BE52D" w14:textId="5402A45B"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0243D6E7" w14:textId="2A84D4E3"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7F981097" w14:textId="0DBF4913"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4</w:t>
            </w:r>
          </w:p>
        </w:tc>
      </w:tr>
      <w:tr w:rsidR="00552DBC" w:rsidRPr="00B622DA" w14:paraId="0331A4EB" w14:textId="77777777" w:rsidTr="00BE3030">
        <w:trPr>
          <w:trHeight w:val="300"/>
        </w:trPr>
        <w:tc>
          <w:tcPr>
            <w:tcW w:w="936" w:type="pct"/>
            <w:noWrap/>
            <w:hideMark/>
          </w:tcPr>
          <w:p w14:paraId="2157E981" w14:textId="38AFF2A5" w:rsidR="00552DBC" w:rsidRPr="00B622DA" w:rsidRDefault="00552DBC" w:rsidP="00BE3030">
            <w:pPr>
              <w:pStyle w:val="Tabletext"/>
              <w:rPr>
                <w:lang w:eastAsia="en-AU"/>
              </w:rPr>
            </w:pPr>
            <w:r w:rsidRPr="00FF12F4">
              <w:rPr>
                <w:rFonts w:eastAsia="Times New Roman" w:cs="Arial"/>
                <w:color w:val="000000"/>
                <w:szCs w:val="20"/>
                <w:lang w:eastAsia="en-AU"/>
              </w:rPr>
              <w:t>Supply</w:t>
            </w:r>
          </w:p>
        </w:tc>
        <w:tc>
          <w:tcPr>
            <w:tcW w:w="1593" w:type="pct"/>
            <w:noWrap/>
            <w:hideMark/>
          </w:tcPr>
          <w:p w14:paraId="44A5CBFC" w14:textId="00E8398A" w:rsidR="00552DBC" w:rsidRPr="00B622DA" w:rsidRDefault="00552DBC" w:rsidP="00BE3030">
            <w:pPr>
              <w:pStyle w:val="Tabletext"/>
              <w:rPr>
                <w:lang w:eastAsia="en-AU"/>
              </w:rPr>
            </w:pPr>
            <w:r w:rsidRPr="00FF12F4">
              <w:rPr>
                <w:rFonts w:eastAsia="Times New Roman" w:cs="Arial"/>
                <w:color w:val="000000"/>
                <w:szCs w:val="20"/>
                <w:lang w:eastAsia="en-AU"/>
              </w:rPr>
              <w:t>Logan City Council</w:t>
            </w:r>
          </w:p>
        </w:tc>
        <w:tc>
          <w:tcPr>
            <w:tcW w:w="494" w:type="pct"/>
            <w:noWrap/>
            <w:hideMark/>
          </w:tcPr>
          <w:p w14:paraId="278F5F63" w14:textId="1AE8E6C7"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424B0E77" w14:textId="77F687DD"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5476B93B" w14:textId="3B259979"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69ACE9A4" w14:textId="6728DF4A"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298C3749" w14:textId="105C8D8B"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2</w:t>
            </w:r>
          </w:p>
        </w:tc>
      </w:tr>
      <w:tr w:rsidR="00552DBC" w:rsidRPr="00B622DA" w14:paraId="4D5B111A" w14:textId="77777777" w:rsidTr="00BE3030">
        <w:trPr>
          <w:trHeight w:val="300"/>
        </w:trPr>
        <w:tc>
          <w:tcPr>
            <w:tcW w:w="936" w:type="pct"/>
            <w:noWrap/>
            <w:hideMark/>
          </w:tcPr>
          <w:p w14:paraId="22908418" w14:textId="4F0B8F31" w:rsidR="00552DBC" w:rsidRPr="00057E90" w:rsidRDefault="00552DBC" w:rsidP="00BE3030">
            <w:pPr>
              <w:pStyle w:val="Tabletext"/>
              <w:rPr>
                <w:b/>
                <w:bCs/>
                <w:lang w:eastAsia="en-AU"/>
              </w:rPr>
            </w:pPr>
            <w:r w:rsidRPr="00FF12F4">
              <w:rPr>
                <w:rFonts w:eastAsia="Times New Roman" w:cs="Arial"/>
                <w:color w:val="000000"/>
                <w:szCs w:val="20"/>
                <w:lang w:eastAsia="en-AU"/>
              </w:rPr>
              <w:t>Supply</w:t>
            </w:r>
          </w:p>
        </w:tc>
        <w:tc>
          <w:tcPr>
            <w:tcW w:w="1593" w:type="pct"/>
            <w:noWrap/>
            <w:hideMark/>
          </w:tcPr>
          <w:p w14:paraId="1D285375" w14:textId="3978E3FC" w:rsidR="00552DBC" w:rsidRPr="00057E90" w:rsidRDefault="00552DBC" w:rsidP="00BE3030">
            <w:pPr>
              <w:pStyle w:val="Tabletext"/>
              <w:rPr>
                <w:b/>
                <w:bCs/>
                <w:lang w:eastAsia="en-AU"/>
              </w:rPr>
            </w:pPr>
            <w:r w:rsidRPr="00FF12F4">
              <w:rPr>
                <w:rFonts w:eastAsia="Times New Roman" w:cs="Arial"/>
                <w:color w:val="000000"/>
                <w:szCs w:val="20"/>
                <w:lang w:eastAsia="en-AU"/>
              </w:rPr>
              <w:t>Redland City Council</w:t>
            </w:r>
          </w:p>
        </w:tc>
        <w:tc>
          <w:tcPr>
            <w:tcW w:w="494" w:type="pct"/>
            <w:noWrap/>
            <w:hideMark/>
          </w:tcPr>
          <w:p w14:paraId="2F16659A" w14:textId="3BC111F9" w:rsidR="00552DBC" w:rsidRPr="003D5930" w:rsidRDefault="00552DBC" w:rsidP="00BE3030">
            <w:pPr>
              <w:pStyle w:val="Tabletext"/>
              <w:jc w:val="center"/>
              <w:rPr>
                <w:rFonts w:cs="Arial"/>
                <w:b/>
                <w:szCs w:val="20"/>
                <w:lang w:eastAsia="en-AU"/>
              </w:rPr>
            </w:pPr>
            <w:r w:rsidRPr="005A2887">
              <w:rPr>
                <w:rFonts w:eastAsia="Times New Roman" w:cs="Arial"/>
                <w:color w:val="000000"/>
                <w:szCs w:val="20"/>
                <w:lang w:eastAsia="en-AU"/>
              </w:rPr>
              <w:t>1</w:t>
            </w:r>
          </w:p>
        </w:tc>
        <w:tc>
          <w:tcPr>
            <w:tcW w:w="494" w:type="pct"/>
            <w:noWrap/>
            <w:hideMark/>
          </w:tcPr>
          <w:p w14:paraId="0944A455" w14:textId="13267F79" w:rsidR="00552DBC" w:rsidRPr="003D5930" w:rsidRDefault="00552DBC" w:rsidP="00BE3030">
            <w:pPr>
              <w:pStyle w:val="Tabletext"/>
              <w:jc w:val="center"/>
              <w:rPr>
                <w:rFonts w:cs="Arial"/>
                <w:b/>
                <w:szCs w:val="20"/>
                <w:lang w:eastAsia="en-AU"/>
              </w:rPr>
            </w:pPr>
            <w:r w:rsidRPr="005A2887">
              <w:rPr>
                <w:rFonts w:eastAsia="Times New Roman" w:cs="Arial"/>
                <w:color w:val="000000"/>
                <w:szCs w:val="20"/>
                <w:lang w:eastAsia="en-AU"/>
              </w:rPr>
              <w:t>0</w:t>
            </w:r>
          </w:p>
        </w:tc>
        <w:tc>
          <w:tcPr>
            <w:tcW w:w="494" w:type="pct"/>
            <w:noWrap/>
            <w:hideMark/>
          </w:tcPr>
          <w:p w14:paraId="29610D1F" w14:textId="3F0E0A72" w:rsidR="00552DBC" w:rsidRPr="003D5930" w:rsidRDefault="00552DBC" w:rsidP="00BE3030">
            <w:pPr>
              <w:pStyle w:val="Tabletext"/>
              <w:jc w:val="center"/>
              <w:rPr>
                <w:rFonts w:cs="Arial"/>
                <w:b/>
                <w:szCs w:val="20"/>
                <w:lang w:eastAsia="en-AU"/>
              </w:rPr>
            </w:pPr>
            <w:r w:rsidRPr="005A2887">
              <w:rPr>
                <w:rFonts w:eastAsia="Times New Roman" w:cs="Arial"/>
                <w:color w:val="000000"/>
                <w:szCs w:val="20"/>
                <w:lang w:eastAsia="en-AU"/>
              </w:rPr>
              <w:t>1</w:t>
            </w:r>
          </w:p>
        </w:tc>
        <w:tc>
          <w:tcPr>
            <w:tcW w:w="494" w:type="pct"/>
            <w:noWrap/>
            <w:hideMark/>
          </w:tcPr>
          <w:p w14:paraId="0B41399A" w14:textId="3A1D9034" w:rsidR="00552DBC" w:rsidRPr="003D5930" w:rsidRDefault="00552DBC" w:rsidP="00BE3030">
            <w:pPr>
              <w:pStyle w:val="Tabletext"/>
              <w:jc w:val="center"/>
              <w:rPr>
                <w:rFonts w:cs="Arial"/>
                <w:b/>
                <w:szCs w:val="20"/>
                <w:lang w:eastAsia="en-AU"/>
              </w:rPr>
            </w:pPr>
            <w:r w:rsidRPr="005A2887">
              <w:rPr>
                <w:rFonts w:eastAsia="Times New Roman" w:cs="Arial"/>
                <w:color w:val="000000"/>
                <w:szCs w:val="20"/>
                <w:lang w:eastAsia="en-AU"/>
              </w:rPr>
              <w:t>1</w:t>
            </w:r>
          </w:p>
        </w:tc>
        <w:tc>
          <w:tcPr>
            <w:tcW w:w="494" w:type="pct"/>
            <w:noWrap/>
            <w:hideMark/>
          </w:tcPr>
          <w:p w14:paraId="604B8C87" w14:textId="63D49AA4" w:rsidR="00552DBC" w:rsidRPr="003D5930" w:rsidRDefault="00552DBC" w:rsidP="00BE3030">
            <w:pPr>
              <w:pStyle w:val="Tabletext"/>
              <w:jc w:val="center"/>
              <w:rPr>
                <w:rFonts w:cs="Arial"/>
                <w:b/>
                <w:szCs w:val="20"/>
                <w:lang w:eastAsia="en-AU"/>
              </w:rPr>
            </w:pPr>
            <w:r w:rsidRPr="005A2887">
              <w:rPr>
                <w:rFonts w:eastAsia="Times New Roman" w:cs="Arial"/>
                <w:color w:val="000000"/>
                <w:szCs w:val="20"/>
                <w:lang w:eastAsia="en-AU"/>
              </w:rPr>
              <w:t>0</w:t>
            </w:r>
          </w:p>
        </w:tc>
      </w:tr>
      <w:tr w:rsidR="00552DBC" w:rsidRPr="00B622DA" w14:paraId="5819CF7E" w14:textId="77777777" w:rsidTr="00BE3030">
        <w:trPr>
          <w:trHeight w:val="300"/>
        </w:trPr>
        <w:tc>
          <w:tcPr>
            <w:tcW w:w="936" w:type="pct"/>
            <w:noWrap/>
            <w:hideMark/>
          </w:tcPr>
          <w:p w14:paraId="39ABE82A" w14:textId="47EEEA97" w:rsidR="00552DBC" w:rsidRPr="00B622DA" w:rsidRDefault="00552DBC" w:rsidP="00BE3030">
            <w:pPr>
              <w:pStyle w:val="Tabletext"/>
              <w:rPr>
                <w:lang w:eastAsia="en-AU"/>
              </w:rPr>
            </w:pPr>
            <w:r w:rsidRPr="00FF12F4">
              <w:rPr>
                <w:rFonts w:eastAsia="Times New Roman" w:cs="Arial"/>
                <w:b/>
                <w:bCs/>
                <w:color w:val="000000"/>
                <w:szCs w:val="20"/>
                <w:lang w:eastAsia="en-AU"/>
              </w:rPr>
              <w:t>Supply</w:t>
            </w:r>
          </w:p>
        </w:tc>
        <w:tc>
          <w:tcPr>
            <w:tcW w:w="1593" w:type="pct"/>
            <w:noWrap/>
            <w:hideMark/>
          </w:tcPr>
          <w:p w14:paraId="12F6654F" w14:textId="2C902095" w:rsidR="00552DBC" w:rsidRPr="00B622DA" w:rsidRDefault="00552DBC" w:rsidP="00BE3030">
            <w:pPr>
              <w:pStyle w:val="Tabletext"/>
              <w:rPr>
                <w:lang w:eastAsia="en-AU"/>
              </w:rPr>
            </w:pPr>
            <w:r w:rsidRPr="00FF12F4">
              <w:rPr>
                <w:rFonts w:eastAsia="Times New Roman" w:cs="Arial"/>
                <w:b/>
                <w:bCs/>
                <w:color w:val="000000"/>
                <w:szCs w:val="20"/>
                <w:lang w:eastAsia="en-AU"/>
              </w:rPr>
              <w:t>Total for all scheme participants</w:t>
            </w:r>
          </w:p>
        </w:tc>
        <w:tc>
          <w:tcPr>
            <w:tcW w:w="494" w:type="pct"/>
            <w:noWrap/>
            <w:hideMark/>
          </w:tcPr>
          <w:p w14:paraId="11993735" w14:textId="715CD833" w:rsidR="00552DBC" w:rsidRPr="005A2887" w:rsidRDefault="00552DBC" w:rsidP="00BE3030">
            <w:pPr>
              <w:pStyle w:val="Tabletext"/>
              <w:jc w:val="center"/>
              <w:rPr>
                <w:rFonts w:cs="Arial"/>
                <w:szCs w:val="20"/>
                <w:lang w:eastAsia="en-AU"/>
              </w:rPr>
            </w:pPr>
            <w:r w:rsidRPr="003D5930">
              <w:rPr>
                <w:rFonts w:eastAsia="Times New Roman" w:cs="Arial"/>
                <w:b/>
                <w:color w:val="000000"/>
                <w:szCs w:val="20"/>
                <w:lang w:eastAsia="en-AU"/>
              </w:rPr>
              <w:t>10</w:t>
            </w:r>
          </w:p>
        </w:tc>
        <w:tc>
          <w:tcPr>
            <w:tcW w:w="494" w:type="pct"/>
            <w:noWrap/>
            <w:hideMark/>
          </w:tcPr>
          <w:p w14:paraId="3DE7A5E0" w14:textId="340B29F6" w:rsidR="00552DBC" w:rsidRPr="005A2887" w:rsidRDefault="00552DBC" w:rsidP="00BE3030">
            <w:pPr>
              <w:pStyle w:val="Tabletext"/>
              <w:jc w:val="center"/>
              <w:rPr>
                <w:rFonts w:cs="Arial"/>
                <w:szCs w:val="20"/>
                <w:lang w:eastAsia="en-AU"/>
              </w:rPr>
            </w:pPr>
            <w:r w:rsidRPr="003D5930">
              <w:rPr>
                <w:rFonts w:eastAsia="Times New Roman" w:cs="Arial"/>
                <w:b/>
                <w:color w:val="000000"/>
                <w:szCs w:val="20"/>
                <w:lang w:eastAsia="en-AU"/>
              </w:rPr>
              <w:t>21</w:t>
            </w:r>
          </w:p>
        </w:tc>
        <w:tc>
          <w:tcPr>
            <w:tcW w:w="494" w:type="pct"/>
            <w:noWrap/>
            <w:hideMark/>
          </w:tcPr>
          <w:p w14:paraId="7AD34FFF" w14:textId="0E259121" w:rsidR="00552DBC" w:rsidRPr="005A2887" w:rsidRDefault="00552DBC" w:rsidP="00BE3030">
            <w:pPr>
              <w:pStyle w:val="Tabletext"/>
              <w:jc w:val="center"/>
              <w:rPr>
                <w:rFonts w:cs="Arial"/>
                <w:szCs w:val="20"/>
                <w:lang w:eastAsia="en-AU"/>
              </w:rPr>
            </w:pPr>
            <w:r w:rsidRPr="003D5930">
              <w:rPr>
                <w:rFonts w:eastAsia="Times New Roman" w:cs="Arial"/>
                <w:b/>
                <w:color w:val="000000"/>
                <w:szCs w:val="20"/>
                <w:lang w:eastAsia="en-AU"/>
              </w:rPr>
              <w:t>19</w:t>
            </w:r>
          </w:p>
        </w:tc>
        <w:tc>
          <w:tcPr>
            <w:tcW w:w="494" w:type="pct"/>
            <w:noWrap/>
            <w:hideMark/>
          </w:tcPr>
          <w:p w14:paraId="17B0F0BC" w14:textId="14805D31" w:rsidR="00552DBC" w:rsidRPr="005A2887" w:rsidRDefault="00552DBC" w:rsidP="00BE3030">
            <w:pPr>
              <w:pStyle w:val="Tabletext"/>
              <w:jc w:val="center"/>
              <w:rPr>
                <w:rFonts w:cs="Arial"/>
                <w:szCs w:val="20"/>
                <w:lang w:eastAsia="en-AU"/>
              </w:rPr>
            </w:pPr>
            <w:r w:rsidRPr="003D5930">
              <w:rPr>
                <w:rFonts w:eastAsia="Times New Roman" w:cs="Arial"/>
                <w:b/>
                <w:color w:val="000000"/>
                <w:szCs w:val="20"/>
                <w:lang w:eastAsia="en-AU"/>
              </w:rPr>
              <w:t>15</w:t>
            </w:r>
          </w:p>
        </w:tc>
        <w:tc>
          <w:tcPr>
            <w:tcW w:w="494" w:type="pct"/>
            <w:noWrap/>
            <w:hideMark/>
          </w:tcPr>
          <w:p w14:paraId="7A1022F3" w14:textId="2C900CAA" w:rsidR="00552DBC" w:rsidRPr="005A2887" w:rsidRDefault="00552DBC" w:rsidP="00BE3030">
            <w:pPr>
              <w:pStyle w:val="Tabletext"/>
              <w:jc w:val="center"/>
              <w:rPr>
                <w:rFonts w:cs="Arial"/>
                <w:szCs w:val="20"/>
                <w:lang w:eastAsia="en-AU"/>
              </w:rPr>
            </w:pPr>
            <w:r w:rsidRPr="003D5930">
              <w:rPr>
                <w:rFonts w:eastAsia="Times New Roman" w:cs="Arial"/>
                <w:b/>
                <w:color w:val="000000"/>
                <w:szCs w:val="20"/>
                <w:lang w:eastAsia="en-AU"/>
              </w:rPr>
              <w:t>30</w:t>
            </w:r>
          </w:p>
        </w:tc>
      </w:tr>
      <w:tr w:rsidR="00552DBC" w:rsidRPr="00B622DA" w14:paraId="6C0DF1B8" w14:textId="77777777" w:rsidTr="00BE3030">
        <w:trPr>
          <w:trHeight w:val="300"/>
        </w:trPr>
        <w:tc>
          <w:tcPr>
            <w:tcW w:w="936" w:type="pct"/>
            <w:noWrap/>
            <w:hideMark/>
          </w:tcPr>
          <w:p w14:paraId="713A017E" w14:textId="6E9FDD0F" w:rsidR="00552DBC" w:rsidRPr="00B622DA" w:rsidRDefault="00552DBC" w:rsidP="00BE3030">
            <w:pPr>
              <w:pStyle w:val="Tabletext"/>
              <w:rPr>
                <w:lang w:eastAsia="en-AU"/>
              </w:rPr>
            </w:pPr>
            <w:r w:rsidRPr="00FF12F4">
              <w:rPr>
                <w:rFonts w:eastAsia="Times New Roman" w:cs="Arial"/>
                <w:color w:val="000000"/>
                <w:szCs w:val="20"/>
                <w:lang w:eastAsia="en-AU"/>
              </w:rPr>
              <w:t>Land</w:t>
            </w:r>
          </w:p>
        </w:tc>
        <w:tc>
          <w:tcPr>
            <w:tcW w:w="1593" w:type="pct"/>
            <w:noWrap/>
            <w:hideMark/>
          </w:tcPr>
          <w:p w14:paraId="59582E1E" w14:textId="75197E9F" w:rsidR="00552DBC" w:rsidRPr="00B622DA" w:rsidRDefault="00552DBC" w:rsidP="00BE3030">
            <w:pPr>
              <w:pStyle w:val="Tabletext"/>
              <w:rPr>
                <w:lang w:eastAsia="en-AU"/>
              </w:rPr>
            </w:pPr>
            <w:r w:rsidRPr="00FF12F4">
              <w:rPr>
                <w:rFonts w:eastAsia="Times New Roman" w:cs="Arial"/>
                <w:color w:val="000000"/>
                <w:szCs w:val="20"/>
                <w:lang w:eastAsia="en-AU"/>
              </w:rPr>
              <w:t>Urban Utilities</w:t>
            </w:r>
          </w:p>
        </w:tc>
        <w:tc>
          <w:tcPr>
            <w:tcW w:w="494" w:type="pct"/>
            <w:noWrap/>
            <w:hideMark/>
          </w:tcPr>
          <w:p w14:paraId="26EE0BBE" w14:textId="305F338D"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17</w:t>
            </w:r>
          </w:p>
        </w:tc>
        <w:tc>
          <w:tcPr>
            <w:tcW w:w="494" w:type="pct"/>
            <w:noWrap/>
            <w:hideMark/>
          </w:tcPr>
          <w:p w14:paraId="15453F82" w14:textId="4EA598CD"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9</w:t>
            </w:r>
          </w:p>
        </w:tc>
        <w:tc>
          <w:tcPr>
            <w:tcW w:w="494" w:type="pct"/>
            <w:noWrap/>
            <w:hideMark/>
          </w:tcPr>
          <w:p w14:paraId="1CA21CA5" w14:textId="58CA0845"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10</w:t>
            </w:r>
          </w:p>
        </w:tc>
        <w:tc>
          <w:tcPr>
            <w:tcW w:w="494" w:type="pct"/>
            <w:noWrap/>
            <w:hideMark/>
          </w:tcPr>
          <w:p w14:paraId="1231A52F" w14:textId="3D5DAA42"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9</w:t>
            </w:r>
          </w:p>
        </w:tc>
        <w:tc>
          <w:tcPr>
            <w:tcW w:w="494" w:type="pct"/>
            <w:noWrap/>
            <w:hideMark/>
          </w:tcPr>
          <w:p w14:paraId="159ABB3E" w14:textId="7F7D7017"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13</w:t>
            </w:r>
          </w:p>
        </w:tc>
      </w:tr>
      <w:tr w:rsidR="00552DBC" w:rsidRPr="00B622DA" w14:paraId="54098965" w14:textId="77777777" w:rsidTr="00BE3030">
        <w:trPr>
          <w:trHeight w:val="300"/>
        </w:trPr>
        <w:tc>
          <w:tcPr>
            <w:tcW w:w="936" w:type="pct"/>
            <w:noWrap/>
            <w:hideMark/>
          </w:tcPr>
          <w:p w14:paraId="6DFF0286" w14:textId="27E9860A" w:rsidR="00552DBC" w:rsidRPr="00B622DA" w:rsidRDefault="00552DBC" w:rsidP="00BE3030">
            <w:pPr>
              <w:pStyle w:val="Tabletext"/>
              <w:rPr>
                <w:lang w:eastAsia="en-AU"/>
              </w:rPr>
            </w:pPr>
            <w:r w:rsidRPr="00FF12F4">
              <w:rPr>
                <w:rFonts w:eastAsia="Times New Roman" w:cs="Arial"/>
                <w:color w:val="000000"/>
                <w:szCs w:val="20"/>
                <w:lang w:eastAsia="en-AU"/>
              </w:rPr>
              <w:t>Land</w:t>
            </w:r>
          </w:p>
        </w:tc>
        <w:tc>
          <w:tcPr>
            <w:tcW w:w="1593" w:type="pct"/>
            <w:noWrap/>
            <w:hideMark/>
          </w:tcPr>
          <w:p w14:paraId="6B10B10F" w14:textId="47EAA91B" w:rsidR="00552DBC" w:rsidRPr="00B622DA" w:rsidRDefault="00552DBC" w:rsidP="00BE3030">
            <w:pPr>
              <w:pStyle w:val="Tabletext"/>
              <w:rPr>
                <w:lang w:eastAsia="en-AU"/>
              </w:rPr>
            </w:pPr>
            <w:r w:rsidRPr="00FF12F4">
              <w:rPr>
                <w:rFonts w:eastAsia="Times New Roman" w:cs="Arial"/>
                <w:color w:val="000000"/>
                <w:szCs w:val="20"/>
                <w:lang w:eastAsia="en-AU"/>
              </w:rPr>
              <w:t>Unitywater</w:t>
            </w:r>
          </w:p>
        </w:tc>
        <w:tc>
          <w:tcPr>
            <w:tcW w:w="494" w:type="pct"/>
            <w:noWrap/>
            <w:hideMark/>
          </w:tcPr>
          <w:p w14:paraId="7A657951" w14:textId="3D81888A"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9</w:t>
            </w:r>
          </w:p>
        </w:tc>
        <w:tc>
          <w:tcPr>
            <w:tcW w:w="494" w:type="pct"/>
            <w:noWrap/>
            <w:hideMark/>
          </w:tcPr>
          <w:p w14:paraId="21EC15C8" w14:textId="54EA909A"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10</w:t>
            </w:r>
          </w:p>
        </w:tc>
        <w:tc>
          <w:tcPr>
            <w:tcW w:w="494" w:type="pct"/>
            <w:noWrap/>
            <w:hideMark/>
          </w:tcPr>
          <w:p w14:paraId="790C6F25" w14:textId="16316A90"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5</w:t>
            </w:r>
          </w:p>
        </w:tc>
        <w:tc>
          <w:tcPr>
            <w:tcW w:w="494" w:type="pct"/>
            <w:noWrap/>
            <w:hideMark/>
          </w:tcPr>
          <w:p w14:paraId="6D10E84F" w14:textId="0DA12041"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13</w:t>
            </w:r>
          </w:p>
        </w:tc>
        <w:tc>
          <w:tcPr>
            <w:tcW w:w="494" w:type="pct"/>
            <w:noWrap/>
            <w:hideMark/>
          </w:tcPr>
          <w:p w14:paraId="3CAD00EE" w14:textId="4E8163A4"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4</w:t>
            </w:r>
          </w:p>
        </w:tc>
      </w:tr>
      <w:tr w:rsidR="00552DBC" w:rsidRPr="00B622DA" w14:paraId="1D664B4F" w14:textId="77777777" w:rsidTr="00BE3030">
        <w:trPr>
          <w:trHeight w:val="300"/>
        </w:trPr>
        <w:tc>
          <w:tcPr>
            <w:tcW w:w="936" w:type="pct"/>
            <w:noWrap/>
            <w:hideMark/>
          </w:tcPr>
          <w:p w14:paraId="0CE8C6DB" w14:textId="0E2F1BEC" w:rsidR="00552DBC" w:rsidRPr="00B622DA" w:rsidRDefault="00552DBC" w:rsidP="00BE3030">
            <w:pPr>
              <w:pStyle w:val="Tabletext"/>
              <w:rPr>
                <w:lang w:eastAsia="en-AU"/>
              </w:rPr>
            </w:pPr>
            <w:r w:rsidRPr="00FF12F4">
              <w:rPr>
                <w:rFonts w:eastAsia="Times New Roman" w:cs="Arial"/>
                <w:color w:val="000000"/>
                <w:szCs w:val="20"/>
                <w:lang w:eastAsia="en-AU"/>
              </w:rPr>
              <w:t>Land</w:t>
            </w:r>
          </w:p>
        </w:tc>
        <w:tc>
          <w:tcPr>
            <w:tcW w:w="1593" w:type="pct"/>
            <w:noWrap/>
            <w:hideMark/>
          </w:tcPr>
          <w:p w14:paraId="592166E5" w14:textId="2FF8E6E4" w:rsidR="00552DBC" w:rsidRPr="00B622DA" w:rsidRDefault="00552DBC" w:rsidP="00BE3030">
            <w:pPr>
              <w:pStyle w:val="Tabletext"/>
              <w:rPr>
                <w:lang w:eastAsia="en-AU"/>
              </w:rPr>
            </w:pPr>
            <w:r w:rsidRPr="00FF12F4">
              <w:rPr>
                <w:rFonts w:eastAsia="Times New Roman" w:cs="Arial"/>
                <w:color w:val="000000"/>
                <w:szCs w:val="20"/>
                <w:lang w:eastAsia="en-AU"/>
              </w:rPr>
              <w:t>Redland City Council</w:t>
            </w:r>
          </w:p>
        </w:tc>
        <w:tc>
          <w:tcPr>
            <w:tcW w:w="494" w:type="pct"/>
            <w:noWrap/>
            <w:hideMark/>
          </w:tcPr>
          <w:p w14:paraId="717546E4" w14:textId="78AF2296"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3B2D81A7" w14:textId="280473EE"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5BD3C200" w14:textId="2BC4D38D"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65C66E23" w14:textId="17B002E4"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087C2363" w14:textId="78E13874"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2</w:t>
            </w:r>
          </w:p>
        </w:tc>
      </w:tr>
      <w:tr w:rsidR="00552DBC" w:rsidRPr="00B622DA" w14:paraId="256C51FE" w14:textId="77777777" w:rsidTr="00BE3030">
        <w:trPr>
          <w:trHeight w:val="300"/>
        </w:trPr>
        <w:tc>
          <w:tcPr>
            <w:tcW w:w="936" w:type="pct"/>
            <w:noWrap/>
            <w:hideMark/>
          </w:tcPr>
          <w:p w14:paraId="7863CDF8" w14:textId="6D21E7A1" w:rsidR="00552DBC" w:rsidRPr="00B622DA" w:rsidRDefault="00552DBC" w:rsidP="00BE3030">
            <w:pPr>
              <w:pStyle w:val="Tabletext"/>
              <w:rPr>
                <w:lang w:eastAsia="en-AU"/>
              </w:rPr>
            </w:pPr>
            <w:r w:rsidRPr="00FF12F4">
              <w:rPr>
                <w:rFonts w:eastAsia="Times New Roman" w:cs="Arial"/>
                <w:color w:val="000000"/>
                <w:szCs w:val="20"/>
                <w:lang w:eastAsia="en-AU"/>
              </w:rPr>
              <w:t>Land</w:t>
            </w:r>
          </w:p>
        </w:tc>
        <w:tc>
          <w:tcPr>
            <w:tcW w:w="1593" w:type="pct"/>
            <w:noWrap/>
            <w:hideMark/>
          </w:tcPr>
          <w:p w14:paraId="27E18CBF" w14:textId="08E9A9EF" w:rsidR="00552DBC" w:rsidRPr="00B622DA" w:rsidRDefault="00552DBC" w:rsidP="00BE3030">
            <w:pPr>
              <w:pStyle w:val="Tabletext"/>
              <w:rPr>
                <w:lang w:eastAsia="en-AU"/>
              </w:rPr>
            </w:pPr>
            <w:r w:rsidRPr="00FF12F4">
              <w:rPr>
                <w:rFonts w:eastAsia="Times New Roman" w:cs="Arial"/>
                <w:color w:val="000000"/>
                <w:szCs w:val="20"/>
                <w:lang w:eastAsia="en-AU"/>
              </w:rPr>
              <w:t>Gold Coast City Council</w:t>
            </w:r>
          </w:p>
        </w:tc>
        <w:tc>
          <w:tcPr>
            <w:tcW w:w="494" w:type="pct"/>
            <w:noWrap/>
            <w:hideMark/>
          </w:tcPr>
          <w:p w14:paraId="12E1335C" w14:textId="46B36A58"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2</w:t>
            </w:r>
          </w:p>
        </w:tc>
        <w:tc>
          <w:tcPr>
            <w:tcW w:w="494" w:type="pct"/>
            <w:noWrap/>
            <w:hideMark/>
          </w:tcPr>
          <w:p w14:paraId="647C1E32" w14:textId="5F5972E5"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089F52D6" w14:textId="72F3C32D"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c>
          <w:tcPr>
            <w:tcW w:w="494" w:type="pct"/>
            <w:noWrap/>
            <w:hideMark/>
          </w:tcPr>
          <w:p w14:paraId="63399A15" w14:textId="117EBAC5"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1</w:t>
            </w:r>
          </w:p>
        </w:tc>
        <w:tc>
          <w:tcPr>
            <w:tcW w:w="494" w:type="pct"/>
            <w:noWrap/>
            <w:hideMark/>
          </w:tcPr>
          <w:p w14:paraId="33D8F644" w14:textId="51F4BC6A" w:rsidR="00552DBC" w:rsidRPr="005A2887" w:rsidRDefault="00552DBC" w:rsidP="00BE3030">
            <w:pPr>
              <w:pStyle w:val="Tabletext"/>
              <w:jc w:val="center"/>
              <w:rPr>
                <w:rFonts w:cs="Arial"/>
                <w:szCs w:val="20"/>
                <w:lang w:eastAsia="en-AU"/>
              </w:rPr>
            </w:pPr>
            <w:r w:rsidRPr="005A2887">
              <w:rPr>
                <w:rFonts w:eastAsia="Times New Roman" w:cs="Arial"/>
                <w:color w:val="000000"/>
                <w:szCs w:val="20"/>
                <w:lang w:eastAsia="en-AU"/>
              </w:rPr>
              <w:t>0</w:t>
            </w:r>
          </w:p>
        </w:tc>
      </w:tr>
      <w:tr w:rsidR="00552DBC" w:rsidRPr="00B622DA" w14:paraId="77869AB1" w14:textId="77777777" w:rsidTr="00BE3030">
        <w:trPr>
          <w:trHeight w:val="300"/>
        </w:trPr>
        <w:tc>
          <w:tcPr>
            <w:tcW w:w="936" w:type="pct"/>
            <w:noWrap/>
            <w:hideMark/>
          </w:tcPr>
          <w:p w14:paraId="47923518" w14:textId="057163FB" w:rsidR="00552DBC" w:rsidRPr="00057E90" w:rsidRDefault="00552DBC" w:rsidP="00BE3030">
            <w:pPr>
              <w:pStyle w:val="Tabletext"/>
              <w:rPr>
                <w:b/>
                <w:bCs/>
                <w:lang w:eastAsia="en-AU"/>
              </w:rPr>
            </w:pPr>
            <w:r w:rsidRPr="00FF12F4">
              <w:rPr>
                <w:rFonts w:eastAsia="Times New Roman" w:cs="Arial"/>
                <w:b/>
                <w:bCs/>
                <w:color w:val="000000"/>
                <w:szCs w:val="20"/>
                <w:lang w:eastAsia="en-AU"/>
              </w:rPr>
              <w:t>Land</w:t>
            </w:r>
          </w:p>
        </w:tc>
        <w:tc>
          <w:tcPr>
            <w:tcW w:w="1593" w:type="pct"/>
            <w:noWrap/>
            <w:hideMark/>
          </w:tcPr>
          <w:p w14:paraId="4F0BBFEC" w14:textId="4D681032" w:rsidR="00552DBC" w:rsidRPr="00057E90" w:rsidRDefault="00552DBC" w:rsidP="00BE3030">
            <w:pPr>
              <w:pStyle w:val="Tabletext"/>
              <w:rPr>
                <w:b/>
                <w:bCs/>
                <w:lang w:eastAsia="en-AU"/>
              </w:rPr>
            </w:pPr>
            <w:r w:rsidRPr="003D5930">
              <w:rPr>
                <w:rFonts w:eastAsia="Times New Roman" w:cs="Arial"/>
                <w:b/>
                <w:bCs/>
                <w:color w:val="000000"/>
                <w:szCs w:val="20"/>
                <w:lang w:eastAsia="en-AU"/>
              </w:rPr>
              <w:t>Total for all scheme participants</w:t>
            </w:r>
          </w:p>
        </w:tc>
        <w:tc>
          <w:tcPr>
            <w:tcW w:w="494" w:type="pct"/>
            <w:noWrap/>
            <w:hideMark/>
          </w:tcPr>
          <w:p w14:paraId="10CE9149" w14:textId="019259B4" w:rsidR="00552DBC" w:rsidRPr="003D5930" w:rsidRDefault="00552DBC" w:rsidP="00BE3030">
            <w:pPr>
              <w:pStyle w:val="Tabletext"/>
              <w:jc w:val="center"/>
              <w:rPr>
                <w:rFonts w:cs="Arial"/>
                <w:b/>
                <w:szCs w:val="20"/>
                <w:lang w:eastAsia="en-AU"/>
              </w:rPr>
            </w:pPr>
            <w:r w:rsidRPr="003D5930">
              <w:rPr>
                <w:rFonts w:eastAsia="Times New Roman" w:cs="Arial"/>
                <w:b/>
                <w:color w:val="000000"/>
                <w:szCs w:val="20"/>
                <w:lang w:eastAsia="en-AU"/>
              </w:rPr>
              <w:t>28</w:t>
            </w:r>
          </w:p>
        </w:tc>
        <w:tc>
          <w:tcPr>
            <w:tcW w:w="494" w:type="pct"/>
            <w:noWrap/>
            <w:hideMark/>
          </w:tcPr>
          <w:p w14:paraId="5FA85B1C" w14:textId="0927258F" w:rsidR="00552DBC" w:rsidRPr="003D5930" w:rsidRDefault="00552DBC" w:rsidP="00BE3030">
            <w:pPr>
              <w:pStyle w:val="Tabletext"/>
              <w:jc w:val="center"/>
              <w:rPr>
                <w:rFonts w:cs="Arial"/>
                <w:b/>
                <w:szCs w:val="20"/>
                <w:lang w:eastAsia="en-AU"/>
              </w:rPr>
            </w:pPr>
            <w:r w:rsidRPr="003D5930">
              <w:rPr>
                <w:rFonts w:eastAsia="Times New Roman" w:cs="Arial"/>
                <w:b/>
                <w:color w:val="000000"/>
                <w:szCs w:val="20"/>
                <w:lang w:eastAsia="en-AU"/>
              </w:rPr>
              <w:t>21</w:t>
            </w:r>
          </w:p>
        </w:tc>
        <w:tc>
          <w:tcPr>
            <w:tcW w:w="494" w:type="pct"/>
            <w:noWrap/>
            <w:hideMark/>
          </w:tcPr>
          <w:p w14:paraId="58BC26D9" w14:textId="3AF4548F" w:rsidR="00552DBC" w:rsidRPr="003D5930" w:rsidRDefault="00552DBC" w:rsidP="00BE3030">
            <w:pPr>
              <w:pStyle w:val="Tabletext"/>
              <w:jc w:val="center"/>
              <w:rPr>
                <w:rFonts w:cs="Arial"/>
                <w:b/>
                <w:szCs w:val="20"/>
                <w:lang w:eastAsia="en-AU"/>
              </w:rPr>
            </w:pPr>
            <w:r w:rsidRPr="005A2887">
              <w:rPr>
                <w:rFonts w:eastAsia="Times New Roman" w:cs="Arial"/>
                <w:b/>
                <w:color w:val="000000"/>
                <w:szCs w:val="20"/>
                <w:lang w:eastAsia="en-AU"/>
              </w:rPr>
              <w:t>15</w:t>
            </w:r>
          </w:p>
        </w:tc>
        <w:tc>
          <w:tcPr>
            <w:tcW w:w="494" w:type="pct"/>
            <w:noWrap/>
            <w:hideMark/>
          </w:tcPr>
          <w:p w14:paraId="452B3F54" w14:textId="65D1CCBE" w:rsidR="00552DBC" w:rsidRPr="003D5930" w:rsidRDefault="00552DBC" w:rsidP="00BE3030">
            <w:pPr>
              <w:pStyle w:val="Tabletext"/>
              <w:jc w:val="center"/>
              <w:rPr>
                <w:rFonts w:cs="Arial"/>
                <w:b/>
                <w:szCs w:val="20"/>
                <w:lang w:eastAsia="en-AU"/>
              </w:rPr>
            </w:pPr>
            <w:r w:rsidRPr="003D5930">
              <w:rPr>
                <w:rFonts w:eastAsia="Times New Roman" w:cs="Arial"/>
                <w:b/>
                <w:color w:val="000000"/>
                <w:szCs w:val="20"/>
                <w:lang w:eastAsia="en-AU"/>
              </w:rPr>
              <w:t>23</w:t>
            </w:r>
          </w:p>
        </w:tc>
        <w:tc>
          <w:tcPr>
            <w:tcW w:w="494" w:type="pct"/>
            <w:noWrap/>
            <w:hideMark/>
          </w:tcPr>
          <w:p w14:paraId="272953F5" w14:textId="26279526" w:rsidR="00552DBC" w:rsidRPr="003D5930" w:rsidRDefault="00552DBC" w:rsidP="00BE3030">
            <w:pPr>
              <w:pStyle w:val="Tabletext"/>
              <w:jc w:val="center"/>
              <w:rPr>
                <w:rFonts w:cs="Arial"/>
                <w:b/>
                <w:szCs w:val="20"/>
                <w:lang w:eastAsia="en-AU"/>
              </w:rPr>
            </w:pPr>
            <w:r w:rsidRPr="003D5930">
              <w:rPr>
                <w:rFonts w:eastAsia="Times New Roman" w:cs="Arial"/>
                <w:b/>
                <w:color w:val="000000"/>
                <w:szCs w:val="20"/>
                <w:lang w:eastAsia="en-AU"/>
              </w:rPr>
              <w:t>19</w:t>
            </w:r>
          </w:p>
        </w:tc>
      </w:tr>
      <w:tr w:rsidR="00552DBC" w:rsidRPr="00B622DA" w14:paraId="22F62580" w14:textId="77777777" w:rsidTr="00BE3030">
        <w:trPr>
          <w:trHeight w:val="300"/>
        </w:trPr>
        <w:tc>
          <w:tcPr>
            <w:tcW w:w="936" w:type="pct"/>
            <w:noWrap/>
            <w:hideMark/>
          </w:tcPr>
          <w:p w14:paraId="01E97D74" w14:textId="04FBC848" w:rsidR="00552DBC" w:rsidRPr="00B622DA" w:rsidRDefault="00552DBC" w:rsidP="00BE3030">
            <w:pPr>
              <w:pStyle w:val="Tabletext"/>
              <w:rPr>
                <w:lang w:eastAsia="en-AU"/>
              </w:rPr>
            </w:pPr>
            <w:r w:rsidRPr="00FF12F4">
              <w:rPr>
                <w:rFonts w:eastAsia="Times New Roman" w:cs="Arial"/>
                <w:color w:val="000000"/>
                <w:szCs w:val="20"/>
                <w:lang w:eastAsia="en-AU"/>
              </w:rPr>
              <w:t>Provision</w:t>
            </w:r>
          </w:p>
        </w:tc>
        <w:tc>
          <w:tcPr>
            <w:tcW w:w="1593" w:type="pct"/>
            <w:noWrap/>
            <w:hideMark/>
          </w:tcPr>
          <w:p w14:paraId="757E7612" w14:textId="71D8DD70" w:rsidR="00552DBC" w:rsidRPr="00B622DA" w:rsidRDefault="00552DBC" w:rsidP="00BE3030">
            <w:pPr>
              <w:pStyle w:val="Tabletext"/>
              <w:rPr>
                <w:lang w:eastAsia="en-AU"/>
              </w:rPr>
            </w:pPr>
            <w:r w:rsidRPr="00FF12F4">
              <w:rPr>
                <w:rFonts w:eastAsia="Times New Roman" w:cs="Arial"/>
                <w:color w:val="000000"/>
                <w:szCs w:val="20"/>
                <w:lang w:eastAsia="en-AU"/>
              </w:rPr>
              <w:t>Urban Utilities</w:t>
            </w:r>
          </w:p>
        </w:tc>
        <w:tc>
          <w:tcPr>
            <w:tcW w:w="494" w:type="pct"/>
            <w:noWrap/>
            <w:hideMark/>
          </w:tcPr>
          <w:p w14:paraId="0F8493D2" w14:textId="3F6D489D"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12</w:t>
            </w:r>
          </w:p>
        </w:tc>
        <w:tc>
          <w:tcPr>
            <w:tcW w:w="494" w:type="pct"/>
            <w:noWrap/>
            <w:hideMark/>
          </w:tcPr>
          <w:p w14:paraId="6C278C78" w14:textId="1052EE49"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7</w:t>
            </w:r>
          </w:p>
        </w:tc>
        <w:tc>
          <w:tcPr>
            <w:tcW w:w="494" w:type="pct"/>
            <w:noWrap/>
            <w:hideMark/>
          </w:tcPr>
          <w:p w14:paraId="4444C5BD" w14:textId="0FEE12E9"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5</w:t>
            </w:r>
          </w:p>
        </w:tc>
        <w:tc>
          <w:tcPr>
            <w:tcW w:w="494" w:type="pct"/>
            <w:noWrap/>
            <w:hideMark/>
          </w:tcPr>
          <w:p w14:paraId="1D62BE1A" w14:textId="3F9DA3B8"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13</w:t>
            </w:r>
          </w:p>
        </w:tc>
        <w:tc>
          <w:tcPr>
            <w:tcW w:w="494" w:type="pct"/>
            <w:noWrap/>
            <w:hideMark/>
          </w:tcPr>
          <w:p w14:paraId="7023A822" w14:textId="69C3A4B3"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13</w:t>
            </w:r>
          </w:p>
        </w:tc>
      </w:tr>
      <w:tr w:rsidR="00552DBC" w:rsidRPr="00B622DA" w14:paraId="334ED0AE" w14:textId="77777777" w:rsidTr="00BE3030">
        <w:trPr>
          <w:trHeight w:val="300"/>
        </w:trPr>
        <w:tc>
          <w:tcPr>
            <w:tcW w:w="936" w:type="pct"/>
            <w:noWrap/>
            <w:hideMark/>
          </w:tcPr>
          <w:p w14:paraId="580970CC" w14:textId="38BA322B" w:rsidR="00552DBC" w:rsidRPr="00B622DA" w:rsidRDefault="00552DBC" w:rsidP="00BE3030">
            <w:pPr>
              <w:pStyle w:val="Tabletext"/>
              <w:rPr>
                <w:lang w:eastAsia="en-AU"/>
              </w:rPr>
            </w:pPr>
            <w:r w:rsidRPr="00FF12F4">
              <w:rPr>
                <w:rFonts w:eastAsia="Times New Roman" w:cs="Arial"/>
                <w:color w:val="000000"/>
                <w:szCs w:val="20"/>
                <w:lang w:eastAsia="en-AU"/>
              </w:rPr>
              <w:t>Provision</w:t>
            </w:r>
          </w:p>
        </w:tc>
        <w:tc>
          <w:tcPr>
            <w:tcW w:w="1593" w:type="pct"/>
            <w:noWrap/>
            <w:hideMark/>
          </w:tcPr>
          <w:p w14:paraId="7D391F04" w14:textId="19C90ACC" w:rsidR="00552DBC" w:rsidRPr="00B622DA" w:rsidRDefault="00552DBC" w:rsidP="00BE3030">
            <w:pPr>
              <w:pStyle w:val="Tabletext"/>
              <w:rPr>
                <w:lang w:eastAsia="en-AU"/>
              </w:rPr>
            </w:pPr>
            <w:r w:rsidRPr="00FF12F4">
              <w:rPr>
                <w:rFonts w:eastAsia="Times New Roman" w:cs="Arial"/>
                <w:color w:val="000000"/>
                <w:szCs w:val="20"/>
                <w:lang w:eastAsia="en-AU"/>
              </w:rPr>
              <w:t>Unitywater</w:t>
            </w:r>
          </w:p>
        </w:tc>
        <w:tc>
          <w:tcPr>
            <w:tcW w:w="494" w:type="pct"/>
            <w:noWrap/>
            <w:hideMark/>
          </w:tcPr>
          <w:p w14:paraId="1367E5A6" w14:textId="08CCC63A"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10</w:t>
            </w:r>
          </w:p>
        </w:tc>
        <w:tc>
          <w:tcPr>
            <w:tcW w:w="494" w:type="pct"/>
            <w:noWrap/>
            <w:hideMark/>
          </w:tcPr>
          <w:p w14:paraId="13E1DB43" w14:textId="6F38FC17"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12</w:t>
            </w:r>
          </w:p>
        </w:tc>
        <w:tc>
          <w:tcPr>
            <w:tcW w:w="494" w:type="pct"/>
            <w:noWrap/>
            <w:hideMark/>
          </w:tcPr>
          <w:p w14:paraId="5AA55787" w14:textId="488FBFC4"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9</w:t>
            </w:r>
          </w:p>
        </w:tc>
        <w:tc>
          <w:tcPr>
            <w:tcW w:w="494" w:type="pct"/>
            <w:noWrap/>
            <w:hideMark/>
          </w:tcPr>
          <w:p w14:paraId="141BCD1B" w14:textId="576AA74A"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7</w:t>
            </w:r>
          </w:p>
        </w:tc>
        <w:tc>
          <w:tcPr>
            <w:tcW w:w="494" w:type="pct"/>
            <w:noWrap/>
            <w:hideMark/>
          </w:tcPr>
          <w:p w14:paraId="09985057" w14:textId="797D1A22" w:rsidR="00552DBC" w:rsidRPr="005A2887" w:rsidRDefault="00552DBC" w:rsidP="00BE3030">
            <w:pPr>
              <w:pStyle w:val="Tabletext"/>
              <w:jc w:val="center"/>
              <w:rPr>
                <w:rFonts w:cs="Arial"/>
                <w:lang w:eastAsia="en-AU"/>
              </w:rPr>
            </w:pPr>
            <w:r w:rsidRPr="005A2887">
              <w:rPr>
                <w:rFonts w:eastAsia="Times New Roman" w:cs="Arial"/>
                <w:color w:val="000000"/>
                <w:szCs w:val="20"/>
                <w:lang w:eastAsia="en-AU"/>
              </w:rPr>
              <w:t>2</w:t>
            </w:r>
          </w:p>
        </w:tc>
      </w:tr>
      <w:tr w:rsidR="00552DBC" w:rsidRPr="00B622DA" w14:paraId="60C78F93" w14:textId="77777777" w:rsidTr="00BE3030">
        <w:trPr>
          <w:trHeight w:val="300"/>
        </w:trPr>
        <w:tc>
          <w:tcPr>
            <w:tcW w:w="936" w:type="pct"/>
            <w:noWrap/>
            <w:hideMark/>
          </w:tcPr>
          <w:p w14:paraId="71A86A17" w14:textId="46DB2DE2" w:rsidR="00552DBC" w:rsidRPr="00B622DA" w:rsidRDefault="00552DBC" w:rsidP="00BE3030">
            <w:pPr>
              <w:pStyle w:val="Tabletext"/>
              <w:rPr>
                <w:lang w:eastAsia="en-AU"/>
              </w:rPr>
            </w:pPr>
            <w:r w:rsidRPr="00FF12F4">
              <w:rPr>
                <w:rFonts w:eastAsia="Times New Roman" w:cs="Arial"/>
                <w:color w:val="000000"/>
                <w:szCs w:val="20"/>
                <w:lang w:eastAsia="en-AU"/>
              </w:rPr>
              <w:t>Provision</w:t>
            </w:r>
          </w:p>
        </w:tc>
        <w:tc>
          <w:tcPr>
            <w:tcW w:w="1593" w:type="pct"/>
            <w:noWrap/>
            <w:hideMark/>
          </w:tcPr>
          <w:p w14:paraId="64FAEE1D" w14:textId="6F9FDF59" w:rsidR="00552DBC" w:rsidRPr="00B622DA" w:rsidRDefault="00552DBC" w:rsidP="00BE3030">
            <w:pPr>
              <w:pStyle w:val="Tabletext"/>
              <w:rPr>
                <w:lang w:eastAsia="en-AU"/>
              </w:rPr>
            </w:pPr>
            <w:r w:rsidRPr="00FF12F4">
              <w:rPr>
                <w:rFonts w:eastAsia="Times New Roman" w:cs="Arial"/>
                <w:color w:val="000000"/>
                <w:szCs w:val="20"/>
                <w:lang w:eastAsia="en-AU"/>
              </w:rPr>
              <w:t>Gold Coast City Council</w:t>
            </w:r>
          </w:p>
        </w:tc>
        <w:tc>
          <w:tcPr>
            <w:tcW w:w="494" w:type="pct"/>
            <w:noWrap/>
            <w:hideMark/>
          </w:tcPr>
          <w:p w14:paraId="098DAED2" w14:textId="6A2C881A" w:rsidR="00552DBC" w:rsidRPr="00B622DA" w:rsidRDefault="00552DBC" w:rsidP="00BE3030">
            <w:pPr>
              <w:pStyle w:val="Tabletext"/>
              <w:jc w:val="center"/>
              <w:rPr>
                <w:lang w:eastAsia="en-AU"/>
              </w:rPr>
            </w:pPr>
            <w:r w:rsidRPr="00FF12F4">
              <w:rPr>
                <w:rFonts w:eastAsia="Times New Roman" w:cs="Arial"/>
                <w:color w:val="000000"/>
                <w:szCs w:val="20"/>
                <w:lang w:eastAsia="en-AU"/>
              </w:rPr>
              <w:t>0</w:t>
            </w:r>
          </w:p>
        </w:tc>
        <w:tc>
          <w:tcPr>
            <w:tcW w:w="494" w:type="pct"/>
            <w:noWrap/>
            <w:hideMark/>
          </w:tcPr>
          <w:p w14:paraId="1B78716D" w14:textId="26105D37" w:rsidR="00552DBC" w:rsidRPr="00B622DA" w:rsidRDefault="00552DBC" w:rsidP="00BE3030">
            <w:pPr>
              <w:pStyle w:val="Tabletext"/>
              <w:jc w:val="center"/>
              <w:rPr>
                <w:lang w:eastAsia="en-AU"/>
              </w:rPr>
            </w:pPr>
            <w:r w:rsidRPr="00FF12F4">
              <w:rPr>
                <w:rFonts w:eastAsia="Times New Roman" w:cs="Arial"/>
                <w:color w:val="000000"/>
                <w:szCs w:val="20"/>
                <w:lang w:eastAsia="en-AU"/>
              </w:rPr>
              <w:t>0</w:t>
            </w:r>
          </w:p>
        </w:tc>
        <w:tc>
          <w:tcPr>
            <w:tcW w:w="494" w:type="pct"/>
            <w:noWrap/>
            <w:hideMark/>
          </w:tcPr>
          <w:p w14:paraId="76A432D8" w14:textId="68C84340" w:rsidR="00552DBC" w:rsidRPr="00B622DA" w:rsidRDefault="00552DBC" w:rsidP="00BE3030">
            <w:pPr>
              <w:pStyle w:val="Tabletext"/>
              <w:jc w:val="center"/>
              <w:rPr>
                <w:lang w:eastAsia="en-AU"/>
              </w:rPr>
            </w:pPr>
            <w:r w:rsidRPr="00FF12F4">
              <w:rPr>
                <w:rFonts w:eastAsia="Times New Roman" w:cs="Arial"/>
                <w:color w:val="000000"/>
                <w:szCs w:val="20"/>
                <w:lang w:eastAsia="en-AU"/>
              </w:rPr>
              <w:t>1</w:t>
            </w:r>
          </w:p>
        </w:tc>
        <w:tc>
          <w:tcPr>
            <w:tcW w:w="494" w:type="pct"/>
            <w:noWrap/>
            <w:hideMark/>
          </w:tcPr>
          <w:p w14:paraId="143F76EB" w14:textId="6600E5E0" w:rsidR="00552DBC" w:rsidRPr="00B622DA" w:rsidRDefault="00552DBC" w:rsidP="00BE3030">
            <w:pPr>
              <w:pStyle w:val="Tabletext"/>
              <w:jc w:val="center"/>
              <w:rPr>
                <w:lang w:eastAsia="en-AU"/>
              </w:rPr>
            </w:pPr>
            <w:r w:rsidRPr="00FF12F4">
              <w:rPr>
                <w:rFonts w:eastAsia="Times New Roman" w:cs="Arial"/>
                <w:color w:val="000000"/>
                <w:szCs w:val="20"/>
                <w:lang w:eastAsia="en-AU"/>
              </w:rPr>
              <w:t>0</w:t>
            </w:r>
          </w:p>
        </w:tc>
        <w:tc>
          <w:tcPr>
            <w:tcW w:w="494" w:type="pct"/>
            <w:noWrap/>
            <w:hideMark/>
          </w:tcPr>
          <w:p w14:paraId="61C1BEF4" w14:textId="7B5087DD"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r>
      <w:tr w:rsidR="00552DBC" w:rsidRPr="00B622DA" w14:paraId="7F0519A3" w14:textId="77777777" w:rsidTr="00BE3030">
        <w:trPr>
          <w:trHeight w:val="300"/>
        </w:trPr>
        <w:tc>
          <w:tcPr>
            <w:tcW w:w="936" w:type="pct"/>
            <w:noWrap/>
            <w:hideMark/>
          </w:tcPr>
          <w:p w14:paraId="62DBDAAF" w14:textId="4FA72FD9" w:rsidR="00552DBC" w:rsidRPr="00B622DA" w:rsidRDefault="00552DBC" w:rsidP="00BE3030">
            <w:pPr>
              <w:pStyle w:val="Tabletext"/>
              <w:rPr>
                <w:lang w:eastAsia="en-AU"/>
              </w:rPr>
            </w:pPr>
            <w:r w:rsidRPr="00FF12F4">
              <w:rPr>
                <w:rFonts w:eastAsia="Times New Roman" w:cs="Arial"/>
                <w:color w:val="000000"/>
                <w:szCs w:val="20"/>
                <w:lang w:eastAsia="en-AU"/>
              </w:rPr>
              <w:t>Provision</w:t>
            </w:r>
          </w:p>
        </w:tc>
        <w:tc>
          <w:tcPr>
            <w:tcW w:w="1593" w:type="pct"/>
            <w:noWrap/>
            <w:hideMark/>
          </w:tcPr>
          <w:p w14:paraId="27615513" w14:textId="3F44C864" w:rsidR="00552DBC" w:rsidRPr="00B622DA" w:rsidRDefault="00552DBC" w:rsidP="00BE3030">
            <w:pPr>
              <w:pStyle w:val="Tabletext"/>
              <w:rPr>
                <w:lang w:eastAsia="en-AU"/>
              </w:rPr>
            </w:pPr>
            <w:r w:rsidRPr="00FF12F4">
              <w:rPr>
                <w:rFonts w:eastAsia="Times New Roman" w:cs="Arial"/>
                <w:color w:val="000000"/>
                <w:szCs w:val="20"/>
                <w:lang w:eastAsia="en-AU"/>
              </w:rPr>
              <w:t>Logan City Council</w:t>
            </w:r>
          </w:p>
        </w:tc>
        <w:tc>
          <w:tcPr>
            <w:tcW w:w="494" w:type="pct"/>
            <w:noWrap/>
            <w:hideMark/>
          </w:tcPr>
          <w:p w14:paraId="5C098A26" w14:textId="40BCFEE4" w:rsidR="00552DBC" w:rsidRPr="00B622DA" w:rsidRDefault="00552DBC" w:rsidP="00BE3030">
            <w:pPr>
              <w:pStyle w:val="Tabletext"/>
              <w:jc w:val="center"/>
              <w:rPr>
                <w:lang w:eastAsia="en-AU"/>
              </w:rPr>
            </w:pPr>
            <w:r w:rsidRPr="00FF12F4">
              <w:rPr>
                <w:rFonts w:eastAsia="Times New Roman" w:cs="Arial"/>
                <w:color w:val="000000"/>
                <w:szCs w:val="20"/>
                <w:lang w:eastAsia="en-AU"/>
              </w:rPr>
              <w:t>1</w:t>
            </w:r>
          </w:p>
        </w:tc>
        <w:tc>
          <w:tcPr>
            <w:tcW w:w="494" w:type="pct"/>
            <w:noWrap/>
            <w:hideMark/>
          </w:tcPr>
          <w:p w14:paraId="7505C23F" w14:textId="5351F894" w:rsidR="00552DBC" w:rsidRPr="00B622DA" w:rsidRDefault="00552DBC" w:rsidP="00BE3030">
            <w:pPr>
              <w:pStyle w:val="Tabletext"/>
              <w:jc w:val="center"/>
              <w:rPr>
                <w:lang w:eastAsia="en-AU"/>
              </w:rPr>
            </w:pPr>
            <w:r w:rsidRPr="00FF12F4">
              <w:rPr>
                <w:rFonts w:eastAsia="Times New Roman" w:cs="Arial"/>
                <w:color w:val="000000"/>
                <w:szCs w:val="20"/>
                <w:lang w:eastAsia="en-AU"/>
              </w:rPr>
              <w:t>0</w:t>
            </w:r>
          </w:p>
        </w:tc>
        <w:tc>
          <w:tcPr>
            <w:tcW w:w="494" w:type="pct"/>
            <w:noWrap/>
            <w:hideMark/>
          </w:tcPr>
          <w:p w14:paraId="78F9E10C" w14:textId="2124B171"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c>
          <w:tcPr>
            <w:tcW w:w="494" w:type="pct"/>
            <w:noWrap/>
            <w:hideMark/>
          </w:tcPr>
          <w:p w14:paraId="253B746F" w14:textId="0697FDC7"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c>
          <w:tcPr>
            <w:tcW w:w="494" w:type="pct"/>
            <w:noWrap/>
            <w:hideMark/>
          </w:tcPr>
          <w:p w14:paraId="74EE8F87" w14:textId="71A41447" w:rsidR="00552DBC" w:rsidRPr="00B622DA" w:rsidRDefault="00552DBC" w:rsidP="00BE3030">
            <w:pPr>
              <w:pStyle w:val="Tabletext"/>
              <w:jc w:val="center"/>
              <w:rPr>
                <w:lang w:eastAsia="en-AU"/>
              </w:rPr>
            </w:pPr>
            <w:r w:rsidRPr="00FF12F4">
              <w:rPr>
                <w:rFonts w:eastAsia="Times New Roman" w:cs="Arial"/>
                <w:color w:val="000000"/>
                <w:szCs w:val="20"/>
                <w:lang w:eastAsia="en-AU"/>
              </w:rPr>
              <w:t>0</w:t>
            </w:r>
          </w:p>
        </w:tc>
      </w:tr>
      <w:tr w:rsidR="00552DBC" w:rsidRPr="00B622DA" w14:paraId="266AEDD2" w14:textId="77777777" w:rsidTr="00BE3030">
        <w:trPr>
          <w:trHeight w:val="300"/>
        </w:trPr>
        <w:tc>
          <w:tcPr>
            <w:tcW w:w="936" w:type="pct"/>
            <w:noWrap/>
            <w:hideMark/>
          </w:tcPr>
          <w:p w14:paraId="01B57C21" w14:textId="394BC4BB" w:rsidR="00552DBC" w:rsidRPr="00057E90" w:rsidRDefault="00552DBC" w:rsidP="00BE3030">
            <w:pPr>
              <w:pStyle w:val="Tabletext"/>
              <w:rPr>
                <w:b/>
                <w:bCs/>
                <w:lang w:eastAsia="en-AU"/>
              </w:rPr>
            </w:pPr>
            <w:r w:rsidRPr="00FF12F4">
              <w:rPr>
                <w:rFonts w:eastAsia="Times New Roman" w:cs="Arial"/>
                <w:color w:val="000000"/>
                <w:szCs w:val="20"/>
                <w:lang w:eastAsia="en-AU"/>
              </w:rPr>
              <w:t>Provision</w:t>
            </w:r>
          </w:p>
        </w:tc>
        <w:tc>
          <w:tcPr>
            <w:tcW w:w="1593" w:type="pct"/>
            <w:noWrap/>
            <w:hideMark/>
          </w:tcPr>
          <w:p w14:paraId="2A679F7C" w14:textId="33E9721C" w:rsidR="00552DBC" w:rsidRPr="00057E90" w:rsidRDefault="00552DBC" w:rsidP="00BE3030">
            <w:pPr>
              <w:pStyle w:val="Tabletext"/>
              <w:rPr>
                <w:b/>
                <w:bCs/>
                <w:lang w:eastAsia="en-AU"/>
              </w:rPr>
            </w:pPr>
            <w:r w:rsidRPr="00FF12F4">
              <w:rPr>
                <w:rFonts w:eastAsia="Times New Roman" w:cs="Arial"/>
                <w:color w:val="000000"/>
                <w:szCs w:val="20"/>
                <w:lang w:eastAsia="en-AU"/>
              </w:rPr>
              <w:t>Redland City Council</w:t>
            </w:r>
          </w:p>
        </w:tc>
        <w:tc>
          <w:tcPr>
            <w:tcW w:w="494" w:type="pct"/>
            <w:noWrap/>
            <w:hideMark/>
          </w:tcPr>
          <w:p w14:paraId="645E12F1" w14:textId="1F561B77" w:rsidR="00552DBC" w:rsidRPr="00057E90"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08098F8E" w14:textId="51E20AEE" w:rsidR="00552DBC" w:rsidRPr="00057E90"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71D4F28E" w14:textId="52207EA7" w:rsidR="00552DBC" w:rsidRPr="00057E90" w:rsidRDefault="00552DBC" w:rsidP="00BE3030">
            <w:pPr>
              <w:pStyle w:val="Tabletext"/>
              <w:jc w:val="center"/>
              <w:rPr>
                <w:b/>
                <w:bCs/>
                <w:lang w:eastAsia="en-AU"/>
              </w:rPr>
            </w:pPr>
            <w:r w:rsidRPr="00FF12F4">
              <w:rPr>
                <w:rFonts w:eastAsia="Times New Roman" w:cs="Arial"/>
                <w:color w:val="000000"/>
                <w:szCs w:val="20"/>
                <w:lang w:eastAsia="en-AU"/>
              </w:rPr>
              <w:t>1</w:t>
            </w:r>
          </w:p>
        </w:tc>
        <w:tc>
          <w:tcPr>
            <w:tcW w:w="494" w:type="pct"/>
            <w:noWrap/>
            <w:hideMark/>
          </w:tcPr>
          <w:p w14:paraId="116A25BA" w14:textId="10D9C458" w:rsidR="00552DBC" w:rsidRPr="00057E90"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30361907" w14:textId="06EC2D57" w:rsidR="00552DBC" w:rsidRPr="00057E90" w:rsidRDefault="00552DBC" w:rsidP="00BE3030">
            <w:pPr>
              <w:pStyle w:val="Tabletext"/>
              <w:jc w:val="center"/>
              <w:rPr>
                <w:b/>
                <w:bCs/>
                <w:lang w:eastAsia="en-AU"/>
              </w:rPr>
            </w:pPr>
            <w:r w:rsidRPr="00FF12F4">
              <w:rPr>
                <w:rFonts w:eastAsia="Times New Roman" w:cs="Arial"/>
                <w:color w:val="000000"/>
                <w:szCs w:val="20"/>
                <w:lang w:eastAsia="en-AU"/>
              </w:rPr>
              <w:t>0</w:t>
            </w:r>
          </w:p>
        </w:tc>
      </w:tr>
      <w:tr w:rsidR="00552DBC" w:rsidRPr="00B622DA" w14:paraId="6B71EB04" w14:textId="77777777" w:rsidTr="00BE3030">
        <w:trPr>
          <w:trHeight w:val="300"/>
        </w:trPr>
        <w:tc>
          <w:tcPr>
            <w:tcW w:w="936" w:type="pct"/>
            <w:noWrap/>
            <w:hideMark/>
          </w:tcPr>
          <w:p w14:paraId="6F3267AE" w14:textId="270B7F30" w:rsidR="00552DBC" w:rsidRPr="00B622DA" w:rsidRDefault="00552DBC" w:rsidP="00BE3030">
            <w:pPr>
              <w:pStyle w:val="Tabletext"/>
              <w:rPr>
                <w:lang w:eastAsia="en-AU"/>
              </w:rPr>
            </w:pPr>
            <w:r w:rsidRPr="00FF12F4">
              <w:rPr>
                <w:rFonts w:eastAsia="Times New Roman" w:cs="Arial"/>
                <w:b/>
                <w:bCs/>
                <w:color w:val="000000"/>
                <w:szCs w:val="20"/>
                <w:lang w:eastAsia="en-AU"/>
              </w:rPr>
              <w:t>Provision</w:t>
            </w:r>
          </w:p>
        </w:tc>
        <w:tc>
          <w:tcPr>
            <w:tcW w:w="1593" w:type="pct"/>
            <w:noWrap/>
            <w:hideMark/>
          </w:tcPr>
          <w:p w14:paraId="7BC0689B" w14:textId="4E9AA4AF" w:rsidR="00552DBC" w:rsidRPr="00B622DA" w:rsidRDefault="00552DBC" w:rsidP="00BE3030">
            <w:pPr>
              <w:pStyle w:val="Tabletext"/>
              <w:rPr>
                <w:lang w:eastAsia="en-AU"/>
              </w:rPr>
            </w:pPr>
            <w:r w:rsidRPr="00FF12F4">
              <w:rPr>
                <w:rFonts w:eastAsia="Times New Roman" w:cs="Arial"/>
                <w:b/>
                <w:bCs/>
                <w:color w:val="000000"/>
                <w:szCs w:val="20"/>
                <w:lang w:eastAsia="en-AU"/>
              </w:rPr>
              <w:t>Total for all scheme participants</w:t>
            </w:r>
          </w:p>
        </w:tc>
        <w:tc>
          <w:tcPr>
            <w:tcW w:w="494" w:type="pct"/>
            <w:noWrap/>
            <w:hideMark/>
          </w:tcPr>
          <w:p w14:paraId="1F79FFD1" w14:textId="03436352" w:rsidR="00552DBC" w:rsidRPr="00B622DA" w:rsidRDefault="00552DBC" w:rsidP="00BE3030">
            <w:pPr>
              <w:pStyle w:val="Tabletext"/>
              <w:jc w:val="center"/>
              <w:rPr>
                <w:lang w:eastAsia="en-AU"/>
              </w:rPr>
            </w:pPr>
            <w:r w:rsidRPr="00FF12F4">
              <w:rPr>
                <w:rFonts w:eastAsia="Times New Roman" w:cs="Arial"/>
                <w:b/>
                <w:bCs/>
                <w:color w:val="000000"/>
                <w:szCs w:val="20"/>
                <w:lang w:eastAsia="en-AU"/>
              </w:rPr>
              <w:t>23</w:t>
            </w:r>
          </w:p>
        </w:tc>
        <w:tc>
          <w:tcPr>
            <w:tcW w:w="494" w:type="pct"/>
            <w:noWrap/>
            <w:hideMark/>
          </w:tcPr>
          <w:p w14:paraId="2657B1FF" w14:textId="582B4A2F" w:rsidR="00552DBC" w:rsidRPr="00B622DA" w:rsidRDefault="00552DBC" w:rsidP="00BE3030">
            <w:pPr>
              <w:pStyle w:val="Tabletext"/>
              <w:jc w:val="center"/>
              <w:rPr>
                <w:lang w:eastAsia="en-AU"/>
              </w:rPr>
            </w:pPr>
            <w:r w:rsidRPr="00FF12F4">
              <w:rPr>
                <w:rFonts w:eastAsia="Times New Roman" w:cs="Arial"/>
                <w:b/>
                <w:bCs/>
                <w:color w:val="000000"/>
                <w:szCs w:val="20"/>
                <w:lang w:eastAsia="en-AU"/>
              </w:rPr>
              <w:t>19</w:t>
            </w:r>
          </w:p>
        </w:tc>
        <w:tc>
          <w:tcPr>
            <w:tcW w:w="494" w:type="pct"/>
            <w:noWrap/>
            <w:hideMark/>
          </w:tcPr>
          <w:p w14:paraId="0D54388A" w14:textId="4BDAE56E" w:rsidR="00552DBC" w:rsidRPr="00B622DA" w:rsidRDefault="00552DBC" w:rsidP="00BE3030">
            <w:pPr>
              <w:pStyle w:val="Tabletext"/>
              <w:jc w:val="center"/>
              <w:rPr>
                <w:lang w:eastAsia="en-AU"/>
              </w:rPr>
            </w:pPr>
            <w:r w:rsidRPr="00FF12F4">
              <w:rPr>
                <w:rFonts w:eastAsia="Times New Roman" w:cs="Arial"/>
                <w:b/>
                <w:bCs/>
                <w:color w:val="000000"/>
                <w:szCs w:val="20"/>
                <w:lang w:eastAsia="en-AU"/>
              </w:rPr>
              <w:t>18</w:t>
            </w:r>
          </w:p>
        </w:tc>
        <w:tc>
          <w:tcPr>
            <w:tcW w:w="494" w:type="pct"/>
            <w:noWrap/>
            <w:hideMark/>
          </w:tcPr>
          <w:p w14:paraId="7309C2BF" w14:textId="52522FCF" w:rsidR="00552DBC" w:rsidRPr="00B622DA" w:rsidRDefault="00552DBC" w:rsidP="00BE3030">
            <w:pPr>
              <w:pStyle w:val="Tabletext"/>
              <w:jc w:val="center"/>
              <w:rPr>
                <w:lang w:eastAsia="en-AU"/>
              </w:rPr>
            </w:pPr>
            <w:r w:rsidRPr="00FF12F4">
              <w:rPr>
                <w:rFonts w:eastAsia="Times New Roman" w:cs="Arial"/>
                <w:b/>
                <w:bCs/>
                <w:color w:val="000000"/>
                <w:szCs w:val="20"/>
                <w:lang w:eastAsia="en-AU"/>
              </w:rPr>
              <w:t>22</w:t>
            </w:r>
          </w:p>
        </w:tc>
        <w:tc>
          <w:tcPr>
            <w:tcW w:w="494" w:type="pct"/>
            <w:noWrap/>
            <w:hideMark/>
          </w:tcPr>
          <w:p w14:paraId="58811791" w14:textId="6109B07F" w:rsidR="00552DBC" w:rsidRPr="00B622DA" w:rsidRDefault="00552DBC" w:rsidP="00BE3030">
            <w:pPr>
              <w:pStyle w:val="Tabletext"/>
              <w:jc w:val="center"/>
              <w:rPr>
                <w:lang w:eastAsia="en-AU"/>
              </w:rPr>
            </w:pPr>
            <w:r w:rsidRPr="00FF12F4">
              <w:rPr>
                <w:rFonts w:eastAsia="Times New Roman" w:cs="Arial"/>
                <w:b/>
                <w:bCs/>
                <w:color w:val="000000"/>
                <w:szCs w:val="20"/>
                <w:lang w:eastAsia="en-AU"/>
              </w:rPr>
              <w:t>17</w:t>
            </w:r>
          </w:p>
        </w:tc>
      </w:tr>
      <w:tr w:rsidR="00552DBC" w:rsidRPr="00B622DA" w14:paraId="24116AE2" w14:textId="77777777" w:rsidTr="00BE3030">
        <w:trPr>
          <w:trHeight w:val="300"/>
        </w:trPr>
        <w:tc>
          <w:tcPr>
            <w:tcW w:w="936" w:type="pct"/>
            <w:noWrap/>
            <w:hideMark/>
          </w:tcPr>
          <w:p w14:paraId="0C51F463" w14:textId="5B3378E9" w:rsidR="00552DBC" w:rsidRPr="00B622DA" w:rsidRDefault="00552DBC" w:rsidP="00BE3030">
            <w:pPr>
              <w:pStyle w:val="Tabletext"/>
              <w:rPr>
                <w:lang w:eastAsia="en-AU"/>
              </w:rPr>
            </w:pPr>
            <w:r w:rsidRPr="00FF12F4">
              <w:rPr>
                <w:rFonts w:eastAsia="Times New Roman" w:cs="Arial"/>
                <w:color w:val="000000"/>
                <w:szCs w:val="20"/>
                <w:lang w:eastAsia="en-AU"/>
              </w:rPr>
              <w:t>Customer Service</w:t>
            </w:r>
          </w:p>
        </w:tc>
        <w:tc>
          <w:tcPr>
            <w:tcW w:w="1593" w:type="pct"/>
            <w:noWrap/>
            <w:hideMark/>
          </w:tcPr>
          <w:p w14:paraId="3F193E3A" w14:textId="36FFE24C" w:rsidR="00552DBC" w:rsidRPr="00B622DA" w:rsidRDefault="00552DBC" w:rsidP="00BE3030">
            <w:pPr>
              <w:pStyle w:val="Tabletext"/>
              <w:rPr>
                <w:lang w:eastAsia="en-AU"/>
              </w:rPr>
            </w:pPr>
            <w:r w:rsidRPr="00FF12F4">
              <w:rPr>
                <w:rFonts w:eastAsia="Times New Roman" w:cs="Arial"/>
                <w:color w:val="000000"/>
                <w:szCs w:val="20"/>
                <w:lang w:eastAsia="en-AU"/>
              </w:rPr>
              <w:t>Urban Utilities</w:t>
            </w:r>
          </w:p>
        </w:tc>
        <w:tc>
          <w:tcPr>
            <w:tcW w:w="494" w:type="pct"/>
            <w:noWrap/>
            <w:hideMark/>
          </w:tcPr>
          <w:p w14:paraId="4674FCC1" w14:textId="3EF9B3C6" w:rsidR="00552DBC" w:rsidRPr="00B622DA" w:rsidRDefault="00552DBC" w:rsidP="00BE3030">
            <w:pPr>
              <w:pStyle w:val="Tabletext"/>
              <w:jc w:val="center"/>
              <w:rPr>
                <w:lang w:eastAsia="en-AU"/>
              </w:rPr>
            </w:pPr>
            <w:r w:rsidRPr="00FF12F4">
              <w:rPr>
                <w:rFonts w:eastAsia="Times New Roman" w:cs="Arial"/>
                <w:color w:val="000000"/>
                <w:szCs w:val="20"/>
                <w:lang w:eastAsia="en-AU"/>
              </w:rPr>
              <w:t>9</w:t>
            </w:r>
          </w:p>
        </w:tc>
        <w:tc>
          <w:tcPr>
            <w:tcW w:w="494" w:type="pct"/>
            <w:noWrap/>
            <w:hideMark/>
          </w:tcPr>
          <w:p w14:paraId="11114F1C" w14:textId="2169D4EC" w:rsidR="00552DBC" w:rsidRPr="00B622DA" w:rsidRDefault="00552DBC" w:rsidP="00BE3030">
            <w:pPr>
              <w:pStyle w:val="Tabletext"/>
              <w:jc w:val="center"/>
              <w:rPr>
                <w:lang w:eastAsia="en-AU"/>
              </w:rPr>
            </w:pPr>
            <w:r w:rsidRPr="00FF12F4">
              <w:rPr>
                <w:rFonts w:eastAsia="Times New Roman" w:cs="Arial"/>
                <w:color w:val="000000"/>
                <w:szCs w:val="20"/>
                <w:lang w:eastAsia="en-AU"/>
              </w:rPr>
              <w:t>12</w:t>
            </w:r>
          </w:p>
        </w:tc>
        <w:tc>
          <w:tcPr>
            <w:tcW w:w="494" w:type="pct"/>
            <w:noWrap/>
            <w:hideMark/>
          </w:tcPr>
          <w:p w14:paraId="6014943A" w14:textId="29E2D0D0" w:rsidR="00552DBC" w:rsidRPr="00B622DA" w:rsidRDefault="00552DBC" w:rsidP="00BE3030">
            <w:pPr>
              <w:pStyle w:val="Tabletext"/>
              <w:jc w:val="center"/>
              <w:rPr>
                <w:lang w:eastAsia="en-AU"/>
              </w:rPr>
            </w:pPr>
            <w:r w:rsidRPr="00FF12F4">
              <w:rPr>
                <w:rFonts w:eastAsia="Times New Roman" w:cs="Arial"/>
                <w:color w:val="000000"/>
                <w:szCs w:val="20"/>
                <w:lang w:eastAsia="en-AU"/>
              </w:rPr>
              <w:t>11</w:t>
            </w:r>
          </w:p>
        </w:tc>
        <w:tc>
          <w:tcPr>
            <w:tcW w:w="494" w:type="pct"/>
            <w:noWrap/>
            <w:hideMark/>
          </w:tcPr>
          <w:p w14:paraId="1087519C" w14:textId="08806D79" w:rsidR="00552DBC" w:rsidRPr="00B622DA" w:rsidRDefault="00552DBC" w:rsidP="00BE3030">
            <w:pPr>
              <w:pStyle w:val="Tabletext"/>
              <w:jc w:val="center"/>
              <w:rPr>
                <w:lang w:eastAsia="en-AU"/>
              </w:rPr>
            </w:pPr>
            <w:r w:rsidRPr="00FF12F4">
              <w:rPr>
                <w:rFonts w:eastAsia="Times New Roman" w:cs="Arial"/>
                <w:color w:val="000000"/>
                <w:szCs w:val="20"/>
                <w:lang w:eastAsia="en-AU"/>
              </w:rPr>
              <w:t>19</w:t>
            </w:r>
          </w:p>
        </w:tc>
        <w:tc>
          <w:tcPr>
            <w:tcW w:w="494" w:type="pct"/>
            <w:noWrap/>
            <w:hideMark/>
          </w:tcPr>
          <w:p w14:paraId="32528DA9" w14:textId="5BCCCC82" w:rsidR="00552DBC" w:rsidRPr="00B622DA" w:rsidRDefault="00552DBC" w:rsidP="00BE3030">
            <w:pPr>
              <w:pStyle w:val="Tabletext"/>
              <w:jc w:val="center"/>
              <w:rPr>
                <w:lang w:eastAsia="en-AU"/>
              </w:rPr>
            </w:pPr>
            <w:r w:rsidRPr="00FF12F4">
              <w:rPr>
                <w:rFonts w:eastAsia="Times New Roman" w:cs="Arial"/>
                <w:color w:val="000000"/>
                <w:szCs w:val="20"/>
                <w:lang w:eastAsia="en-AU"/>
              </w:rPr>
              <w:t>8</w:t>
            </w:r>
          </w:p>
        </w:tc>
      </w:tr>
      <w:tr w:rsidR="00552DBC" w:rsidRPr="00B622DA" w14:paraId="3F0B540F" w14:textId="77777777" w:rsidTr="00BE3030">
        <w:trPr>
          <w:trHeight w:val="300"/>
        </w:trPr>
        <w:tc>
          <w:tcPr>
            <w:tcW w:w="936" w:type="pct"/>
            <w:noWrap/>
            <w:hideMark/>
          </w:tcPr>
          <w:p w14:paraId="4B3E1573" w14:textId="3FAE8A00" w:rsidR="00552DBC" w:rsidRPr="00B622DA" w:rsidRDefault="00552DBC" w:rsidP="00BE3030">
            <w:pPr>
              <w:pStyle w:val="Tabletext"/>
              <w:rPr>
                <w:lang w:eastAsia="en-AU"/>
              </w:rPr>
            </w:pPr>
            <w:r w:rsidRPr="00FF12F4">
              <w:rPr>
                <w:rFonts w:eastAsia="Times New Roman" w:cs="Arial"/>
                <w:color w:val="000000"/>
                <w:szCs w:val="20"/>
                <w:lang w:eastAsia="en-AU"/>
              </w:rPr>
              <w:t>Customer Service</w:t>
            </w:r>
          </w:p>
        </w:tc>
        <w:tc>
          <w:tcPr>
            <w:tcW w:w="1593" w:type="pct"/>
            <w:noWrap/>
            <w:hideMark/>
          </w:tcPr>
          <w:p w14:paraId="27C9C335" w14:textId="27454C70" w:rsidR="00552DBC" w:rsidRPr="00B622DA" w:rsidRDefault="00552DBC" w:rsidP="00BE3030">
            <w:pPr>
              <w:pStyle w:val="Tabletext"/>
              <w:rPr>
                <w:lang w:eastAsia="en-AU"/>
              </w:rPr>
            </w:pPr>
            <w:r w:rsidRPr="00FF12F4">
              <w:rPr>
                <w:rFonts w:eastAsia="Times New Roman" w:cs="Arial"/>
                <w:color w:val="000000"/>
                <w:szCs w:val="20"/>
                <w:lang w:eastAsia="en-AU"/>
              </w:rPr>
              <w:t>Unitywater</w:t>
            </w:r>
          </w:p>
        </w:tc>
        <w:tc>
          <w:tcPr>
            <w:tcW w:w="494" w:type="pct"/>
            <w:noWrap/>
            <w:hideMark/>
          </w:tcPr>
          <w:p w14:paraId="02528759" w14:textId="09877FFC" w:rsidR="00552DBC" w:rsidRPr="00B622DA" w:rsidRDefault="00552DBC" w:rsidP="00BE3030">
            <w:pPr>
              <w:pStyle w:val="Tabletext"/>
              <w:jc w:val="center"/>
              <w:rPr>
                <w:lang w:eastAsia="en-AU"/>
              </w:rPr>
            </w:pPr>
            <w:r w:rsidRPr="00FF12F4">
              <w:rPr>
                <w:rFonts w:eastAsia="Times New Roman" w:cs="Arial"/>
                <w:color w:val="000000"/>
                <w:szCs w:val="20"/>
                <w:lang w:eastAsia="en-AU"/>
              </w:rPr>
              <w:t>11</w:t>
            </w:r>
          </w:p>
        </w:tc>
        <w:tc>
          <w:tcPr>
            <w:tcW w:w="494" w:type="pct"/>
            <w:noWrap/>
            <w:hideMark/>
          </w:tcPr>
          <w:p w14:paraId="331F1290" w14:textId="3CD14545" w:rsidR="00552DBC" w:rsidRPr="00B622DA" w:rsidRDefault="00552DBC" w:rsidP="00BE3030">
            <w:pPr>
              <w:pStyle w:val="Tabletext"/>
              <w:jc w:val="center"/>
              <w:rPr>
                <w:lang w:eastAsia="en-AU"/>
              </w:rPr>
            </w:pPr>
            <w:r w:rsidRPr="00FF12F4">
              <w:rPr>
                <w:rFonts w:eastAsia="Times New Roman" w:cs="Arial"/>
                <w:color w:val="000000"/>
                <w:szCs w:val="20"/>
                <w:lang w:eastAsia="en-AU"/>
              </w:rPr>
              <w:t>11</w:t>
            </w:r>
          </w:p>
        </w:tc>
        <w:tc>
          <w:tcPr>
            <w:tcW w:w="494" w:type="pct"/>
            <w:noWrap/>
            <w:hideMark/>
          </w:tcPr>
          <w:p w14:paraId="4A17DEC1" w14:textId="1D9D82BC" w:rsidR="00552DBC" w:rsidRPr="00B622DA" w:rsidRDefault="00552DBC" w:rsidP="00BE3030">
            <w:pPr>
              <w:pStyle w:val="Tabletext"/>
              <w:jc w:val="center"/>
              <w:rPr>
                <w:lang w:eastAsia="en-AU"/>
              </w:rPr>
            </w:pPr>
            <w:r w:rsidRPr="00FF12F4">
              <w:rPr>
                <w:rFonts w:eastAsia="Times New Roman" w:cs="Arial"/>
                <w:color w:val="000000"/>
                <w:szCs w:val="20"/>
                <w:lang w:eastAsia="en-AU"/>
              </w:rPr>
              <w:t>10</w:t>
            </w:r>
          </w:p>
        </w:tc>
        <w:tc>
          <w:tcPr>
            <w:tcW w:w="494" w:type="pct"/>
            <w:noWrap/>
            <w:hideMark/>
          </w:tcPr>
          <w:p w14:paraId="10C964B0" w14:textId="124C8C66" w:rsidR="00552DBC" w:rsidRPr="00B622DA" w:rsidRDefault="00552DBC" w:rsidP="00BE3030">
            <w:pPr>
              <w:pStyle w:val="Tabletext"/>
              <w:jc w:val="center"/>
              <w:rPr>
                <w:lang w:eastAsia="en-AU"/>
              </w:rPr>
            </w:pPr>
            <w:r w:rsidRPr="00FF12F4">
              <w:rPr>
                <w:rFonts w:eastAsia="Times New Roman" w:cs="Arial"/>
                <w:color w:val="000000"/>
                <w:szCs w:val="20"/>
                <w:lang w:eastAsia="en-AU"/>
              </w:rPr>
              <w:t>11</w:t>
            </w:r>
          </w:p>
        </w:tc>
        <w:tc>
          <w:tcPr>
            <w:tcW w:w="494" w:type="pct"/>
            <w:noWrap/>
            <w:hideMark/>
          </w:tcPr>
          <w:p w14:paraId="19286DDC" w14:textId="70327633" w:rsidR="00552DBC" w:rsidRPr="00B622DA" w:rsidRDefault="00552DBC" w:rsidP="00BE3030">
            <w:pPr>
              <w:pStyle w:val="Tabletext"/>
              <w:jc w:val="center"/>
              <w:rPr>
                <w:lang w:eastAsia="en-AU"/>
              </w:rPr>
            </w:pPr>
            <w:r w:rsidRPr="00FF12F4">
              <w:rPr>
                <w:rFonts w:eastAsia="Times New Roman" w:cs="Arial"/>
                <w:color w:val="000000"/>
                <w:szCs w:val="20"/>
                <w:lang w:eastAsia="en-AU"/>
              </w:rPr>
              <w:t>5</w:t>
            </w:r>
          </w:p>
        </w:tc>
      </w:tr>
      <w:tr w:rsidR="00552DBC" w:rsidRPr="00B622DA" w14:paraId="1B2A3410" w14:textId="77777777" w:rsidTr="00BE3030">
        <w:trPr>
          <w:trHeight w:val="300"/>
        </w:trPr>
        <w:tc>
          <w:tcPr>
            <w:tcW w:w="936" w:type="pct"/>
            <w:noWrap/>
            <w:hideMark/>
          </w:tcPr>
          <w:p w14:paraId="30A493B3" w14:textId="604AC4E4" w:rsidR="00552DBC" w:rsidRPr="00B622DA" w:rsidRDefault="00552DBC" w:rsidP="00BE3030">
            <w:pPr>
              <w:pStyle w:val="Tabletext"/>
              <w:rPr>
                <w:lang w:eastAsia="en-AU"/>
              </w:rPr>
            </w:pPr>
            <w:r w:rsidRPr="00FF12F4">
              <w:rPr>
                <w:rFonts w:eastAsia="Times New Roman" w:cs="Arial"/>
                <w:color w:val="000000"/>
                <w:szCs w:val="20"/>
                <w:lang w:eastAsia="en-AU"/>
              </w:rPr>
              <w:t>Customer Service</w:t>
            </w:r>
          </w:p>
        </w:tc>
        <w:tc>
          <w:tcPr>
            <w:tcW w:w="1593" w:type="pct"/>
            <w:noWrap/>
            <w:hideMark/>
          </w:tcPr>
          <w:p w14:paraId="34C3021C" w14:textId="034E3ADA" w:rsidR="00552DBC" w:rsidRPr="00B622DA" w:rsidRDefault="00552DBC" w:rsidP="00BE3030">
            <w:pPr>
              <w:pStyle w:val="Tabletext"/>
              <w:rPr>
                <w:lang w:eastAsia="en-AU"/>
              </w:rPr>
            </w:pPr>
            <w:r w:rsidRPr="00FF12F4">
              <w:rPr>
                <w:rFonts w:eastAsia="Times New Roman" w:cs="Arial"/>
                <w:color w:val="000000"/>
                <w:szCs w:val="20"/>
                <w:lang w:eastAsia="en-AU"/>
              </w:rPr>
              <w:t>Gold Coast City Council</w:t>
            </w:r>
          </w:p>
        </w:tc>
        <w:tc>
          <w:tcPr>
            <w:tcW w:w="494" w:type="pct"/>
            <w:noWrap/>
            <w:hideMark/>
          </w:tcPr>
          <w:p w14:paraId="3834BBF9" w14:textId="55CAA88C"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c>
          <w:tcPr>
            <w:tcW w:w="494" w:type="pct"/>
            <w:noWrap/>
            <w:hideMark/>
          </w:tcPr>
          <w:p w14:paraId="5A1C0417" w14:textId="4D8B56A6" w:rsidR="00552DBC" w:rsidRPr="00B622DA" w:rsidRDefault="00552DBC" w:rsidP="00BE3030">
            <w:pPr>
              <w:pStyle w:val="Tabletext"/>
              <w:jc w:val="center"/>
              <w:rPr>
                <w:lang w:eastAsia="en-AU"/>
              </w:rPr>
            </w:pPr>
            <w:r w:rsidRPr="00FF12F4">
              <w:rPr>
                <w:rFonts w:eastAsia="Times New Roman" w:cs="Arial"/>
                <w:color w:val="000000"/>
                <w:szCs w:val="20"/>
                <w:lang w:eastAsia="en-AU"/>
              </w:rPr>
              <w:t>3</w:t>
            </w:r>
          </w:p>
        </w:tc>
        <w:tc>
          <w:tcPr>
            <w:tcW w:w="494" w:type="pct"/>
            <w:noWrap/>
            <w:hideMark/>
          </w:tcPr>
          <w:p w14:paraId="7FD5CEE0" w14:textId="7BDFF9C4"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c>
          <w:tcPr>
            <w:tcW w:w="494" w:type="pct"/>
            <w:noWrap/>
            <w:hideMark/>
          </w:tcPr>
          <w:p w14:paraId="486E767D" w14:textId="277B74D7" w:rsidR="00552DBC" w:rsidRPr="00B622DA" w:rsidRDefault="00552DBC" w:rsidP="00BE3030">
            <w:pPr>
              <w:pStyle w:val="Tabletext"/>
              <w:jc w:val="center"/>
              <w:rPr>
                <w:lang w:eastAsia="en-AU"/>
              </w:rPr>
            </w:pPr>
            <w:r w:rsidRPr="00FF12F4">
              <w:rPr>
                <w:rFonts w:eastAsia="Times New Roman" w:cs="Arial"/>
                <w:color w:val="000000"/>
                <w:szCs w:val="20"/>
                <w:lang w:eastAsia="en-AU"/>
              </w:rPr>
              <w:t>2</w:t>
            </w:r>
          </w:p>
        </w:tc>
        <w:tc>
          <w:tcPr>
            <w:tcW w:w="494" w:type="pct"/>
            <w:noWrap/>
            <w:hideMark/>
          </w:tcPr>
          <w:p w14:paraId="50C470DA" w14:textId="5B1B7CEC" w:rsidR="00552DBC" w:rsidRPr="00B622DA" w:rsidRDefault="00552DBC" w:rsidP="00BE3030">
            <w:pPr>
              <w:pStyle w:val="Tabletext"/>
              <w:jc w:val="center"/>
              <w:rPr>
                <w:lang w:eastAsia="en-AU"/>
              </w:rPr>
            </w:pPr>
            <w:r w:rsidRPr="00FF12F4">
              <w:rPr>
                <w:rFonts w:eastAsia="Times New Roman" w:cs="Arial"/>
                <w:color w:val="000000"/>
                <w:szCs w:val="20"/>
                <w:lang w:eastAsia="en-AU"/>
              </w:rPr>
              <w:t>3</w:t>
            </w:r>
          </w:p>
        </w:tc>
      </w:tr>
      <w:tr w:rsidR="00552DBC" w:rsidRPr="00B622DA" w14:paraId="4DECB6DD" w14:textId="77777777" w:rsidTr="00BE3030">
        <w:trPr>
          <w:trHeight w:val="300"/>
        </w:trPr>
        <w:tc>
          <w:tcPr>
            <w:tcW w:w="936" w:type="pct"/>
            <w:noWrap/>
            <w:hideMark/>
          </w:tcPr>
          <w:p w14:paraId="3D1C0DA0" w14:textId="7C63FF63" w:rsidR="00552DBC" w:rsidRPr="002E610D" w:rsidRDefault="00552DBC" w:rsidP="00BE3030">
            <w:pPr>
              <w:pStyle w:val="Tabletext"/>
              <w:rPr>
                <w:b/>
                <w:bCs/>
                <w:lang w:eastAsia="en-AU"/>
              </w:rPr>
            </w:pPr>
            <w:r w:rsidRPr="00FF12F4">
              <w:rPr>
                <w:rFonts w:eastAsia="Times New Roman" w:cs="Arial"/>
                <w:color w:val="000000"/>
                <w:szCs w:val="20"/>
                <w:lang w:eastAsia="en-AU"/>
              </w:rPr>
              <w:t>Customer Service</w:t>
            </w:r>
          </w:p>
        </w:tc>
        <w:tc>
          <w:tcPr>
            <w:tcW w:w="1593" w:type="pct"/>
            <w:noWrap/>
            <w:hideMark/>
          </w:tcPr>
          <w:p w14:paraId="7843755C" w14:textId="557ACFC7" w:rsidR="00552DBC" w:rsidRPr="002E610D" w:rsidRDefault="00552DBC" w:rsidP="00BE3030">
            <w:pPr>
              <w:pStyle w:val="Tabletext"/>
              <w:rPr>
                <w:b/>
                <w:bCs/>
                <w:lang w:eastAsia="en-AU"/>
              </w:rPr>
            </w:pPr>
            <w:r w:rsidRPr="00FF12F4">
              <w:rPr>
                <w:rFonts w:eastAsia="Times New Roman" w:cs="Arial"/>
                <w:color w:val="000000"/>
                <w:szCs w:val="20"/>
                <w:lang w:eastAsia="en-AU"/>
              </w:rPr>
              <w:t>Logan City Council</w:t>
            </w:r>
          </w:p>
        </w:tc>
        <w:tc>
          <w:tcPr>
            <w:tcW w:w="494" w:type="pct"/>
            <w:noWrap/>
            <w:hideMark/>
          </w:tcPr>
          <w:p w14:paraId="4EFA3A24" w14:textId="093D02CF"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1</w:t>
            </w:r>
          </w:p>
        </w:tc>
        <w:tc>
          <w:tcPr>
            <w:tcW w:w="494" w:type="pct"/>
            <w:noWrap/>
            <w:hideMark/>
          </w:tcPr>
          <w:p w14:paraId="70954A52" w14:textId="439BE748"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2A51246D" w14:textId="7F1F2516"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2</w:t>
            </w:r>
          </w:p>
        </w:tc>
        <w:tc>
          <w:tcPr>
            <w:tcW w:w="494" w:type="pct"/>
            <w:noWrap/>
            <w:hideMark/>
          </w:tcPr>
          <w:p w14:paraId="05EF2E29" w14:textId="4449561F"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43CA9617" w14:textId="73CE91D5"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r>
      <w:tr w:rsidR="00552DBC" w:rsidRPr="00B622DA" w14:paraId="06528609" w14:textId="77777777" w:rsidTr="00BE3030">
        <w:trPr>
          <w:trHeight w:val="300"/>
        </w:trPr>
        <w:tc>
          <w:tcPr>
            <w:tcW w:w="936" w:type="pct"/>
            <w:noWrap/>
            <w:hideMark/>
          </w:tcPr>
          <w:p w14:paraId="0D301335" w14:textId="40E15154" w:rsidR="00552DBC" w:rsidRPr="002E610D" w:rsidRDefault="00552DBC" w:rsidP="00BE3030">
            <w:pPr>
              <w:pStyle w:val="Tabletext"/>
              <w:rPr>
                <w:b/>
                <w:bCs/>
                <w:lang w:eastAsia="en-AU"/>
              </w:rPr>
            </w:pPr>
            <w:r w:rsidRPr="00FF12F4">
              <w:rPr>
                <w:rFonts w:eastAsia="Times New Roman" w:cs="Arial"/>
                <w:color w:val="000000"/>
                <w:szCs w:val="20"/>
                <w:lang w:eastAsia="en-AU"/>
              </w:rPr>
              <w:lastRenderedPageBreak/>
              <w:t>Customer Service</w:t>
            </w:r>
          </w:p>
        </w:tc>
        <w:tc>
          <w:tcPr>
            <w:tcW w:w="1593" w:type="pct"/>
            <w:noWrap/>
            <w:hideMark/>
          </w:tcPr>
          <w:p w14:paraId="085D8058" w14:textId="73E14FE4" w:rsidR="00552DBC" w:rsidRPr="002E610D" w:rsidRDefault="00552DBC" w:rsidP="00BE3030">
            <w:pPr>
              <w:pStyle w:val="Tabletext"/>
              <w:rPr>
                <w:b/>
                <w:bCs/>
                <w:lang w:eastAsia="en-AU"/>
              </w:rPr>
            </w:pPr>
            <w:r w:rsidRPr="00FF12F4">
              <w:rPr>
                <w:rFonts w:eastAsia="Times New Roman" w:cs="Arial"/>
                <w:color w:val="000000"/>
                <w:szCs w:val="20"/>
                <w:lang w:eastAsia="en-AU"/>
              </w:rPr>
              <w:t>Redland City Council</w:t>
            </w:r>
          </w:p>
        </w:tc>
        <w:tc>
          <w:tcPr>
            <w:tcW w:w="494" w:type="pct"/>
            <w:noWrap/>
            <w:hideMark/>
          </w:tcPr>
          <w:p w14:paraId="06116A44" w14:textId="3CE42C13"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65267251" w14:textId="5AD4AD3D"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0EFC6F6F" w14:textId="1FCBB1A5"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1</w:t>
            </w:r>
          </w:p>
        </w:tc>
        <w:tc>
          <w:tcPr>
            <w:tcW w:w="494" w:type="pct"/>
            <w:noWrap/>
            <w:hideMark/>
          </w:tcPr>
          <w:p w14:paraId="054BBF48" w14:textId="7094E8FA"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c>
          <w:tcPr>
            <w:tcW w:w="494" w:type="pct"/>
            <w:noWrap/>
            <w:hideMark/>
          </w:tcPr>
          <w:p w14:paraId="45F5EB59" w14:textId="63119F73" w:rsidR="00552DBC" w:rsidRPr="002E610D" w:rsidRDefault="00552DBC" w:rsidP="00BE3030">
            <w:pPr>
              <w:pStyle w:val="Tabletext"/>
              <w:jc w:val="center"/>
              <w:rPr>
                <w:b/>
                <w:bCs/>
                <w:lang w:eastAsia="en-AU"/>
              </w:rPr>
            </w:pPr>
            <w:r w:rsidRPr="00FF12F4">
              <w:rPr>
                <w:rFonts w:eastAsia="Times New Roman" w:cs="Arial"/>
                <w:color w:val="000000"/>
                <w:szCs w:val="20"/>
                <w:lang w:eastAsia="en-AU"/>
              </w:rPr>
              <w:t>0</w:t>
            </w:r>
          </w:p>
        </w:tc>
      </w:tr>
      <w:tr w:rsidR="00074486" w:rsidRPr="00B622DA" w14:paraId="026C5748" w14:textId="77777777" w:rsidTr="00BE3030">
        <w:trPr>
          <w:trHeight w:val="300"/>
        </w:trPr>
        <w:tc>
          <w:tcPr>
            <w:tcW w:w="936" w:type="pct"/>
            <w:noWrap/>
          </w:tcPr>
          <w:p w14:paraId="248A3EB3" w14:textId="692F99A0"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Customer Service</w:t>
            </w:r>
          </w:p>
        </w:tc>
        <w:tc>
          <w:tcPr>
            <w:tcW w:w="1593" w:type="pct"/>
            <w:noWrap/>
          </w:tcPr>
          <w:p w14:paraId="66942EAB" w14:textId="62257E8B"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Total for all scheme participants</w:t>
            </w:r>
          </w:p>
        </w:tc>
        <w:tc>
          <w:tcPr>
            <w:tcW w:w="494" w:type="pct"/>
            <w:noWrap/>
          </w:tcPr>
          <w:p w14:paraId="5DCF4790" w14:textId="53747828"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23</w:t>
            </w:r>
          </w:p>
        </w:tc>
        <w:tc>
          <w:tcPr>
            <w:tcW w:w="494" w:type="pct"/>
            <w:noWrap/>
          </w:tcPr>
          <w:p w14:paraId="73F9394C" w14:textId="36327252"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26</w:t>
            </w:r>
          </w:p>
        </w:tc>
        <w:tc>
          <w:tcPr>
            <w:tcW w:w="494" w:type="pct"/>
            <w:noWrap/>
          </w:tcPr>
          <w:p w14:paraId="3B181E95" w14:textId="48587AD2"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26</w:t>
            </w:r>
          </w:p>
        </w:tc>
        <w:tc>
          <w:tcPr>
            <w:tcW w:w="494" w:type="pct"/>
            <w:noWrap/>
          </w:tcPr>
          <w:p w14:paraId="275A0B47" w14:textId="056CABA0"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32</w:t>
            </w:r>
          </w:p>
        </w:tc>
        <w:tc>
          <w:tcPr>
            <w:tcW w:w="494" w:type="pct"/>
            <w:noWrap/>
          </w:tcPr>
          <w:p w14:paraId="446F71C4" w14:textId="3500CAB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16</w:t>
            </w:r>
          </w:p>
        </w:tc>
      </w:tr>
      <w:tr w:rsidR="00074486" w:rsidRPr="00B622DA" w14:paraId="5D90AF61" w14:textId="77777777" w:rsidTr="00BE3030">
        <w:trPr>
          <w:trHeight w:val="300"/>
        </w:trPr>
        <w:tc>
          <w:tcPr>
            <w:tcW w:w="936" w:type="pct"/>
            <w:noWrap/>
          </w:tcPr>
          <w:p w14:paraId="7872EF9C" w14:textId="7A6E24D9"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Credit</w:t>
            </w:r>
          </w:p>
        </w:tc>
        <w:tc>
          <w:tcPr>
            <w:tcW w:w="1593" w:type="pct"/>
            <w:noWrap/>
          </w:tcPr>
          <w:p w14:paraId="6C5F31EC" w14:textId="6E888C85"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Urban Utilities</w:t>
            </w:r>
          </w:p>
        </w:tc>
        <w:tc>
          <w:tcPr>
            <w:tcW w:w="494" w:type="pct"/>
            <w:noWrap/>
          </w:tcPr>
          <w:p w14:paraId="1B0B2D7D" w14:textId="0783B58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6</w:t>
            </w:r>
          </w:p>
        </w:tc>
        <w:tc>
          <w:tcPr>
            <w:tcW w:w="494" w:type="pct"/>
            <w:noWrap/>
          </w:tcPr>
          <w:p w14:paraId="16DCC68A" w14:textId="62D84646"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4</w:t>
            </w:r>
          </w:p>
        </w:tc>
        <w:tc>
          <w:tcPr>
            <w:tcW w:w="494" w:type="pct"/>
            <w:noWrap/>
          </w:tcPr>
          <w:p w14:paraId="2EB96377" w14:textId="1E0CCEC9"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1929A313" w14:textId="6C65C950"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8</w:t>
            </w:r>
          </w:p>
        </w:tc>
        <w:tc>
          <w:tcPr>
            <w:tcW w:w="494" w:type="pct"/>
            <w:noWrap/>
          </w:tcPr>
          <w:p w14:paraId="6D61D762" w14:textId="17E8E92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4</w:t>
            </w:r>
          </w:p>
        </w:tc>
      </w:tr>
      <w:tr w:rsidR="00074486" w:rsidRPr="00B622DA" w14:paraId="46CA3AA5" w14:textId="77777777" w:rsidTr="00BE3030">
        <w:trPr>
          <w:trHeight w:val="300"/>
        </w:trPr>
        <w:tc>
          <w:tcPr>
            <w:tcW w:w="936" w:type="pct"/>
            <w:noWrap/>
          </w:tcPr>
          <w:p w14:paraId="5B1542E5" w14:textId="5D45C7B3"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Credit</w:t>
            </w:r>
          </w:p>
        </w:tc>
        <w:tc>
          <w:tcPr>
            <w:tcW w:w="1593" w:type="pct"/>
            <w:noWrap/>
          </w:tcPr>
          <w:p w14:paraId="59B43B0F" w14:textId="590AF6E4"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Unitywater</w:t>
            </w:r>
          </w:p>
        </w:tc>
        <w:tc>
          <w:tcPr>
            <w:tcW w:w="494" w:type="pct"/>
            <w:noWrap/>
          </w:tcPr>
          <w:p w14:paraId="724A8F8E" w14:textId="14AE7301"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5</w:t>
            </w:r>
          </w:p>
        </w:tc>
        <w:tc>
          <w:tcPr>
            <w:tcW w:w="494" w:type="pct"/>
            <w:noWrap/>
          </w:tcPr>
          <w:p w14:paraId="31722403" w14:textId="037EAF9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2</w:t>
            </w:r>
          </w:p>
        </w:tc>
        <w:tc>
          <w:tcPr>
            <w:tcW w:w="494" w:type="pct"/>
            <w:noWrap/>
          </w:tcPr>
          <w:p w14:paraId="02DC5073" w14:textId="2E23704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2</w:t>
            </w:r>
          </w:p>
        </w:tc>
        <w:tc>
          <w:tcPr>
            <w:tcW w:w="494" w:type="pct"/>
            <w:noWrap/>
          </w:tcPr>
          <w:p w14:paraId="5906F895" w14:textId="20980D25"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9</w:t>
            </w:r>
          </w:p>
        </w:tc>
        <w:tc>
          <w:tcPr>
            <w:tcW w:w="494" w:type="pct"/>
            <w:noWrap/>
          </w:tcPr>
          <w:p w14:paraId="7B7B5DCB" w14:textId="043D0FC0"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2</w:t>
            </w:r>
          </w:p>
        </w:tc>
      </w:tr>
      <w:tr w:rsidR="00074486" w:rsidRPr="00B622DA" w14:paraId="13584A3F" w14:textId="77777777" w:rsidTr="00BE3030">
        <w:trPr>
          <w:trHeight w:val="300"/>
        </w:trPr>
        <w:tc>
          <w:tcPr>
            <w:tcW w:w="936" w:type="pct"/>
            <w:noWrap/>
          </w:tcPr>
          <w:p w14:paraId="6C01FECE" w14:textId="3591DAEB"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Credit</w:t>
            </w:r>
          </w:p>
        </w:tc>
        <w:tc>
          <w:tcPr>
            <w:tcW w:w="1593" w:type="pct"/>
            <w:noWrap/>
          </w:tcPr>
          <w:p w14:paraId="23991142" w14:textId="37883C9E"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Gold Coast City Council</w:t>
            </w:r>
          </w:p>
        </w:tc>
        <w:tc>
          <w:tcPr>
            <w:tcW w:w="494" w:type="pct"/>
            <w:noWrap/>
          </w:tcPr>
          <w:p w14:paraId="4237E486" w14:textId="008A4BA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4</w:t>
            </w:r>
          </w:p>
        </w:tc>
        <w:tc>
          <w:tcPr>
            <w:tcW w:w="494" w:type="pct"/>
            <w:noWrap/>
          </w:tcPr>
          <w:p w14:paraId="7546B075" w14:textId="5485C9E5"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33EC7928" w14:textId="2B9F29D0"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11F0C8BA" w14:textId="1413EAC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3</w:t>
            </w:r>
          </w:p>
        </w:tc>
        <w:tc>
          <w:tcPr>
            <w:tcW w:w="494" w:type="pct"/>
            <w:noWrap/>
          </w:tcPr>
          <w:p w14:paraId="5D514F33" w14:textId="5B22A271"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2</w:t>
            </w:r>
          </w:p>
        </w:tc>
      </w:tr>
      <w:tr w:rsidR="00074486" w:rsidRPr="00B622DA" w14:paraId="597AE301" w14:textId="77777777" w:rsidTr="00BE3030">
        <w:trPr>
          <w:trHeight w:val="300"/>
        </w:trPr>
        <w:tc>
          <w:tcPr>
            <w:tcW w:w="936" w:type="pct"/>
            <w:noWrap/>
          </w:tcPr>
          <w:p w14:paraId="299D75A0" w14:textId="5ABEB432"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Credit</w:t>
            </w:r>
          </w:p>
        </w:tc>
        <w:tc>
          <w:tcPr>
            <w:tcW w:w="1593" w:type="pct"/>
            <w:noWrap/>
          </w:tcPr>
          <w:p w14:paraId="18B644C8" w14:textId="6113D8A0"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Logan City Council</w:t>
            </w:r>
          </w:p>
        </w:tc>
        <w:tc>
          <w:tcPr>
            <w:tcW w:w="494" w:type="pct"/>
            <w:noWrap/>
          </w:tcPr>
          <w:p w14:paraId="23797557" w14:textId="516A52A2"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0597456E" w14:textId="76F0E8E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174F30A1" w14:textId="13235D1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540955A5" w14:textId="4EB6919F"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05278DE3" w14:textId="4CFD53EF"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r>
      <w:tr w:rsidR="00074486" w:rsidRPr="00B622DA" w14:paraId="071587DE" w14:textId="77777777" w:rsidTr="00BE3030">
        <w:trPr>
          <w:trHeight w:val="300"/>
        </w:trPr>
        <w:tc>
          <w:tcPr>
            <w:tcW w:w="936" w:type="pct"/>
            <w:noWrap/>
          </w:tcPr>
          <w:p w14:paraId="326425E5" w14:textId="2D89C321"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Credit</w:t>
            </w:r>
          </w:p>
        </w:tc>
        <w:tc>
          <w:tcPr>
            <w:tcW w:w="1593" w:type="pct"/>
            <w:noWrap/>
          </w:tcPr>
          <w:p w14:paraId="470E7E5C" w14:textId="190F9186"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Total for all scheme participants</w:t>
            </w:r>
          </w:p>
        </w:tc>
        <w:tc>
          <w:tcPr>
            <w:tcW w:w="494" w:type="pct"/>
            <w:noWrap/>
          </w:tcPr>
          <w:p w14:paraId="121263CB" w14:textId="054E6E91"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16</w:t>
            </w:r>
          </w:p>
        </w:tc>
        <w:tc>
          <w:tcPr>
            <w:tcW w:w="494" w:type="pct"/>
            <w:noWrap/>
          </w:tcPr>
          <w:p w14:paraId="668B2A73" w14:textId="2CF45C96"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7</w:t>
            </w:r>
          </w:p>
        </w:tc>
        <w:tc>
          <w:tcPr>
            <w:tcW w:w="494" w:type="pct"/>
            <w:noWrap/>
          </w:tcPr>
          <w:p w14:paraId="03E87777" w14:textId="3590AAE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3</w:t>
            </w:r>
          </w:p>
        </w:tc>
        <w:tc>
          <w:tcPr>
            <w:tcW w:w="494" w:type="pct"/>
            <w:noWrap/>
          </w:tcPr>
          <w:p w14:paraId="083BC31C" w14:textId="09F9338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21</w:t>
            </w:r>
          </w:p>
        </w:tc>
        <w:tc>
          <w:tcPr>
            <w:tcW w:w="494" w:type="pct"/>
            <w:noWrap/>
          </w:tcPr>
          <w:p w14:paraId="77B8C975" w14:textId="383B03E2"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8</w:t>
            </w:r>
          </w:p>
        </w:tc>
      </w:tr>
      <w:tr w:rsidR="00074486" w:rsidRPr="00B622DA" w14:paraId="6435E07E" w14:textId="77777777" w:rsidTr="00BE3030">
        <w:trPr>
          <w:trHeight w:val="300"/>
        </w:trPr>
        <w:tc>
          <w:tcPr>
            <w:tcW w:w="936" w:type="pct"/>
            <w:noWrap/>
          </w:tcPr>
          <w:p w14:paraId="267BFB44" w14:textId="4B10CB45"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Privacy</w:t>
            </w:r>
            <w:r w:rsidRPr="00E17ACF">
              <w:rPr>
                <w:rFonts w:eastAsia="Times New Roman" w:cs="Arial"/>
                <w:color w:val="000000"/>
                <w:szCs w:val="20"/>
                <w:vertAlign w:val="superscript"/>
                <w:lang w:eastAsia="en-AU"/>
              </w:rPr>
              <w:t>1</w:t>
            </w:r>
          </w:p>
        </w:tc>
        <w:tc>
          <w:tcPr>
            <w:tcW w:w="1593" w:type="pct"/>
            <w:noWrap/>
          </w:tcPr>
          <w:p w14:paraId="7D63236F" w14:textId="5E52EB8F"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Urban Utilities</w:t>
            </w:r>
          </w:p>
        </w:tc>
        <w:tc>
          <w:tcPr>
            <w:tcW w:w="494" w:type="pct"/>
            <w:noWrap/>
          </w:tcPr>
          <w:p w14:paraId="5F536151" w14:textId="2E23B075" w:rsidR="00074486" w:rsidRPr="00FF12F4" w:rsidRDefault="00074486" w:rsidP="00BE3030">
            <w:pPr>
              <w:pStyle w:val="Tabletext"/>
              <w:jc w:val="center"/>
              <w:rPr>
                <w:rFonts w:eastAsia="Times New Roman" w:cs="Arial"/>
                <w:color w:val="000000"/>
                <w:szCs w:val="20"/>
                <w:lang w:eastAsia="en-AU"/>
              </w:rPr>
            </w:pPr>
            <w:r>
              <w:rPr>
                <w:rFonts w:eastAsia="Times New Roman" w:cs="Arial"/>
                <w:color w:val="000000"/>
                <w:szCs w:val="20"/>
                <w:lang w:eastAsia="en-AU"/>
              </w:rPr>
              <w:t>N/A</w:t>
            </w:r>
          </w:p>
        </w:tc>
        <w:tc>
          <w:tcPr>
            <w:tcW w:w="494" w:type="pct"/>
            <w:noWrap/>
          </w:tcPr>
          <w:p w14:paraId="1CC95458" w14:textId="2A353460" w:rsidR="00074486" w:rsidRPr="00FF12F4" w:rsidRDefault="00074486" w:rsidP="00BE3030">
            <w:pPr>
              <w:pStyle w:val="Tabletext"/>
              <w:jc w:val="center"/>
              <w:rPr>
                <w:rFonts w:eastAsia="Times New Roman" w:cs="Arial"/>
                <w:color w:val="000000"/>
                <w:szCs w:val="20"/>
                <w:lang w:eastAsia="en-AU"/>
              </w:rPr>
            </w:pPr>
            <w:r>
              <w:rPr>
                <w:rFonts w:eastAsia="Times New Roman" w:cs="Arial"/>
                <w:color w:val="000000"/>
                <w:szCs w:val="20"/>
                <w:lang w:eastAsia="en-AU"/>
              </w:rPr>
              <w:t>N/A</w:t>
            </w:r>
          </w:p>
        </w:tc>
        <w:tc>
          <w:tcPr>
            <w:tcW w:w="494" w:type="pct"/>
            <w:noWrap/>
          </w:tcPr>
          <w:p w14:paraId="72B5675E" w14:textId="5626FF5F" w:rsidR="00074486" w:rsidRPr="00FF12F4" w:rsidRDefault="00074486" w:rsidP="00BE3030">
            <w:pPr>
              <w:pStyle w:val="Tabletext"/>
              <w:jc w:val="center"/>
              <w:rPr>
                <w:rFonts w:eastAsia="Times New Roman" w:cs="Arial"/>
                <w:color w:val="000000"/>
                <w:szCs w:val="20"/>
                <w:lang w:eastAsia="en-AU"/>
              </w:rPr>
            </w:pPr>
            <w:r>
              <w:rPr>
                <w:rFonts w:eastAsia="Times New Roman" w:cs="Arial"/>
                <w:color w:val="000000"/>
                <w:szCs w:val="20"/>
                <w:lang w:eastAsia="en-AU"/>
              </w:rPr>
              <w:t>N/A</w:t>
            </w:r>
          </w:p>
        </w:tc>
        <w:tc>
          <w:tcPr>
            <w:tcW w:w="494" w:type="pct"/>
            <w:noWrap/>
          </w:tcPr>
          <w:p w14:paraId="344B7237" w14:textId="311FB7B4" w:rsidR="00074486" w:rsidRPr="00FF12F4" w:rsidRDefault="00074486" w:rsidP="00BE3030">
            <w:pPr>
              <w:pStyle w:val="Tabletext"/>
              <w:jc w:val="center"/>
              <w:rPr>
                <w:rFonts w:eastAsia="Times New Roman" w:cs="Arial"/>
                <w:color w:val="000000"/>
                <w:szCs w:val="20"/>
                <w:lang w:eastAsia="en-AU"/>
              </w:rPr>
            </w:pPr>
            <w:r>
              <w:rPr>
                <w:rFonts w:eastAsia="Times New Roman" w:cs="Arial"/>
                <w:color w:val="000000"/>
                <w:szCs w:val="20"/>
                <w:lang w:eastAsia="en-AU"/>
              </w:rPr>
              <w:t>N/A</w:t>
            </w:r>
          </w:p>
        </w:tc>
        <w:tc>
          <w:tcPr>
            <w:tcW w:w="494" w:type="pct"/>
            <w:noWrap/>
          </w:tcPr>
          <w:p w14:paraId="4D698591" w14:textId="28D7463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r>
      <w:tr w:rsidR="00074486" w:rsidRPr="00B622DA" w14:paraId="403BF649" w14:textId="77777777" w:rsidTr="00BE3030">
        <w:trPr>
          <w:trHeight w:val="300"/>
        </w:trPr>
        <w:tc>
          <w:tcPr>
            <w:tcW w:w="936" w:type="pct"/>
            <w:noWrap/>
          </w:tcPr>
          <w:p w14:paraId="470D9E44" w14:textId="65AD6CF1"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Privacy</w:t>
            </w:r>
          </w:p>
        </w:tc>
        <w:tc>
          <w:tcPr>
            <w:tcW w:w="1593" w:type="pct"/>
            <w:noWrap/>
          </w:tcPr>
          <w:p w14:paraId="707D7E8D" w14:textId="493945E6"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Total for all scheme participants</w:t>
            </w:r>
          </w:p>
        </w:tc>
        <w:tc>
          <w:tcPr>
            <w:tcW w:w="494" w:type="pct"/>
            <w:noWrap/>
          </w:tcPr>
          <w:p w14:paraId="196CDDFD" w14:textId="353B550F" w:rsidR="00074486" w:rsidRPr="00FF12F4" w:rsidRDefault="00074486" w:rsidP="00BE3030">
            <w:pPr>
              <w:pStyle w:val="Tabletext"/>
              <w:jc w:val="center"/>
              <w:rPr>
                <w:rFonts w:eastAsia="Times New Roman" w:cs="Arial"/>
                <w:color w:val="000000"/>
                <w:szCs w:val="20"/>
                <w:lang w:eastAsia="en-AU"/>
              </w:rPr>
            </w:pPr>
            <w:r>
              <w:rPr>
                <w:rFonts w:eastAsia="Times New Roman" w:cs="Arial"/>
                <w:b/>
                <w:bCs/>
                <w:color w:val="000000"/>
                <w:szCs w:val="20"/>
                <w:lang w:eastAsia="en-AU"/>
              </w:rPr>
              <w:t>N/A</w:t>
            </w:r>
          </w:p>
        </w:tc>
        <w:tc>
          <w:tcPr>
            <w:tcW w:w="494" w:type="pct"/>
            <w:noWrap/>
          </w:tcPr>
          <w:p w14:paraId="008CE2A5" w14:textId="403AE562" w:rsidR="00074486" w:rsidRPr="00FF12F4" w:rsidRDefault="00074486" w:rsidP="00BE3030">
            <w:pPr>
              <w:pStyle w:val="Tabletext"/>
              <w:jc w:val="center"/>
              <w:rPr>
                <w:rFonts w:eastAsia="Times New Roman" w:cs="Arial"/>
                <w:color w:val="000000"/>
                <w:szCs w:val="20"/>
                <w:lang w:eastAsia="en-AU"/>
              </w:rPr>
            </w:pPr>
            <w:r>
              <w:rPr>
                <w:rFonts w:eastAsia="Times New Roman" w:cs="Arial"/>
                <w:b/>
                <w:bCs/>
                <w:color w:val="000000"/>
                <w:szCs w:val="20"/>
                <w:lang w:eastAsia="en-AU"/>
              </w:rPr>
              <w:t>N/A</w:t>
            </w:r>
          </w:p>
        </w:tc>
        <w:tc>
          <w:tcPr>
            <w:tcW w:w="494" w:type="pct"/>
            <w:noWrap/>
          </w:tcPr>
          <w:p w14:paraId="37DF7C1B" w14:textId="2E7EBEA3" w:rsidR="00074486" w:rsidRPr="00FF12F4" w:rsidRDefault="00074486" w:rsidP="00BE3030">
            <w:pPr>
              <w:pStyle w:val="Tabletext"/>
              <w:jc w:val="center"/>
              <w:rPr>
                <w:rFonts w:eastAsia="Times New Roman" w:cs="Arial"/>
                <w:color w:val="000000"/>
                <w:szCs w:val="20"/>
                <w:lang w:eastAsia="en-AU"/>
              </w:rPr>
            </w:pPr>
            <w:r>
              <w:rPr>
                <w:rFonts w:eastAsia="Times New Roman" w:cs="Arial"/>
                <w:b/>
                <w:bCs/>
                <w:color w:val="000000"/>
                <w:szCs w:val="20"/>
                <w:lang w:eastAsia="en-AU"/>
              </w:rPr>
              <w:t>N/A</w:t>
            </w:r>
          </w:p>
        </w:tc>
        <w:tc>
          <w:tcPr>
            <w:tcW w:w="494" w:type="pct"/>
            <w:noWrap/>
          </w:tcPr>
          <w:p w14:paraId="13A8D913" w14:textId="4F644B7B" w:rsidR="00074486" w:rsidRPr="00FF12F4" w:rsidRDefault="00074486" w:rsidP="00BE3030">
            <w:pPr>
              <w:pStyle w:val="Tabletext"/>
              <w:jc w:val="center"/>
              <w:rPr>
                <w:rFonts w:eastAsia="Times New Roman" w:cs="Arial"/>
                <w:color w:val="000000"/>
                <w:szCs w:val="20"/>
                <w:lang w:eastAsia="en-AU"/>
              </w:rPr>
            </w:pPr>
            <w:r>
              <w:rPr>
                <w:rFonts w:eastAsia="Times New Roman" w:cs="Arial"/>
                <w:b/>
                <w:bCs/>
                <w:color w:val="000000"/>
                <w:szCs w:val="20"/>
                <w:lang w:eastAsia="en-AU"/>
              </w:rPr>
              <w:t>N/A</w:t>
            </w:r>
          </w:p>
        </w:tc>
        <w:tc>
          <w:tcPr>
            <w:tcW w:w="494" w:type="pct"/>
            <w:noWrap/>
          </w:tcPr>
          <w:p w14:paraId="4F9C74DC" w14:textId="55B08679"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w:t>
            </w:r>
          </w:p>
        </w:tc>
      </w:tr>
      <w:tr w:rsidR="00074486" w:rsidRPr="00B622DA" w14:paraId="30D780ED" w14:textId="77777777" w:rsidTr="00BE3030">
        <w:trPr>
          <w:trHeight w:val="300"/>
        </w:trPr>
        <w:tc>
          <w:tcPr>
            <w:tcW w:w="936" w:type="pct"/>
            <w:noWrap/>
          </w:tcPr>
          <w:p w14:paraId="237224A6" w14:textId="7023B329"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Other</w:t>
            </w:r>
          </w:p>
        </w:tc>
        <w:tc>
          <w:tcPr>
            <w:tcW w:w="1593" w:type="pct"/>
            <w:noWrap/>
          </w:tcPr>
          <w:p w14:paraId="6CF4B437" w14:textId="249D189E"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Urban Utilities</w:t>
            </w:r>
          </w:p>
        </w:tc>
        <w:tc>
          <w:tcPr>
            <w:tcW w:w="494" w:type="pct"/>
            <w:noWrap/>
          </w:tcPr>
          <w:p w14:paraId="02B29FDD" w14:textId="39C62E7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5</w:t>
            </w:r>
          </w:p>
        </w:tc>
        <w:tc>
          <w:tcPr>
            <w:tcW w:w="494" w:type="pct"/>
            <w:noWrap/>
          </w:tcPr>
          <w:p w14:paraId="19AB9AC2" w14:textId="02F0F5CE"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5</w:t>
            </w:r>
          </w:p>
        </w:tc>
        <w:tc>
          <w:tcPr>
            <w:tcW w:w="494" w:type="pct"/>
            <w:noWrap/>
          </w:tcPr>
          <w:p w14:paraId="675CC42A" w14:textId="71129542"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3</w:t>
            </w:r>
          </w:p>
        </w:tc>
        <w:tc>
          <w:tcPr>
            <w:tcW w:w="494" w:type="pct"/>
            <w:noWrap/>
          </w:tcPr>
          <w:p w14:paraId="6CDE7F3C" w14:textId="70F4F25F"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2EC403EE" w14:textId="00031EE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r>
      <w:tr w:rsidR="00074486" w:rsidRPr="00B622DA" w14:paraId="464F7F20" w14:textId="77777777" w:rsidTr="00BE3030">
        <w:trPr>
          <w:trHeight w:val="300"/>
        </w:trPr>
        <w:tc>
          <w:tcPr>
            <w:tcW w:w="936" w:type="pct"/>
            <w:noWrap/>
          </w:tcPr>
          <w:p w14:paraId="3E4522BE" w14:textId="12C619AE"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Other</w:t>
            </w:r>
          </w:p>
        </w:tc>
        <w:tc>
          <w:tcPr>
            <w:tcW w:w="1593" w:type="pct"/>
            <w:noWrap/>
          </w:tcPr>
          <w:p w14:paraId="7D52A418" w14:textId="54D3E8CD"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Unitywater</w:t>
            </w:r>
          </w:p>
        </w:tc>
        <w:tc>
          <w:tcPr>
            <w:tcW w:w="494" w:type="pct"/>
            <w:noWrap/>
          </w:tcPr>
          <w:p w14:paraId="666E1B16" w14:textId="6096D7C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6</w:t>
            </w:r>
          </w:p>
        </w:tc>
        <w:tc>
          <w:tcPr>
            <w:tcW w:w="494" w:type="pct"/>
            <w:noWrap/>
          </w:tcPr>
          <w:p w14:paraId="29120A43" w14:textId="15E1B508"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3</w:t>
            </w:r>
          </w:p>
        </w:tc>
        <w:tc>
          <w:tcPr>
            <w:tcW w:w="494" w:type="pct"/>
            <w:noWrap/>
          </w:tcPr>
          <w:p w14:paraId="34207C11" w14:textId="0EEABA6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6</w:t>
            </w:r>
          </w:p>
        </w:tc>
        <w:tc>
          <w:tcPr>
            <w:tcW w:w="494" w:type="pct"/>
            <w:noWrap/>
          </w:tcPr>
          <w:p w14:paraId="5D4455D7" w14:textId="5DFE4B6C"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5</w:t>
            </w:r>
          </w:p>
        </w:tc>
        <w:tc>
          <w:tcPr>
            <w:tcW w:w="494" w:type="pct"/>
            <w:noWrap/>
          </w:tcPr>
          <w:p w14:paraId="219E05C1" w14:textId="7FA0630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r>
      <w:tr w:rsidR="00074486" w:rsidRPr="00B622DA" w14:paraId="2B9CF643" w14:textId="77777777" w:rsidTr="00BE3030">
        <w:trPr>
          <w:trHeight w:val="300"/>
        </w:trPr>
        <w:tc>
          <w:tcPr>
            <w:tcW w:w="936" w:type="pct"/>
            <w:noWrap/>
          </w:tcPr>
          <w:p w14:paraId="594B6313" w14:textId="4704A404"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Other</w:t>
            </w:r>
          </w:p>
        </w:tc>
        <w:tc>
          <w:tcPr>
            <w:tcW w:w="1593" w:type="pct"/>
            <w:noWrap/>
          </w:tcPr>
          <w:p w14:paraId="3C24AACA" w14:textId="18151395"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Logan City Council</w:t>
            </w:r>
          </w:p>
        </w:tc>
        <w:tc>
          <w:tcPr>
            <w:tcW w:w="494" w:type="pct"/>
            <w:noWrap/>
          </w:tcPr>
          <w:p w14:paraId="65B8EDE2" w14:textId="7B9D04B5"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028AE387" w14:textId="51CA7BD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25475F27" w14:textId="5FFD596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3E1A1BFC" w14:textId="155B4851"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2</w:t>
            </w:r>
          </w:p>
        </w:tc>
        <w:tc>
          <w:tcPr>
            <w:tcW w:w="494" w:type="pct"/>
            <w:noWrap/>
          </w:tcPr>
          <w:p w14:paraId="0AB0619A" w14:textId="69F20FFC"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r>
      <w:tr w:rsidR="00074486" w:rsidRPr="00B622DA" w14:paraId="685069A5" w14:textId="77777777" w:rsidTr="00BE3030">
        <w:trPr>
          <w:trHeight w:val="300"/>
        </w:trPr>
        <w:tc>
          <w:tcPr>
            <w:tcW w:w="936" w:type="pct"/>
            <w:noWrap/>
          </w:tcPr>
          <w:p w14:paraId="7F1CDBEC" w14:textId="065C181B"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Other</w:t>
            </w:r>
          </w:p>
        </w:tc>
        <w:tc>
          <w:tcPr>
            <w:tcW w:w="1593" w:type="pct"/>
            <w:noWrap/>
          </w:tcPr>
          <w:p w14:paraId="112DEA8B" w14:textId="16158A52"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Gold Coast City Council</w:t>
            </w:r>
          </w:p>
        </w:tc>
        <w:tc>
          <w:tcPr>
            <w:tcW w:w="494" w:type="pct"/>
            <w:noWrap/>
          </w:tcPr>
          <w:p w14:paraId="298B8913" w14:textId="53681C5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691668AE" w14:textId="5C142A6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1BBABFB1" w14:textId="0CAC2B88"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6658B307" w14:textId="440EC005"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73D9098D" w14:textId="04E961D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r>
      <w:tr w:rsidR="00074486" w:rsidRPr="00B622DA" w14:paraId="7DD30276" w14:textId="77777777" w:rsidTr="00BE3030">
        <w:trPr>
          <w:trHeight w:val="300"/>
        </w:trPr>
        <w:tc>
          <w:tcPr>
            <w:tcW w:w="936" w:type="pct"/>
            <w:noWrap/>
          </w:tcPr>
          <w:p w14:paraId="6FE5183C" w14:textId="085AA59C"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Other</w:t>
            </w:r>
          </w:p>
        </w:tc>
        <w:tc>
          <w:tcPr>
            <w:tcW w:w="1593" w:type="pct"/>
            <w:noWrap/>
          </w:tcPr>
          <w:p w14:paraId="42DFB0AF" w14:textId="18900FDD" w:rsidR="00074486" w:rsidRPr="00FF12F4" w:rsidRDefault="00074486" w:rsidP="00BE3030">
            <w:pPr>
              <w:pStyle w:val="Tabletext"/>
              <w:rPr>
                <w:rFonts w:eastAsia="Times New Roman" w:cs="Arial"/>
                <w:color w:val="000000"/>
                <w:szCs w:val="20"/>
                <w:lang w:eastAsia="en-AU"/>
              </w:rPr>
            </w:pPr>
            <w:r w:rsidRPr="00FF12F4">
              <w:rPr>
                <w:rFonts w:eastAsia="Times New Roman" w:cs="Arial"/>
                <w:color w:val="000000"/>
                <w:szCs w:val="20"/>
                <w:lang w:eastAsia="en-AU"/>
              </w:rPr>
              <w:t>Redland City Council</w:t>
            </w:r>
          </w:p>
        </w:tc>
        <w:tc>
          <w:tcPr>
            <w:tcW w:w="494" w:type="pct"/>
            <w:noWrap/>
          </w:tcPr>
          <w:p w14:paraId="1A89EFEF" w14:textId="69BD61FB"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38C66CCE" w14:textId="2164CC1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2F48F188" w14:textId="32F5D25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1</w:t>
            </w:r>
          </w:p>
        </w:tc>
        <w:tc>
          <w:tcPr>
            <w:tcW w:w="494" w:type="pct"/>
            <w:noWrap/>
          </w:tcPr>
          <w:p w14:paraId="1C66A7F4" w14:textId="1B931A7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c>
          <w:tcPr>
            <w:tcW w:w="494" w:type="pct"/>
            <w:noWrap/>
          </w:tcPr>
          <w:p w14:paraId="2946024D" w14:textId="756C00C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color w:val="000000"/>
                <w:szCs w:val="20"/>
                <w:lang w:eastAsia="en-AU"/>
              </w:rPr>
              <w:t>0</w:t>
            </w:r>
          </w:p>
        </w:tc>
      </w:tr>
      <w:tr w:rsidR="00074486" w:rsidRPr="00B622DA" w14:paraId="27C419C6" w14:textId="77777777" w:rsidTr="00BE3030">
        <w:trPr>
          <w:trHeight w:val="300"/>
        </w:trPr>
        <w:tc>
          <w:tcPr>
            <w:tcW w:w="936" w:type="pct"/>
            <w:noWrap/>
          </w:tcPr>
          <w:p w14:paraId="7DD17CC2" w14:textId="4B67BF0B"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Other</w:t>
            </w:r>
          </w:p>
        </w:tc>
        <w:tc>
          <w:tcPr>
            <w:tcW w:w="1593" w:type="pct"/>
            <w:noWrap/>
          </w:tcPr>
          <w:p w14:paraId="68AC16BC" w14:textId="6618EB86" w:rsidR="00074486" w:rsidRPr="00FF12F4" w:rsidRDefault="00074486" w:rsidP="00BE3030">
            <w:pPr>
              <w:pStyle w:val="Tabletext"/>
              <w:rPr>
                <w:rFonts w:eastAsia="Times New Roman" w:cs="Arial"/>
                <w:color w:val="000000"/>
                <w:szCs w:val="20"/>
                <w:lang w:eastAsia="en-AU"/>
              </w:rPr>
            </w:pPr>
            <w:r w:rsidRPr="00FF12F4">
              <w:rPr>
                <w:rFonts w:eastAsia="Times New Roman" w:cs="Arial"/>
                <w:b/>
                <w:bCs/>
                <w:color w:val="000000"/>
                <w:szCs w:val="20"/>
                <w:lang w:eastAsia="en-AU"/>
              </w:rPr>
              <w:t>Total for all scheme participants</w:t>
            </w:r>
          </w:p>
        </w:tc>
        <w:tc>
          <w:tcPr>
            <w:tcW w:w="494" w:type="pct"/>
            <w:noWrap/>
          </w:tcPr>
          <w:p w14:paraId="2CF118AB" w14:textId="65106E69"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11</w:t>
            </w:r>
          </w:p>
        </w:tc>
        <w:tc>
          <w:tcPr>
            <w:tcW w:w="494" w:type="pct"/>
            <w:noWrap/>
          </w:tcPr>
          <w:p w14:paraId="384C20F4" w14:textId="4268A037"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9</w:t>
            </w:r>
          </w:p>
        </w:tc>
        <w:tc>
          <w:tcPr>
            <w:tcW w:w="494" w:type="pct"/>
            <w:noWrap/>
          </w:tcPr>
          <w:p w14:paraId="5B98F965" w14:textId="42D7314D"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12</w:t>
            </w:r>
          </w:p>
        </w:tc>
        <w:tc>
          <w:tcPr>
            <w:tcW w:w="494" w:type="pct"/>
            <w:noWrap/>
          </w:tcPr>
          <w:p w14:paraId="16A47FD8" w14:textId="548B3036"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7</w:t>
            </w:r>
          </w:p>
        </w:tc>
        <w:tc>
          <w:tcPr>
            <w:tcW w:w="494" w:type="pct"/>
            <w:noWrap/>
          </w:tcPr>
          <w:p w14:paraId="3FC94761" w14:textId="7AC56E44" w:rsidR="00074486" w:rsidRPr="00FF12F4" w:rsidRDefault="00074486" w:rsidP="00BE3030">
            <w:pPr>
              <w:pStyle w:val="Tabletext"/>
              <w:jc w:val="center"/>
              <w:rPr>
                <w:rFonts w:eastAsia="Times New Roman" w:cs="Arial"/>
                <w:color w:val="000000"/>
                <w:szCs w:val="20"/>
                <w:lang w:eastAsia="en-AU"/>
              </w:rPr>
            </w:pPr>
            <w:r w:rsidRPr="00FF12F4">
              <w:rPr>
                <w:rFonts w:eastAsia="Times New Roman" w:cs="Arial"/>
                <w:b/>
                <w:bCs/>
                <w:color w:val="000000"/>
                <w:szCs w:val="20"/>
                <w:lang w:eastAsia="en-AU"/>
              </w:rPr>
              <w:t>1</w:t>
            </w:r>
          </w:p>
        </w:tc>
      </w:tr>
      <w:tr w:rsidR="00BE3030" w:rsidRPr="00B622DA" w14:paraId="2A4DA457" w14:textId="77777777" w:rsidTr="00BE3030">
        <w:trPr>
          <w:trHeight w:val="300"/>
        </w:trPr>
        <w:tc>
          <w:tcPr>
            <w:tcW w:w="936" w:type="pct"/>
            <w:noWrap/>
          </w:tcPr>
          <w:p w14:paraId="36EB2CF6" w14:textId="508345DF" w:rsidR="00BE3030" w:rsidRPr="00FF12F4" w:rsidRDefault="00BE3030" w:rsidP="00BE3030">
            <w:pPr>
              <w:pStyle w:val="Tabletext"/>
              <w:rPr>
                <w:rFonts w:eastAsia="Times New Roman" w:cs="Arial"/>
                <w:b/>
                <w:bCs/>
                <w:color w:val="000000"/>
                <w:szCs w:val="20"/>
                <w:lang w:eastAsia="en-AU"/>
              </w:rPr>
            </w:pPr>
            <w:r w:rsidRPr="00FF12F4">
              <w:rPr>
                <w:rFonts w:eastAsia="Times New Roman" w:cs="Arial"/>
                <w:b/>
                <w:bCs/>
                <w:color w:val="000000"/>
                <w:szCs w:val="20"/>
                <w:lang w:eastAsia="en-AU"/>
              </w:rPr>
              <w:t>Grand total</w:t>
            </w:r>
          </w:p>
        </w:tc>
        <w:tc>
          <w:tcPr>
            <w:tcW w:w="1593" w:type="pct"/>
            <w:noWrap/>
          </w:tcPr>
          <w:p w14:paraId="7728B97F" w14:textId="571C625D" w:rsidR="00BE3030" w:rsidRPr="00FF12F4" w:rsidRDefault="00BE3030" w:rsidP="00BE3030">
            <w:pPr>
              <w:pStyle w:val="Tabletext"/>
              <w:rPr>
                <w:rFonts w:eastAsia="Times New Roman" w:cs="Arial"/>
                <w:b/>
                <w:bCs/>
                <w:color w:val="000000"/>
                <w:szCs w:val="20"/>
                <w:lang w:eastAsia="en-AU"/>
              </w:rPr>
            </w:pPr>
            <w:r w:rsidRPr="00FF12F4">
              <w:rPr>
                <w:rFonts w:eastAsia="Times New Roman" w:cs="Arial"/>
                <w:b/>
                <w:bCs/>
                <w:color w:val="000000"/>
                <w:szCs w:val="20"/>
                <w:lang w:eastAsia="en-AU"/>
              </w:rPr>
              <w:t>Total for all scheme participants</w:t>
            </w:r>
          </w:p>
        </w:tc>
        <w:tc>
          <w:tcPr>
            <w:tcW w:w="494" w:type="pct"/>
            <w:noWrap/>
          </w:tcPr>
          <w:p w14:paraId="70613F0F" w14:textId="76F66844" w:rsidR="00BE3030" w:rsidRPr="00FF12F4" w:rsidRDefault="00BE3030" w:rsidP="00BE3030">
            <w:pPr>
              <w:pStyle w:val="Tabletext"/>
              <w:jc w:val="center"/>
              <w:rPr>
                <w:rFonts w:eastAsia="Times New Roman" w:cs="Arial"/>
                <w:b/>
                <w:bCs/>
                <w:color w:val="000000"/>
                <w:szCs w:val="20"/>
                <w:lang w:eastAsia="en-AU"/>
              </w:rPr>
            </w:pPr>
            <w:r w:rsidRPr="00FF12F4">
              <w:rPr>
                <w:rFonts w:eastAsia="Times New Roman" w:cs="Arial"/>
                <w:b/>
                <w:bCs/>
                <w:color w:val="000000"/>
                <w:szCs w:val="20"/>
                <w:lang w:eastAsia="en-AU"/>
              </w:rPr>
              <w:t>350</w:t>
            </w:r>
          </w:p>
        </w:tc>
        <w:tc>
          <w:tcPr>
            <w:tcW w:w="494" w:type="pct"/>
            <w:noWrap/>
          </w:tcPr>
          <w:p w14:paraId="5DBD2174" w14:textId="660AFAC7" w:rsidR="00BE3030" w:rsidRPr="00FF12F4" w:rsidRDefault="00BE3030" w:rsidP="00BE3030">
            <w:pPr>
              <w:pStyle w:val="Tabletext"/>
              <w:jc w:val="center"/>
              <w:rPr>
                <w:rFonts w:eastAsia="Times New Roman" w:cs="Arial"/>
                <w:b/>
                <w:bCs/>
                <w:color w:val="000000"/>
                <w:szCs w:val="20"/>
                <w:lang w:eastAsia="en-AU"/>
              </w:rPr>
            </w:pPr>
            <w:r w:rsidRPr="00FF12F4">
              <w:rPr>
                <w:rFonts w:eastAsia="Times New Roman" w:cs="Arial"/>
                <w:b/>
                <w:bCs/>
                <w:color w:val="000000"/>
                <w:szCs w:val="20"/>
                <w:lang w:eastAsia="en-AU"/>
              </w:rPr>
              <w:t>297</w:t>
            </w:r>
          </w:p>
        </w:tc>
        <w:tc>
          <w:tcPr>
            <w:tcW w:w="494" w:type="pct"/>
            <w:noWrap/>
          </w:tcPr>
          <w:p w14:paraId="3BB9347C" w14:textId="4E438AB8" w:rsidR="00BE3030" w:rsidRPr="00FF12F4" w:rsidRDefault="00BE3030" w:rsidP="00BE3030">
            <w:pPr>
              <w:pStyle w:val="Tabletext"/>
              <w:jc w:val="center"/>
              <w:rPr>
                <w:rFonts w:eastAsia="Times New Roman" w:cs="Arial"/>
                <w:b/>
                <w:bCs/>
                <w:color w:val="000000"/>
                <w:szCs w:val="20"/>
                <w:lang w:eastAsia="en-AU"/>
              </w:rPr>
            </w:pPr>
            <w:r w:rsidRPr="00FF12F4">
              <w:rPr>
                <w:rFonts w:eastAsia="Times New Roman" w:cs="Arial"/>
                <w:b/>
                <w:bCs/>
                <w:color w:val="000000"/>
                <w:szCs w:val="20"/>
                <w:lang w:eastAsia="en-AU"/>
              </w:rPr>
              <w:t>243</w:t>
            </w:r>
          </w:p>
        </w:tc>
        <w:tc>
          <w:tcPr>
            <w:tcW w:w="494" w:type="pct"/>
            <w:noWrap/>
          </w:tcPr>
          <w:p w14:paraId="4B1F4E9D" w14:textId="102D9A4D" w:rsidR="00BE3030" w:rsidRPr="00FF12F4" w:rsidRDefault="00BE3030" w:rsidP="00BE3030">
            <w:pPr>
              <w:pStyle w:val="Tabletext"/>
              <w:jc w:val="center"/>
              <w:rPr>
                <w:rFonts w:eastAsia="Times New Roman" w:cs="Arial"/>
                <w:b/>
                <w:bCs/>
                <w:color w:val="000000"/>
                <w:szCs w:val="20"/>
                <w:lang w:eastAsia="en-AU"/>
              </w:rPr>
            </w:pPr>
            <w:r w:rsidRPr="00FF12F4">
              <w:rPr>
                <w:rFonts w:eastAsia="Times New Roman" w:cs="Arial"/>
                <w:b/>
                <w:bCs/>
                <w:color w:val="000000"/>
                <w:szCs w:val="20"/>
                <w:lang w:eastAsia="en-AU"/>
              </w:rPr>
              <w:t>296</w:t>
            </w:r>
          </w:p>
        </w:tc>
        <w:tc>
          <w:tcPr>
            <w:tcW w:w="494" w:type="pct"/>
            <w:noWrap/>
          </w:tcPr>
          <w:p w14:paraId="0B17C783" w14:textId="40852D33" w:rsidR="00BE3030" w:rsidRPr="00FF12F4" w:rsidRDefault="00BE3030" w:rsidP="00BE3030">
            <w:pPr>
              <w:pStyle w:val="Tabletext"/>
              <w:jc w:val="center"/>
              <w:rPr>
                <w:rFonts w:eastAsia="Times New Roman" w:cs="Arial"/>
                <w:b/>
                <w:bCs/>
                <w:color w:val="000000"/>
                <w:szCs w:val="20"/>
                <w:lang w:eastAsia="en-AU"/>
              </w:rPr>
            </w:pPr>
            <w:r w:rsidRPr="00FF12F4">
              <w:rPr>
                <w:rFonts w:eastAsia="Times New Roman" w:cs="Arial"/>
                <w:b/>
                <w:bCs/>
                <w:color w:val="000000"/>
                <w:szCs w:val="20"/>
                <w:lang w:eastAsia="en-AU"/>
              </w:rPr>
              <w:t>229</w:t>
            </w:r>
          </w:p>
        </w:tc>
      </w:tr>
    </w:tbl>
    <w:p w14:paraId="21E78E24" w14:textId="77777777" w:rsidR="00B23C67" w:rsidRPr="003D5930" w:rsidRDefault="00B23C67" w:rsidP="00B23C67">
      <w:pPr>
        <w:pStyle w:val="Footer"/>
        <w:jc w:val="left"/>
      </w:pPr>
      <w:r w:rsidRPr="003D5930">
        <w:t xml:space="preserve">Note: N/A means the primary issue was not recorded during this period. </w:t>
      </w:r>
    </w:p>
    <w:p w14:paraId="13D8FE2E" w14:textId="38550730" w:rsidR="006E6B9C" w:rsidRPr="003D5930" w:rsidRDefault="006E2772" w:rsidP="00B23C67">
      <w:pPr>
        <w:pStyle w:val="Footer"/>
        <w:jc w:val="left"/>
      </w:pPr>
      <w:r w:rsidRPr="003D5930">
        <w:rPr>
          <w:vertAlign w:val="superscript"/>
        </w:rPr>
        <w:t xml:space="preserve">1 </w:t>
      </w:r>
      <w:r w:rsidRPr="003D5930">
        <w:t>Issue added in the 2024–25 issue tree review.</w:t>
      </w:r>
      <w:r w:rsidR="00780C94" w:rsidRPr="006E6B9C">
        <w:br w:type="page"/>
      </w:r>
      <w:bookmarkStart w:id="236" w:name="_Toc146707376"/>
    </w:p>
    <w:p w14:paraId="7B9B1CF7" w14:textId="07DF1298" w:rsidR="007E40A8" w:rsidRPr="00B622DA" w:rsidRDefault="007E40A8" w:rsidP="000B703C">
      <w:pPr>
        <w:pStyle w:val="Heading3"/>
      </w:pPr>
      <w:bookmarkStart w:id="237" w:name="_Toc207016619"/>
      <w:r w:rsidRPr="003D5930">
        <w:lastRenderedPageBreak/>
        <w:t xml:space="preserve">Appendix 4: </w:t>
      </w:r>
      <w:bookmarkStart w:id="238" w:name="_Ref341340137"/>
      <w:bookmarkStart w:id="239" w:name="_Ref341340483"/>
      <w:bookmarkStart w:id="240" w:name="_Toc101939976"/>
      <w:r w:rsidRPr="003D5930">
        <w:t>Compliance checklist</w:t>
      </w:r>
      <w:bookmarkEnd w:id="236"/>
      <w:bookmarkEnd w:id="237"/>
      <w:r w:rsidRPr="00B622DA">
        <w:t xml:space="preserve"> </w:t>
      </w:r>
      <w:bookmarkStart w:id="241" w:name="Att_B"/>
      <w:bookmarkStart w:id="242" w:name="_Hlk9949603"/>
      <w:bookmarkEnd w:id="238"/>
      <w:bookmarkEnd w:id="239"/>
      <w:bookmarkEnd w:id="240"/>
      <w:bookmarkEnd w:id="241"/>
    </w:p>
    <w:tbl>
      <w:tblPr>
        <w:tblStyle w:val="TableGrid"/>
        <w:tblW w:w="5000" w:type="pct"/>
        <w:tblLook w:val="04A0" w:firstRow="1" w:lastRow="0" w:firstColumn="1" w:lastColumn="0" w:noHBand="0" w:noVBand="1"/>
        <w:tblCaption w:val="Compliance checklist"/>
        <w:tblDescription w:val="This table details a summary of requirements we needed to include in our Annual Report. It lists the requirement, summary of the requirement, the basis of the requirement, and where to find it in the report. "/>
      </w:tblPr>
      <w:tblGrid>
        <w:gridCol w:w="2254"/>
        <w:gridCol w:w="2254"/>
        <w:gridCol w:w="2254"/>
        <w:gridCol w:w="2254"/>
      </w:tblGrid>
      <w:tr w:rsidR="004E1A47" w:rsidRPr="00B622DA" w14:paraId="120CC8CE" w14:textId="77777777" w:rsidTr="00057206">
        <w:trPr>
          <w:tblHeader/>
        </w:trPr>
        <w:tc>
          <w:tcPr>
            <w:tcW w:w="1250" w:type="pct"/>
          </w:tcPr>
          <w:p w14:paraId="08B336C1" w14:textId="77777777" w:rsidR="004E1A47" w:rsidRPr="00B622DA" w:rsidRDefault="004E1A47" w:rsidP="00DD0F1F">
            <w:pPr>
              <w:pStyle w:val="Tableheader"/>
            </w:pPr>
            <w:r w:rsidRPr="00B622DA">
              <w:t>Name of requirement</w:t>
            </w:r>
          </w:p>
        </w:tc>
        <w:tc>
          <w:tcPr>
            <w:tcW w:w="1250" w:type="pct"/>
          </w:tcPr>
          <w:p w14:paraId="5E4849E0" w14:textId="77777777" w:rsidR="004E1A47" w:rsidRPr="00B622DA" w:rsidRDefault="004E1A47" w:rsidP="00DD0F1F">
            <w:pPr>
              <w:pStyle w:val="Tableheader"/>
            </w:pPr>
            <w:r w:rsidRPr="00B622DA">
              <w:t>Summary of requirement</w:t>
            </w:r>
          </w:p>
        </w:tc>
        <w:tc>
          <w:tcPr>
            <w:tcW w:w="1250" w:type="pct"/>
          </w:tcPr>
          <w:p w14:paraId="16470652" w14:textId="77777777" w:rsidR="004E1A47" w:rsidRPr="00B622DA" w:rsidRDefault="00DD0F1F" w:rsidP="00DD0F1F">
            <w:pPr>
              <w:pStyle w:val="Tableheader"/>
            </w:pPr>
            <w:r w:rsidRPr="00B622DA">
              <w:t>Basis for requirement</w:t>
            </w:r>
          </w:p>
        </w:tc>
        <w:tc>
          <w:tcPr>
            <w:tcW w:w="1250" w:type="pct"/>
          </w:tcPr>
          <w:p w14:paraId="3DCA3980" w14:textId="77777777" w:rsidR="004E1A47" w:rsidRPr="00B622DA" w:rsidRDefault="00DD0F1F" w:rsidP="00DD0F1F">
            <w:pPr>
              <w:pStyle w:val="Tableheader"/>
            </w:pPr>
            <w:r w:rsidRPr="00B622DA">
              <w:t>Annual report reference</w:t>
            </w:r>
          </w:p>
        </w:tc>
      </w:tr>
      <w:tr w:rsidR="004E1A47" w:rsidRPr="00B622DA" w14:paraId="7B731F3B" w14:textId="77777777" w:rsidTr="00057206">
        <w:tc>
          <w:tcPr>
            <w:tcW w:w="1250" w:type="pct"/>
          </w:tcPr>
          <w:p w14:paraId="0F80507E" w14:textId="77777777" w:rsidR="004E1A47" w:rsidRPr="00B622DA" w:rsidRDefault="0092052E" w:rsidP="00DD0F1F">
            <w:pPr>
              <w:pStyle w:val="Tabletext"/>
            </w:pPr>
            <w:r w:rsidRPr="00B622DA">
              <w:t>Letter of compliance</w:t>
            </w:r>
          </w:p>
        </w:tc>
        <w:tc>
          <w:tcPr>
            <w:tcW w:w="1250" w:type="pct"/>
          </w:tcPr>
          <w:p w14:paraId="489CBA74" w14:textId="77777777" w:rsidR="004E1A47" w:rsidRPr="00B622DA" w:rsidRDefault="0092052E" w:rsidP="00DD0F1F">
            <w:pPr>
              <w:pStyle w:val="Tabletext"/>
            </w:pPr>
            <w:r w:rsidRPr="00B622DA">
              <w:t>A letter of compliance from the accountable officer or statutory body to the relevant Minister/s</w:t>
            </w:r>
          </w:p>
        </w:tc>
        <w:tc>
          <w:tcPr>
            <w:tcW w:w="1250" w:type="pct"/>
          </w:tcPr>
          <w:p w14:paraId="3FA9D553" w14:textId="77777777" w:rsidR="004E1A47" w:rsidRPr="00B622DA" w:rsidRDefault="0092052E" w:rsidP="00DD0F1F">
            <w:pPr>
              <w:pStyle w:val="Tabletext"/>
            </w:pPr>
            <w:r w:rsidRPr="00B622DA">
              <w:t>ARRs – section 7</w:t>
            </w:r>
          </w:p>
        </w:tc>
        <w:tc>
          <w:tcPr>
            <w:tcW w:w="1250" w:type="pct"/>
          </w:tcPr>
          <w:p w14:paraId="71699B2E" w14:textId="427200F8" w:rsidR="004E1A47" w:rsidRPr="00B622DA" w:rsidRDefault="0092052E" w:rsidP="00DD0F1F">
            <w:pPr>
              <w:pStyle w:val="Tabletext"/>
            </w:pPr>
            <w:hyperlink w:anchor="_Letter_of_compliance" w:history="1">
              <w:r w:rsidRPr="00B622DA">
                <w:rPr>
                  <w:rStyle w:val="Hyperlink"/>
                </w:rPr>
                <w:t xml:space="preserve">Page </w:t>
              </w:r>
              <w:r w:rsidR="005B1464" w:rsidRPr="00B622DA">
                <w:rPr>
                  <w:rStyle w:val="Hyperlink"/>
                </w:rPr>
                <w:t>6</w:t>
              </w:r>
            </w:hyperlink>
          </w:p>
        </w:tc>
      </w:tr>
      <w:tr w:rsidR="004E1A47" w:rsidRPr="00B622DA" w14:paraId="6FDBE207" w14:textId="77777777" w:rsidTr="00057206">
        <w:tc>
          <w:tcPr>
            <w:tcW w:w="1250" w:type="pct"/>
          </w:tcPr>
          <w:p w14:paraId="0A820D74" w14:textId="77777777" w:rsidR="004E1A47" w:rsidRPr="00B622DA" w:rsidRDefault="00247825" w:rsidP="00DD0F1F">
            <w:pPr>
              <w:pStyle w:val="Tabletext"/>
            </w:pPr>
            <w:r w:rsidRPr="00B622DA">
              <w:t>Accessibility</w:t>
            </w:r>
          </w:p>
        </w:tc>
        <w:tc>
          <w:tcPr>
            <w:tcW w:w="1250" w:type="pct"/>
          </w:tcPr>
          <w:p w14:paraId="3A4AC7B9" w14:textId="77777777" w:rsidR="004E1A47" w:rsidRPr="00B622DA" w:rsidRDefault="00247825" w:rsidP="00DD0F1F">
            <w:pPr>
              <w:pStyle w:val="Tabletext"/>
            </w:pPr>
            <w:r w:rsidRPr="00B622DA">
              <w:t>Table of contents</w:t>
            </w:r>
            <w:r w:rsidRPr="00B622DA">
              <w:br/>
              <w:t>Glossary</w:t>
            </w:r>
          </w:p>
        </w:tc>
        <w:tc>
          <w:tcPr>
            <w:tcW w:w="1250" w:type="pct"/>
          </w:tcPr>
          <w:p w14:paraId="61DCE0F7" w14:textId="77777777" w:rsidR="004E1A47" w:rsidRPr="00B622DA" w:rsidRDefault="00247825" w:rsidP="00DD0F1F">
            <w:pPr>
              <w:pStyle w:val="Tabletext"/>
            </w:pPr>
            <w:r w:rsidRPr="00B622DA">
              <w:t>ARRs – section 9.1</w:t>
            </w:r>
          </w:p>
        </w:tc>
        <w:tc>
          <w:tcPr>
            <w:tcW w:w="1250" w:type="pct"/>
          </w:tcPr>
          <w:p w14:paraId="71AF5EFC" w14:textId="083266F0" w:rsidR="004E1A47" w:rsidRPr="00B622DA" w:rsidRDefault="00247825" w:rsidP="00DD0F1F">
            <w:pPr>
              <w:pStyle w:val="Tabletext"/>
            </w:pPr>
            <w:hyperlink w:anchor="_Using_this_report" w:history="1">
              <w:r w:rsidRPr="00FA3E2A">
                <w:rPr>
                  <w:rStyle w:val="Hyperlink"/>
                </w:rPr>
                <w:t>Contents</w:t>
              </w:r>
            </w:hyperlink>
            <w:r w:rsidRPr="00B622DA">
              <w:br/>
            </w:r>
            <w:hyperlink w:anchor="_Appendix_6:_Glossary" w:history="1">
              <w:r w:rsidRPr="004A4C2C">
                <w:rPr>
                  <w:rStyle w:val="Hyperlink"/>
                </w:rPr>
                <w:t>Appendix 6</w:t>
              </w:r>
            </w:hyperlink>
          </w:p>
        </w:tc>
      </w:tr>
      <w:tr w:rsidR="004E1A47" w:rsidRPr="00B622DA" w14:paraId="6E43C097" w14:textId="77777777" w:rsidTr="00057206">
        <w:tc>
          <w:tcPr>
            <w:tcW w:w="1250" w:type="pct"/>
          </w:tcPr>
          <w:p w14:paraId="617B29BE" w14:textId="77777777" w:rsidR="004E1A47" w:rsidRPr="00B622DA" w:rsidRDefault="00AE22A9" w:rsidP="00DD0F1F">
            <w:pPr>
              <w:pStyle w:val="Tabletext"/>
            </w:pPr>
            <w:r w:rsidRPr="00B622DA">
              <w:t>Accessibility</w:t>
            </w:r>
          </w:p>
        </w:tc>
        <w:tc>
          <w:tcPr>
            <w:tcW w:w="1250" w:type="pct"/>
          </w:tcPr>
          <w:p w14:paraId="4CFD39F6" w14:textId="77777777" w:rsidR="004E1A47" w:rsidRPr="00B622DA" w:rsidRDefault="00AE22A9" w:rsidP="00DD0F1F">
            <w:pPr>
              <w:pStyle w:val="Tabletext"/>
            </w:pPr>
            <w:r w:rsidRPr="00B622DA">
              <w:t>Public availability</w:t>
            </w:r>
          </w:p>
        </w:tc>
        <w:tc>
          <w:tcPr>
            <w:tcW w:w="1250" w:type="pct"/>
          </w:tcPr>
          <w:p w14:paraId="29A56756" w14:textId="77777777" w:rsidR="004E1A47" w:rsidRPr="00B622DA" w:rsidRDefault="00AE22A9" w:rsidP="00DD0F1F">
            <w:pPr>
              <w:pStyle w:val="Tabletext"/>
            </w:pPr>
            <w:r w:rsidRPr="00B622DA">
              <w:t>ARRs – section 9.2</w:t>
            </w:r>
          </w:p>
        </w:tc>
        <w:tc>
          <w:tcPr>
            <w:tcW w:w="1250" w:type="pct"/>
          </w:tcPr>
          <w:p w14:paraId="497A2755" w14:textId="72197835" w:rsidR="004E1A47" w:rsidRPr="00B622DA" w:rsidRDefault="00AE22A9" w:rsidP="00DD0F1F">
            <w:pPr>
              <w:pStyle w:val="Tabletext"/>
            </w:pPr>
            <w:hyperlink w:anchor="_Accessibility" w:history="1">
              <w:r w:rsidRPr="00B622DA">
                <w:rPr>
                  <w:rStyle w:val="Hyperlink"/>
                </w:rPr>
                <w:t xml:space="preserve">Page </w:t>
              </w:r>
              <w:r w:rsidR="00F33EFE" w:rsidRPr="00B622DA">
                <w:rPr>
                  <w:rStyle w:val="Hyperlink"/>
                </w:rPr>
                <w:t>2</w:t>
              </w:r>
            </w:hyperlink>
          </w:p>
        </w:tc>
      </w:tr>
      <w:tr w:rsidR="00AE22A9" w:rsidRPr="00B622DA" w14:paraId="12D80845" w14:textId="77777777" w:rsidTr="00057206">
        <w:tc>
          <w:tcPr>
            <w:tcW w:w="1250" w:type="pct"/>
          </w:tcPr>
          <w:p w14:paraId="38406375" w14:textId="77777777" w:rsidR="00AE22A9" w:rsidRPr="00B622DA" w:rsidRDefault="00AE22A9" w:rsidP="00DD0F1F">
            <w:pPr>
              <w:pStyle w:val="Tabletext"/>
            </w:pPr>
            <w:r w:rsidRPr="00B622DA">
              <w:t>Accessibility</w:t>
            </w:r>
          </w:p>
        </w:tc>
        <w:tc>
          <w:tcPr>
            <w:tcW w:w="1250" w:type="pct"/>
          </w:tcPr>
          <w:p w14:paraId="19344A0F" w14:textId="77777777" w:rsidR="00AE22A9" w:rsidRPr="00B622DA" w:rsidRDefault="00AE22A9" w:rsidP="00DD0F1F">
            <w:pPr>
              <w:pStyle w:val="Tabletext"/>
            </w:pPr>
            <w:r w:rsidRPr="00B622DA">
              <w:t>Interpreter service statement</w:t>
            </w:r>
          </w:p>
        </w:tc>
        <w:tc>
          <w:tcPr>
            <w:tcW w:w="1250" w:type="pct"/>
          </w:tcPr>
          <w:p w14:paraId="0609F107" w14:textId="77777777" w:rsidR="00AE22A9" w:rsidRPr="00B622DA" w:rsidRDefault="00AE22A9" w:rsidP="00AE22A9">
            <w:pPr>
              <w:pStyle w:val="Tabletext"/>
              <w:rPr>
                <w:i/>
                <w:iCs/>
              </w:rPr>
            </w:pPr>
            <w:r w:rsidRPr="00B622DA">
              <w:rPr>
                <w:i/>
                <w:iCs/>
              </w:rPr>
              <w:t>Queensland Government Language Services Policy</w:t>
            </w:r>
          </w:p>
          <w:p w14:paraId="46704946" w14:textId="77777777" w:rsidR="00AE22A9" w:rsidRPr="00B622DA" w:rsidRDefault="00AE22A9" w:rsidP="00AE22A9">
            <w:pPr>
              <w:pStyle w:val="Tabletext"/>
            </w:pPr>
            <w:r w:rsidRPr="00B622DA">
              <w:t>ARRs – section 9.3</w:t>
            </w:r>
          </w:p>
        </w:tc>
        <w:tc>
          <w:tcPr>
            <w:tcW w:w="1250" w:type="pct"/>
          </w:tcPr>
          <w:p w14:paraId="5CB7D0F4" w14:textId="4124D206" w:rsidR="00AE22A9" w:rsidRPr="00B622DA" w:rsidRDefault="00AE22A9" w:rsidP="00DD0F1F">
            <w:pPr>
              <w:pStyle w:val="Tabletext"/>
            </w:pPr>
            <w:hyperlink w:anchor="_Accessibility" w:history="1">
              <w:r w:rsidRPr="00B622DA">
                <w:rPr>
                  <w:rStyle w:val="Hyperlink"/>
                </w:rPr>
                <w:t xml:space="preserve">Page </w:t>
              </w:r>
              <w:r w:rsidR="00F33EFE" w:rsidRPr="00B622DA">
                <w:rPr>
                  <w:rStyle w:val="Hyperlink"/>
                </w:rPr>
                <w:t>2</w:t>
              </w:r>
            </w:hyperlink>
          </w:p>
        </w:tc>
      </w:tr>
      <w:tr w:rsidR="00AE22A9" w:rsidRPr="00B622DA" w14:paraId="1B3F8AAE" w14:textId="77777777" w:rsidTr="00057206">
        <w:tc>
          <w:tcPr>
            <w:tcW w:w="1250" w:type="pct"/>
          </w:tcPr>
          <w:p w14:paraId="04C1FA90" w14:textId="77777777" w:rsidR="00AE22A9" w:rsidRPr="00B622DA" w:rsidRDefault="00AE22A9" w:rsidP="00DD0F1F">
            <w:pPr>
              <w:pStyle w:val="Tabletext"/>
            </w:pPr>
            <w:r w:rsidRPr="00B622DA">
              <w:t>Accessibility</w:t>
            </w:r>
          </w:p>
        </w:tc>
        <w:tc>
          <w:tcPr>
            <w:tcW w:w="1250" w:type="pct"/>
          </w:tcPr>
          <w:p w14:paraId="20B62255" w14:textId="77777777" w:rsidR="00AE22A9" w:rsidRPr="00B622DA" w:rsidRDefault="00AE22A9" w:rsidP="00DD0F1F">
            <w:pPr>
              <w:pStyle w:val="Tabletext"/>
            </w:pPr>
            <w:r w:rsidRPr="00B622DA">
              <w:t>Copyright notice</w:t>
            </w:r>
          </w:p>
        </w:tc>
        <w:tc>
          <w:tcPr>
            <w:tcW w:w="1250" w:type="pct"/>
          </w:tcPr>
          <w:p w14:paraId="064FDD51" w14:textId="77777777" w:rsidR="00AE22A9" w:rsidRPr="00B622DA" w:rsidRDefault="00AE22A9" w:rsidP="00AE22A9">
            <w:pPr>
              <w:pStyle w:val="Tabletext"/>
              <w:rPr>
                <w:i/>
                <w:iCs/>
              </w:rPr>
            </w:pPr>
            <w:r w:rsidRPr="00B622DA">
              <w:rPr>
                <w:i/>
                <w:iCs/>
              </w:rPr>
              <w:t>Copyright Act 1968</w:t>
            </w:r>
          </w:p>
          <w:p w14:paraId="40EA1603" w14:textId="77777777" w:rsidR="00AE22A9" w:rsidRPr="00B622DA" w:rsidRDefault="00AE22A9" w:rsidP="00AE22A9">
            <w:pPr>
              <w:pStyle w:val="Tabletext"/>
            </w:pPr>
            <w:r w:rsidRPr="00B622DA">
              <w:t>ARRs – section 9.4</w:t>
            </w:r>
          </w:p>
        </w:tc>
        <w:tc>
          <w:tcPr>
            <w:tcW w:w="1250" w:type="pct"/>
          </w:tcPr>
          <w:p w14:paraId="6F5B43A9" w14:textId="03DE6F58" w:rsidR="00AE22A9" w:rsidRPr="00B622DA" w:rsidRDefault="00AE22A9" w:rsidP="00DD0F1F">
            <w:pPr>
              <w:pStyle w:val="Tabletext"/>
            </w:pPr>
            <w:hyperlink w:anchor="_Attribution" w:history="1">
              <w:r w:rsidRPr="00B622DA">
                <w:rPr>
                  <w:rStyle w:val="Hyperlink"/>
                </w:rPr>
                <w:t xml:space="preserve">Page </w:t>
              </w:r>
              <w:r w:rsidR="00277B6E" w:rsidRPr="00B622DA">
                <w:rPr>
                  <w:rStyle w:val="Hyperlink"/>
                </w:rPr>
                <w:t>2</w:t>
              </w:r>
            </w:hyperlink>
          </w:p>
        </w:tc>
      </w:tr>
      <w:tr w:rsidR="00AE22A9" w:rsidRPr="00B622DA" w14:paraId="0348EC57" w14:textId="77777777" w:rsidTr="00057206">
        <w:tc>
          <w:tcPr>
            <w:tcW w:w="1250" w:type="pct"/>
          </w:tcPr>
          <w:p w14:paraId="6FB7F86B" w14:textId="77777777" w:rsidR="00AE22A9" w:rsidRPr="00B622DA" w:rsidRDefault="00AE22A9" w:rsidP="00DD0F1F">
            <w:pPr>
              <w:pStyle w:val="Tabletext"/>
            </w:pPr>
            <w:r w:rsidRPr="00B622DA">
              <w:t>Accessibility</w:t>
            </w:r>
          </w:p>
        </w:tc>
        <w:tc>
          <w:tcPr>
            <w:tcW w:w="1250" w:type="pct"/>
          </w:tcPr>
          <w:p w14:paraId="7FC21E73" w14:textId="77777777" w:rsidR="00AE22A9" w:rsidRPr="00B622DA" w:rsidRDefault="00AE22A9" w:rsidP="00DD0F1F">
            <w:pPr>
              <w:pStyle w:val="Tabletext"/>
            </w:pPr>
            <w:r w:rsidRPr="00B622DA">
              <w:t>Information Licensing</w:t>
            </w:r>
          </w:p>
        </w:tc>
        <w:tc>
          <w:tcPr>
            <w:tcW w:w="1250" w:type="pct"/>
          </w:tcPr>
          <w:p w14:paraId="55170C1A" w14:textId="77777777" w:rsidR="00AE22A9" w:rsidRPr="00B622DA" w:rsidRDefault="00AE22A9" w:rsidP="00AE22A9">
            <w:pPr>
              <w:pStyle w:val="Tabletext"/>
              <w:rPr>
                <w:i/>
                <w:iCs/>
              </w:rPr>
            </w:pPr>
            <w:r w:rsidRPr="00B622DA">
              <w:rPr>
                <w:i/>
                <w:iCs/>
              </w:rPr>
              <w:t>QGEA – Information Licensing</w:t>
            </w:r>
          </w:p>
          <w:p w14:paraId="703811B1" w14:textId="77777777" w:rsidR="00AE22A9" w:rsidRPr="00B622DA" w:rsidRDefault="00AE22A9" w:rsidP="00AE22A9">
            <w:pPr>
              <w:pStyle w:val="Tabletext"/>
            </w:pPr>
            <w:r w:rsidRPr="00B622DA">
              <w:t>ARRs – section 9.5</w:t>
            </w:r>
          </w:p>
        </w:tc>
        <w:tc>
          <w:tcPr>
            <w:tcW w:w="1250" w:type="pct"/>
          </w:tcPr>
          <w:p w14:paraId="320BA1BF" w14:textId="7F602D95" w:rsidR="00AE22A9" w:rsidRPr="00B622DA" w:rsidRDefault="00AE22A9" w:rsidP="00DD0F1F">
            <w:pPr>
              <w:pStyle w:val="Tabletext"/>
            </w:pPr>
            <w:hyperlink w:anchor="_Licence_1" w:history="1">
              <w:r w:rsidRPr="00B622DA">
                <w:rPr>
                  <w:rStyle w:val="Hyperlink"/>
                </w:rPr>
                <w:t xml:space="preserve">Page </w:t>
              </w:r>
              <w:r w:rsidR="00277B6E" w:rsidRPr="00B622DA">
                <w:rPr>
                  <w:rStyle w:val="Hyperlink"/>
                </w:rPr>
                <w:t>2</w:t>
              </w:r>
            </w:hyperlink>
          </w:p>
        </w:tc>
      </w:tr>
      <w:tr w:rsidR="00AE22A9" w:rsidRPr="00B622DA" w14:paraId="7BDCFD7B" w14:textId="77777777" w:rsidTr="00057206">
        <w:tc>
          <w:tcPr>
            <w:tcW w:w="1250" w:type="pct"/>
          </w:tcPr>
          <w:p w14:paraId="1F9F71D1" w14:textId="77777777" w:rsidR="00AE22A9" w:rsidRPr="00B622DA" w:rsidRDefault="00AE22A9" w:rsidP="00DD0F1F">
            <w:pPr>
              <w:pStyle w:val="Tabletext"/>
            </w:pPr>
            <w:r w:rsidRPr="00B622DA">
              <w:t>General information</w:t>
            </w:r>
          </w:p>
        </w:tc>
        <w:tc>
          <w:tcPr>
            <w:tcW w:w="1250" w:type="pct"/>
          </w:tcPr>
          <w:p w14:paraId="42DE18D9" w14:textId="77777777" w:rsidR="00AE22A9" w:rsidRPr="00B622DA" w:rsidRDefault="00AE22A9" w:rsidP="00DD0F1F">
            <w:pPr>
              <w:pStyle w:val="Tabletext"/>
            </w:pPr>
            <w:r w:rsidRPr="00B622DA">
              <w:t>Introductory Information</w:t>
            </w:r>
          </w:p>
        </w:tc>
        <w:tc>
          <w:tcPr>
            <w:tcW w:w="1250" w:type="pct"/>
          </w:tcPr>
          <w:p w14:paraId="5D6C16F8" w14:textId="77777777" w:rsidR="00AE22A9" w:rsidRPr="00B622DA" w:rsidRDefault="00AE22A9" w:rsidP="00AE22A9">
            <w:pPr>
              <w:pStyle w:val="Tabletext"/>
            </w:pPr>
            <w:r w:rsidRPr="00B622DA">
              <w:t>ARRs – section 10</w:t>
            </w:r>
          </w:p>
        </w:tc>
        <w:tc>
          <w:tcPr>
            <w:tcW w:w="1250" w:type="pct"/>
          </w:tcPr>
          <w:p w14:paraId="16BA15A4" w14:textId="5B9B727D" w:rsidR="00AE22A9" w:rsidRPr="00B622DA" w:rsidRDefault="00AE22A9" w:rsidP="00DD0F1F">
            <w:pPr>
              <w:pStyle w:val="Tabletext"/>
            </w:pPr>
            <w:hyperlink w:anchor="_About_us" w:history="1">
              <w:r w:rsidRPr="004A4C2C">
                <w:rPr>
                  <w:rStyle w:val="Hyperlink"/>
                </w:rPr>
                <w:t>About us</w:t>
              </w:r>
            </w:hyperlink>
          </w:p>
        </w:tc>
      </w:tr>
      <w:tr w:rsidR="00AE22A9" w:rsidRPr="00B622DA" w14:paraId="6D0BD148" w14:textId="77777777" w:rsidTr="00057206">
        <w:tc>
          <w:tcPr>
            <w:tcW w:w="1250" w:type="pct"/>
          </w:tcPr>
          <w:p w14:paraId="67F54DC5" w14:textId="77777777" w:rsidR="00AE22A9" w:rsidRPr="00B622DA" w:rsidRDefault="00AE22A9" w:rsidP="00DD0F1F">
            <w:pPr>
              <w:pStyle w:val="Tabletext"/>
            </w:pPr>
            <w:r w:rsidRPr="00B622DA">
              <w:t>Non-financial performance</w:t>
            </w:r>
          </w:p>
        </w:tc>
        <w:tc>
          <w:tcPr>
            <w:tcW w:w="1250" w:type="pct"/>
          </w:tcPr>
          <w:p w14:paraId="48B56298" w14:textId="77777777" w:rsidR="00AE22A9" w:rsidRPr="00B622DA" w:rsidRDefault="00AE22A9" w:rsidP="00DD0F1F">
            <w:pPr>
              <w:pStyle w:val="Tabletext"/>
            </w:pPr>
            <w:r w:rsidRPr="00B622DA">
              <w:t>Government’s objectives for the community and whole-of-government plans/specific initiatives</w:t>
            </w:r>
          </w:p>
        </w:tc>
        <w:tc>
          <w:tcPr>
            <w:tcW w:w="1250" w:type="pct"/>
          </w:tcPr>
          <w:p w14:paraId="71944DDD" w14:textId="77777777" w:rsidR="00AE22A9" w:rsidRPr="00B622DA" w:rsidRDefault="00AE22A9" w:rsidP="00AE22A9">
            <w:pPr>
              <w:pStyle w:val="Tabletext"/>
            </w:pPr>
            <w:r w:rsidRPr="00B622DA">
              <w:t>ARRs – section 11.1</w:t>
            </w:r>
          </w:p>
        </w:tc>
        <w:tc>
          <w:tcPr>
            <w:tcW w:w="1250" w:type="pct"/>
          </w:tcPr>
          <w:p w14:paraId="617BFFA9" w14:textId="2421124B" w:rsidR="00AE22A9" w:rsidRPr="00B622DA" w:rsidRDefault="00F457C1" w:rsidP="00DD0F1F">
            <w:pPr>
              <w:pStyle w:val="Tabletext"/>
            </w:pPr>
            <w:hyperlink w:anchor="_Our_future_direction" w:history="1">
              <w:r w:rsidRPr="007A7A49">
                <w:rPr>
                  <w:rStyle w:val="Hyperlink"/>
                </w:rPr>
                <w:t>Our future direction</w:t>
              </w:r>
            </w:hyperlink>
          </w:p>
        </w:tc>
      </w:tr>
      <w:tr w:rsidR="00AE22A9" w:rsidRPr="00B622DA" w14:paraId="26DDDF22" w14:textId="77777777" w:rsidTr="00057206">
        <w:tc>
          <w:tcPr>
            <w:tcW w:w="1250" w:type="pct"/>
          </w:tcPr>
          <w:p w14:paraId="79689DA8" w14:textId="77777777" w:rsidR="00AE22A9" w:rsidRPr="00B622DA" w:rsidRDefault="00775A09" w:rsidP="00DD0F1F">
            <w:pPr>
              <w:pStyle w:val="Tabletext"/>
            </w:pPr>
            <w:r w:rsidRPr="00B622DA">
              <w:t>Non-financial performance</w:t>
            </w:r>
          </w:p>
        </w:tc>
        <w:tc>
          <w:tcPr>
            <w:tcW w:w="1250" w:type="pct"/>
          </w:tcPr>
          <w:p w14:paraId="3D752274" w14:textId="77777777" w:rsidR="00AE22A9" w:rsidRPr="00B622DA" w:rsidRDefault="00AE22A9" w:rsidP="00DD0F1F">
            <w:pPr>
              <w:pStyle w:val="Tabletext"/>
            </w:pPr>
            <w:r w:rsidRPr="00B622DA">
              <w:t>Agency objectives and performance indicators</w:t>
            </w:r>
          </w:p>
        </w:tc>
        <w:tc>
          <w:tcPr>
            <w:tcW w:w="1250" w:type="pct"/>
          </w:tcPr>
          <w:p w14:paraId="51B78FAF" w14:textId="77777777" w:rsidR="00AE22A9" w:rsidRPr="00B622DA" w:rsidRDefault="00AE22A9" w:rsidP="00AE22A9">
            <w:pPr>
              <w:pStyle w:val="Tabletext"/>
            </w:pPr>
            <w:r w:rsidRPr="00B622DA">
              <w:t>ARRs – section 11.2</w:t>
            </w:r>
          </w:p>
        </w:tc>
        <w:tc>
          <w:tcPr>
            <w:tcW w:w="1250" w:type="pct"/>
          </w:tcPr>
          <w:p w14:paraId="0A101AB9" w14:textId="2E084BFD" w:rsidR="00AE22A9" w:rsidRPr="00B622DA" w:rsidRDefault="00AE22A9" w:rsidP="00DD0F1F">
            <w:pPr>
              <w:pStyle w:val="Tabletext"/>
            </w:pPr>
            <w:hyperlink w:anchor="_Our_performance" w:history="1">
              <w:r w:rsidRPr="004A4C2C">
                <w:rPr>
                  <w:rStyle w:val="Hyperlink"/>
                </w:rPr>
                <w:t>Our performance</w:t>
              </w:r>
            </w:hyperlink>
          </w:p>
        </w:tc>
      </w:tr>
      <w:tr w:rsidR="00AE22A9" w:rsidRPr="00B622DA" w14:paraId="44A33274" w14:textId="77777777" w:rsidTr="00057206">
        <w:tc>
          <w:tcPr>
            <w:tcW w:w="1250" w:type="pct"/>
          </w:tcPr>
          <w:p w14:paraId="28C5F079" w14:textId="77777777" w:rsidR="00AE22A9" w:rsidRPr="00B622DA" w:rsidRDefault="00775A09" w:rsidP="00DD0F1F">
            <w:pPr>
              <w:pStyle w:val="Tabletext"/>
            </w:pPr>
            <w:r w:rsidRPr="00B622DA">
              <w:t>Non-financial performance</w:t>
            </w:r>
          </w:p>
        </w:tc>
        <w:tc>
          <w:tcPr>
            <w:tcW w:w="1250" w:type="pct"/>
          </w:tcPr>
          <w:p w14:paraId="4CA7129F" w14:textId="77777777" w:rsidR="00AE22A9" w:rsidRPr="00B622DA" w:rsidRDefault="00AE22A9" w:rsidP="00DD0F1F">
            <w:pPr>
              <w:pStyle w:val="Tabletext"/>
            </w:pPr>
            <w:r w:rsidRPr="00B622DA">
              <w:t>Agency service areas and service standards</w:t>
            </w:r>
          </w:p>
        </w:tc>
        <w:tc>
          <w:tcPr>
            <w:tcW w:w="1250" w:type="pct"/>
          </w:tcPr>
          <w:p w14:paraId="40822E3C" w14:textId="77777777" w:rsidR="00AE22A9" w:rsidRPr="00B622DA" w:rsidRDefault="00AE22A9" w:rsidP="00AE22A9">
            <w:pPr>
              <w:pStyle w:val="Tabletext"/>
            </w:pPr>
            <w:r w:rsidRPr="00B622DA">
              <w:t>ARRs – section 11.3</w:t>
            </w:r>
          </w:p>
        </w:tc>
        <w:tc>
          <w:tcPr>
            <w:tcW w:w="1250" w:type="pct"/>
          </w:tcPr>
          <w:p w14:paraId="5D3490C8" w14:textId="060948A9" w:rsidR="00AE22A9" w:rsidRPr="00B622DA" w:rsidRDefault="00AE22A9" w:rsidP="00DD0F1F">
            <w:pPr>
              <w:pStyle w:val="Tabletext"/>
            </w:pPr>
            <w:hyperlink w:anchor="_Our_service" w:history="1">
              <w:r w:rsidRPr="004A4C2C">
                <w:rPr>
                  <w:rStyle w:val="Hyperlink"/>
                </w:rPr>
                <w:t>Our service</w:t>
              </w:r>
            </w:hyperlink>
          </w:p>
        </w:tc>
      </w:tr>
      <w:tr w:rsidR="00775A09" w:rsidRPr="00B622DA" w14:paraId="241FD3A7" w14:textId="77777777" w:rsidTr="00057206">
        <w:tc>
          <w:tcPr>
            <w:tcW w:w="1250" w:type="pct"/>
          </w:tcPr>
          <w:p w14:paraId="43D37843" w14:textId="77777777" w:rsidR="00775A09" w:rsidRPr="00B622DA" w:rsidRDefault="00775A09" w:rsidP="00DD0F1F">
            <w:pPr>
              <w:pStyle w:val="Tabletext"/>
            </w:pPr>
            <w:r w:rsidRPr="00B622DA">
              <w:t>Financial performance</w:t>
            </w:r>
          </w:p>
        </w:tc>
        <w:tc>
          <w:tcPr>
            <w:tcW w:w="1250" w:type="pct"/>
          </w:tcPr>
          <w:p w14:paraId="22B9804D" w14:textId="77777777" w:rsidR="00775A09" w:rsidRPr="00B622DA" w:rsidRDefault="00775A09" w:rsidP="00DD0F1F">
            <w:pPr>
              <w:pStyle w:val="Tabletext"/>
            </w:pPr>
            <w:r w:rsidRPr="00B622DA">
              <w:t>Summary of financial performance</w:t>
            </w:r>
          </w:p>
        </w:tc>
        <w:tc>
          <w:tcPr>
            <w:tcW w:w="1250" w:type="pct"/>
          </w:tcPr>
          <w:p w14:paraId="417BDB45" w14:textId="77777777" w:rsidR="00775A09" w:rsidRPr="00B622DA" w:rsidRDefault="00775A09" w:rsidP="00AE22A9">
            <w:pPr>
              <w:pStyle w:val="Tabletext"/>
            </w:pPr>
            <w:r w:rsidRPr="00B622DA">
              <w:t>ARRs – section 12.1</w:t>
            </w:r>
          </w:p>
        </w:tc>
        <w:tc>
          <w:tcPr>
            <w:tcW w:w="1250" w:type="pct"/>
          </w:tcPr>
          <w:p w14:paraId="4797C2FA" w14:textId="0BDA9C13" w:rsidR="00775A09" w:rsidRPr="00B622DA" w:rsidRDefault="00775A09" w:rsidP="00DD0F1F">
            <w:pPr>
              <w:pStyle w:val="Tabletext"/>
            </w:pPr>
            <w:hyperlink w:anchor="_Financial_summary_1" w:history="1">
              <w:r w:rsidRPr="004A4C2C">
                <w:rPr>
                  <w:rStyle w:val="Hyperlink"/>
                </w:rPr>
                <w:t>Financial summary</w:t>
              </w:r>
            </w:hyperlink>
          </w:p>
        </w:tc>
      </w:tr>
      <w:tr w:rsidR="00775A09" w:rsidRPr="00B622DA" w14:paraId="2DB27620" w14:textId="77777777" w:rsidTr="00057206">
        <w:tc>
          <w:tcPr>
            <w:tcW w:w="1250" w:type="pct"/>
          </w:tcPr>
          <w:p w14:paraId="7407778B" w14:textId="77777777" w:rsidR="00775A09" w:rsidRPr="00B622DA" w:rsidRDefault="008D3992" w:rsidP="00DD0F1F">
            <w:pPr>
              <w:pStyle w:val="Tabletext"/>
            </w:pPr>
            <w:r w:rsidRPr="00B622DA">
              <w:lastRenderedPageBreak/>
              <w:t>Governance – management and structure</w:t>
            </w:r>
          </w:p>
        </w:tc>
        <w:tc>
          <w:tcPr>
            <w:tcW w:w="1250" w:type="pct"/>
          </w:tcPr>
          <w:p w14:paraId="5D821371" w14:textId="77777777" w:rsidR="00775A09" w:rsidRPr="00B622DA" w:rsidRDefault="008D3992" w:rsidP="00DD0F1F">
            <w:pPr>
              <w:pStyle w:val="Tabletext"/>
            </w:pPr>
            <w:r w:rsidRPr="00B622DA">
              <w:t>Organisational structure</w:t>
            </w:r>
          </w:p>
        </w:tc>
        <w:tc>
          <w:tcPr>
            <w:tcW w:w="1250" w:type="pct"/>
          </w:tcPr>
          <w:p w14:paraId="6230D14E" w14:textId="77777777" w:rsidR="00775A09" w:rsidRPr="00B622DA" w:rsidRDefault="008D3992" w:rsidP="00AE22A9">
            <w:pPr>
              <w:pStyle w:val="Tabletext"/>
            </w:pPr>
            <w:r w:rsidRPr="00B622DA">
              <w:t>ARRs – section 13.1</w:t>
            </w:r>
          </w:p>
        </w:tc>
        <w:tc>
          <w:tcPr>
            <w:tcW w:w="1250" w:type="pct"/>
          </w:tcPr>
          <w:p w14:paraId="05DA95D3" w14:textId="2D03A8F4" w:rsidR="00775A09" w:rsidRPr="00B622DA" w:rsidRDefault="008D3992" w:rsidP="00DD0F1F">
            <w:pPr>
              <w:pStyle w:val="Tabletext"/>
            </w:pPr>
            <w:hyperlink w:anchor="_Our_governance" w:history="1">
              <w:r w:rsidRPr="00230240">
                <w:rPr>
                  <w:rStyle w:val="Hyperlink"/>
                </w:rPr>
                <w:t>Our governance</w:t>
              </w:r>
            </w:hyperlink>
          </w:p>
        </w:tc>
      </w:tr>
      <w:tr w:rsidR="00672D54" w:rsidRPr="00B622DA" w14:paraId="29853AD1" w14:textId="77777777" w:rsidTr="00057206">
        <w:tc>
          <w:tcPr>
            <w:tcW w:w="1250" w:type="pct"/>
          </w:tcPr>
          <w:p w14:paraId="326A857D" w14:textId="77777777" w:rsidR="00672D54" w:rsidRPr="00B622DA" w:rsidRDefault="00672D54" w:rsidP="00672D54">
            <w:pPr>
              <w:pStyle w:val="Tabletext"/>
            </w:pPr>
            <w:r w:rsidRPr="00B622DA">
              <w:t>Governance – management and structure</w:t>
            </w:r>
          </w:p>
        </w:tc>
        <w:tc>
          <w:tcPr>
            <w:tcW w:w="1250" w:type="pct"/>
          </w:tcPr>
          <w:p w14:paraId="3B8FDA69" w14:textId="77777777" w:rsidR="00672D54" w:rsidRPr="00B622DA" w:rsidRDefault="00672D54" w:rsidP="00672D54">
            <w:pPr>
              <w:pStyle w:val="Tabletext"/>
            </w:pPr>
            <w:r w:rsidRPr="00B622DA">
              <w:t>Executive management</w:t>
            </w:r>
          </w:p>
        </w:tc>
        <w:tc>
          <w:tcPr>
            <w:tcW w:w="1250" w:type="pct"/>
          </w:tcPr>
          <w:p w14:paraId="18BACB5C" w14:textId="77777777" w:rsidR="00672D54" w:rsidRPr="00B622DA" w:rsidRDefault="00672D54" w:rsidP="00672D54">
            <w:pPr>
              <w:pStyle w:val="Tabletext"/>
            </w:pPr>
            <w:r w:rsidRPr="00B622DA">
              <w:t>ARRs – section 13.2</w:t>
            </w:r>
          </w:p>
        </w:tc>
        <w:tc>
          <w:tcPr>
            <w:tcW w:w="1250" w:type="pct"/>
          </w:tcPr>
          <w:p w14:paraId="51183A66" w14:textId="690BA7BD" w:rsidR="00672D54" w:rsidRPr="00B622DA" w:rsidRDefault="00672D54" w:rsidP="00672D54">
            <w:pPr>
              <w:pStyle w:val="Tabletext"/>
            </w:pPr>
            <w:hyperlink w:anchor="_Our_governance" w:history="1">
              <w:r w:rsidRPr="001A6EC6">
                <w:rPr>
                  <w:rStyle w:val="Hyperlink"/>
                </w:rPr>
                <w:t>Our governance</w:t>
              </w:r>
            </w:hyperlink>
          </w:p>
        </w:tc>
      </w:tr>
      <w:tr w:rsidR="00672D54" w:rsidRPr="00B622DA" w14:paraId="10BABE9F" w14:textId="77777777" w:rsidTr="00057206">
        <w:tc>
          <w:tcPr>
            <w:tcW w:w="1250" w:type="pct"/>
          </w:tcPr>
          <w:p w14:paraId="772E1CA5" w14:textId="77777777" w:rsidR="00672D54" w:rsidRPr="00B622DA" w:rsidRDefault="00672D54" w:rsidP="00672D54">
            <w:pPr>
              <w:pStyle w:val="Tabletext"/>
            </w:pPr>
            <w:r w:rsidRPr="00B622DA">
              <w:t>Governance – management and structure</w:t>
            </w:r>
          </w:p>
        </w:tc>
        <w:tc>
          <w:tcPr>
            <w:tcW w:w="1250" w:type="pct"/>
          </w:tcPr>
          <w:p w14:paraId="3F0DD30A" w14:textId="77777777" w:rsidR="00672D54" w:rsidRPr="00B622DA" w:rsidRDefault="00672D54" w:rsidP="00672D54">
            <w:pPr>
              <w:pStyle w:val="Tabletext"/>
            </w:pPr>
            <w:r w:rsidRPr="00B622DA">
              <w:t>Government bodies (statutory bodies and other entities)</w:t>
            </w:r>
          </w:p>
        </w:tc>
        <w:tc>
          <w:tcPr>
            <w:tcW w:w="1250" w:type="pct"/>
          </w:tcPr>
          <w:p w14:paraId="1065EC18" w14:textId="77777777" w:rsidR="00672D54" w:rsidRPr="00B622DA" w:rsidRDefault="00672D54" w:rsidP="00672D54">
            <w:pPr>
              <w:pStyle w:val="Tabletext"/>
            </w:pPr>
            <w:r w:rsidRPr="00B622DA">
              <w:t>ARRs – section 13.3</w:t>
            </w:r>
          </w:p>
        </w:tc>
        <w:tc>
          <w:tcPr>
            <w:tcW w:w="1250" w:type="pct"/>
          </w:tcPr>
          <w:p w14:paraId="311F16CF" w14:textId="3460E81F" w:rsidR="00672D54" w:rsidRPr="00B622DA" w:rsidRDefault="00672D54" w:rsidP="00672D54">
            <w:pPr>
              <w:pStyle w:val="Tabletext"/>
            </w:pPr>
            <w:hyperlink w:anchor="_Our_governance" w:history="1">
              <w:r w:rsidRPr="001A6EC6">
                <w:rPr>
                  <w:rStyle w:val="Hyperlink"/>
                </w:rPr>
                <w:t>Our governance</w:t>
              </w:r>
            </w:hyperlink>
          </w:p>
        </w:tc>
      </w:tr>
      <w:tr w:rsidR="00672D54" w:rsidRPr="00B622DA" w14:paraId="3CF3FF83" w14:textId="77777777" w:rsidTr="00057206">
        <w:tc>
          <w:tcPr>
            <w:tcW w:w="1250" w:type="pct"/>
          </w:tcPr>
          <w:p w14:paraId="672F8ECF" w14:textId="77777777" w:rsidR="00672D54" w:rsidRPr="00B622DA" w:rsidRDefault="00672D54" w:rsidP="00672D54">
            <w:pPr>
              <w:pStyle w:val="Tabletext"/>
            </w:pPr>
            <w:r w:rsidRPr="00B622DA">
              <w:t>Governance – management and structure</w:t>
            </w:r>
          </w:p>
        </w:tc>
        <w:tc>
          <w:tcPr>
            <w:tcW w:w="1250" w:type="pct"/>
          </w:tcPr>
          <w:p w14:paraId="26868C1E" w14:textId="77777777" w:rsidR="00672D54" w:rsidRPr="00B622DA" w:rsidRDefault="00672D54" w:rsidP="00672D54">
            <w:pPr>
              <w:pStyle w:val="Tabletext"/>
            </w:pPr>
            <w:r w:rsidRPr="00B622DA">
              <w:t>Public Sector Ethics</w:t>
            </w:r>
          </w:p>
        </w:tc>
        <w:tc>
          <w:tcPr>
            <w:tcW w:w="1250" w:type="pct"/>
          </w:tcPr>
          <w:p w14:paraId="12BA2A7A" w14:textId="77777777" w:rsidR="00672D54" w:rsidRPr="00B622DA" w:rsidRDefault="00672D54" w:rsidP="00672D54">
            <w:pPr>
              <w:pStyle w:val="Tabletext"/>
              <w:rPr>
                <w:i/>
                <w:iCs/>
              </w:rPr>
            </w:pPr>
            <w:r w:rsidRPr="00B622DA">
              <w:rPr>
                <w:i/>
                <w:iCs/>
              </w:rPr>
              <w:t>Public Sector Ethics Act 1994</w:t>
            </w:r>
          </w:p>
          <w:p w14:paraId="0AFC3A0E" w14:textId="77777777" w:rsidR="00672D54" w:rsidRPr="00B622DA" w:rsidRDefault="00672D54" w:rsidP="00672D54">
            <w:pPr>
              <w:pStyle w:val="Tabletext"/>
            </w:pPr>
            <w:r w:rsidRPr="00B622DA">
              <w:t>ARRs – section 13.4</w:t>
            </w:r>
          </w:p>
        </w:tc>
        <w:tc>
          <w:tcPr>
            <w:tcW w:w="1250" w:type="pct"/>
          </w:tcPr>
          <w:p w14:paraId="094BD340" w14:textId="56F6FC34" w:rsidR="00672D54" w:rsidRPr="00B622DA" w:rsidRDefault="00672D54" w:rsidP="00672D54">
            <w:pPr>
              <w:pStyle w:val="Tabletext"/>
            </w:pPr>
            <w:hyperlink w:anchor="_Our_governance" w:history="1">
              <w:r w:rsidRPr="001A6EC6">
                <w:rPr>
                  <w:rStyle w:val="Hyperlink"/>
                </w:rPr>
                <w:t>Our governance</w:t>
              </w:r>
            </w:hyperlink>
          </w:p>
        </w:tc>
      </w:tr>
      <w:tr w:rsidR="00672D54" w:rsidRPr="00B622DA" w14:paraId="1BE53009" w14:textId="77777777" w:rsidTr="00057206">
        <w:tc>
          <w:tcPr>
            <w:tcW w:w="1250" w:type="pct"/>
          </w:tcPr>
          <w:p w14:paraId="779E2671" w14:textId="77777777" w:rsidR="00672D54" w:rsidRPr="00B622DA" w:rsidRDefault="00672D54" w:rsidP="00672D54">
            <w:pPr>
              <w:pStyle w:val="Tabletext"/>
            </w:pPr>
            <w:r w:rsidRPr="00B622DA">
              <w:t>Governance – management and structure</w:t>
            </w:r>
          </w:p>
        </w:tc>
        <w:tc>
          <w:tcPr>
            <w:tcW w:w="1250" w:type="pct"/>
          </w:tcPr>
          <w:p w14:paraId="0935C5CC" w14:textId="77777777" w:rsidR="00672D54" w:rsidRPr="00B622DA" w:rsidRDefault="00672D54" w:rsidP="00672D54">
            <w:pPr>
              <w:pStyle w:val="Tabletext"/>
            </w:pPr>
            <w:r w:rsidRPr="00B622DA">
              <w:t>Human Rights</w:t>
            </w:r>
          </w:p>
        </w:tc>
        <w:tc>
          <w:tcPr>
            <w:tcW w:w="1250" w:type="pct"/>
          </w:tcPr>
          <w:p w14:paraId="6EF1E99D" w14:textId="77777777" w:rsidR="00672D54" w:rsidRPr="00B622DA" w:rsidRDefault="00672D54" w:rsidP="00672D54">
            <w:pPr>
              <w:pStyle w:val="Tabletext"/>
              <w:rPr>
                <w:i/>
                <w:iCs/>
              </w:rPr>
            </w:pPr>
            <w:r w:rsidRPr="00B622DA">
              <w:rPr>
                <w:i/>
                <w:iCs/>
              </w:rPr>
              <w:t>Human Rights Act 2019</w:t>
            </w:r>
          </w:p>
          <w:p w14:paraId="519C2951" w14:textId="77777777" w:rsidR="00672D54" w:rsidRPr="00B622DA" w:rsidRDefault="00672D54" w:rsidP="00672D54">
            <w:pPr>
              <w:pStyle w:val="Tabletext"/>
            </w:pPr>
            <w:r w:rsidRPr="00B622DA">
              <w:t>ARRs – section 13.5</w:t>
            </w:r>
          </w:p>
        </w:tc>
        <w:tc>
          <w:tcPr>
            <w:tcW w:w="1250" w:type="pct"/>
          </w:tcPr>
          <w:p w14:paraId="6EE9D6E0" w14:textId="51FDE346" w:rsidR="00672D54" w:rsidRPr="00B622DA" w:rsidRDefault="00672D54" w:rsidP="00672D54">
            <w:pPr>
              <w:pStyle w:val="Tabletext"/>
            </w:pPr>
            <w:hyperlink w:anchor="_Our_governance" w:history="1">
              <w:r w:rsidRPr="001A6EC6">
                <w:rPr>
                  <w:rStyle w:val="Hyperlink"/>
                </w:rPr>
                <w:t>Our governance</w:t>
              </w:r>
            </w:hyperlink>
          </w:p>
        </w:tc>
      </w:tr>
      <w:tr w:rsidR="00672D54" w:rsidRPr="00B622DA" w14:paraId="3EC7D818" w14:textId="77777777" w:rsidTr="00057206">
        <w:tc>
          <w:tcPr>
            <w:tcW w:w="1250" w:type="pct"/>
          </w:tcPr>
          <w:p w14:paraId="42708909" w14:textId="77777777" w:rsidR="00672D54" w:rsidRPr="00B622DA" w:rsidRDefault="00672D54" w:rsidP="00672D54">
            <w:pPr>
              <w:pStyle w:val="Tabletext"/>
            </w:pPr>
            <w:r w:rsidRPr="00B622DA">
              <w:t>Governance – management and structure</w:t>
            </w:r>
          </w:p>
        </w:tc>
        <w:tc>
          <w:tcPr>
            <w:tcW w:w="1250" w:type="pct"/>
          </w:tcPr>
          <w:p w14:paraId="7245E7D9" w14:textId="77777777" w:rsidR="00672D54" w:rsidRPr="00B622DA" w:rsidRDefault="00672D54" w:rsidP="00672D54">
            <w:pPr>
              <w:pStyle w:val="Tabletext"/>
            </w:pPr>
            <w:r w:rsidRPr="00B622DA">
              <w:t>Queensland public service values</w:t>
            </w:r>
          </w:p>
        </w:tc>
        <w:tc>
          <w:tcPr>
            <w:tcW w:w="1250" w:type="pct"/>
          </w:tcPr>
          <w:p w14:paraId="7EDC57E7" w14:textId="77777777" w:rsidR="00672D54" w:rsidRPr="00B622DA" w:rsidRDefault="00672D54" w:rsidP="00672D54">
            <w:pPr>
              <w:pStyle w:val="Tabletext"/>
            </w:pPr>
            <w:r w:rsidRPr="00B622DA">
              <w:t>ARRs – section 13.6</w:t>
            </w:r>
          </w:p>
        </w:tc>
        <w:tc>
          <w:tcPr>
            <w:tcW w:w="1250" w:type="pct"/>
          </w:tcPr>
          <w:p w14:paraId="662544A8" w14:textId="74A9D561" w:rsidR="00672D54" w:rsidRPr="00B622DA" w:rsidRDefault="00672D54" w:rsidP="00672D54">
            <w:pPr>
              <w:pStyle w:val="Tabletext"/>
            </w:pPr>
            <w:hyperlink w:anchor="_About_us" w:history="1">
              <w:r w:rsidRPr="004A4C2C">
                <w:rPr>
                  <w:rStyle w:val="Hyperlink"/>
                </w:rPr>
                <w:t>About us</w:t>
              </w:r>
            </w:hyperlink>
          </w:p>
        </w:tc>
      </w:tr>
      <w:tr w:rsidR="00672D54" w:rsidRPr="00B622DA" w14:paraId="17DBA6F8" w14:textId="77777777" w:rsidTr="00057206">
        <w:tc>
          <w:tcPr>
            <w:tcW w:w="1250" w:type="pct"/>
          </w:tcPr>
          <w:p w14:paraId="13B9DC40" w14:textId="77777777" w:rsidR="00672D54" w:rsidRPr="00B622DA" w:rsidRDefault="00672D54" w:rsidP="00672D54">
            <w:pPr>
              <w:pStyle w:val="Tabletext"/>
            </w:pPr>
            <w:r w:rsidRPr="00B622DA">
              <w:t>Governance – risk management and accountability</w:t>
            </w:r>
          </w:p>
        </w:tc>
        <w:tc>
          <w:tcPr>
            <w:tcW w:w="1250" w:type="pct"/>
          </w:tcPr>
          <w:p w14:paraId="5C433A52" w14:textId="77777777" w:rsidR="00672D54" w:rsidRPr="00B622DA" w:rsidRDefault="00672D54" w:rsidP="00672D54">
            <w:pPr>
              <w:pStyle w:val="Tabletext"/>
            </w:pPr>
            <w:r w:rsidRPr="00B622DA">
              <w:t>Risk management</w:t>
            </w:r>
          </w:p>
        </w:tc>
        <w:tc>
          <w:tcPr>
            <w:tcW w:w="1250" w:type="pct"/>
          </w:tcPr>
          <w:p w14:paraId="1A21490A" w14:textId="77777777" w:rsidR="00672D54" w:rsidRPr="00B622DA" w:rsidRDefault="00672D54" w:rsidP="00672D54">
            <w:pPr>
              <w:pStyle w:val="Tabletext"/>
            </w:pPr>
            <w:r w:rsidRPr="00B622DA">
              <w:t>ARRs – section 14.1</w:t>
            </w:r>
          </w:p>
        </w:tc>
        <w:tc>
          <w:tcPr>
            <w:tcW w:w="1250" w:type="pct"/>
          </w:tcPr>
          <w:p w14:paraId="09FBB1AB" w14:textId="42D713D0" w:rsidR="00672D54" w:rsidRPr="00B622DA" w:rsidRDefault="00672D54" w:rsidP="00672D54">
            <w:pPr>
              <w:pStyle w:val="Tabletext"/>
            </w:pPr>
            <w:hyperlink w:anchor="_Our_governance" w:history="1">
              <w:r w:rsidRPr="00D307FE">
                <w:rPr>
                  <w:rStyle w:val="Hyperlink"/>
                </w:rPr>
                <w:t>Our governance</w:t>
              </w:r>
            </w:hyperlink>
          </w:p>
        </w:tc>
      </w:tr>
      <w:tr w:rsidR="00672D54" w:rsidRPr="00B622DA" w14:paraId="489235B2" w14:textId="77777777" w:rsidTr="00057206">
        <w:tc>
          <w:tcPr>
            <w:tcW w:w="1250" w:type="pct"/>
          </w:tcPr>
          <w:p w14:paraId="60A13442" w14:textId="77777777" w:rsidR="00672D54" w:rsidRPr="00B622DA" w:rsidRDefault="00672D54" w:rsidP="00672D54">
            <w:pPr>
              <w:pStyle w:val="Tabletext"/>
            </w:pPr>
            <w:r w:rsidRPr="00B622DA">
              <w:t>Governance – risk management and accountability</w:t>
            </w:r>
          </w:p>
        </w:tc>
        <w:tc>
          <w:tcPr>
            <w:tcW w:w="1250" w:type="pct"/>
          </w:tcPr>
          <w:p w14:paraId="235EC2B6" w14:textId="77777777" w:rsidR="00672D54" w:rsidRPr="00B622DA" w:rsidRDefault="00672D54" w:rsidP="00672D54">
            <w:pPr>
              <w:pStyle w:val="Tabletext"/>
            </w:pPr>
            <w:r w:rsidRPr="00B622DA">
              <w:t>Audit committee</w:t>
            </w:r>
          </w:p>
        </w:tc>
        <w:tc>
          <w:tcPr>
            <w:tcW w:w="1250" w:type="pct"/>
          </w:tcPr>
          <w:p w14:paraId="056087D4" w14:textId="77777777" w:rsidR="00672D54" w:rsidRPr="00B622DA" w:rsidRDefault="00672D54" w:rsidP="00672D54">
            <w:pPr>
              <w:pStyle w:val="Tabletext"/>
            </w:pPr>
            <w:r w:rsidRPr="00B622DA">
              <w:t>ARRs – section 14.2</w:t>
            </w:r>
          </w:p>
        </w:tc>
        <w:tc>
          <w:tcPr>
            <w:tcW w:w="1250" w:type="pct"/>
          </w:tcPr>
          <w:p w14:paraId="63477CF9" w14:textId="10D30888" w:rsidR="00672D54" w:rsidRPr="00B622DA" w:rsidRDefault="00672D54" w:rsidP="00672D54">
            <w:pPr>
              <w:pStyle w:val="Tabletext"/>
            </w:pPr>
            <w:hyperlink w:anchor="_Our_governance" w:history="1">
              <w:r w:rsidRPr="00D307FE">
                <w:rPr>
                  <w:rStyle w:val="Hyperlink"/>
                </w:rPr>
                <w:t>Our governance</w:t>
              </w:r>
            </w:hyperlink>
          </w:p>
        </w:tc>
      </w:tr>
      <w:tr w:rsidR="00672D54" w:rsidRPr="00B622DA" w14:paraId="5D0DF21C" w14:textId="77777777" w:rsidTr="00057206">
        <w:tc>
          <w:tcPr>
            <w:tcW w:w="1250" w:type="pct"/>
          </w:tcPr>
          <w:p w14:paraId="2C22D451" w14:textId="77777777" w:rsidR="00672D54" w:rsidRPr="00B622DA" w:rsidRDefault="00672D54" w:rsidP="00672D54">
            <w:pPr>
              <w:pStyle w:val="Tabletext"/>
            </w:pPr>
            <w:r w:rsidRPr="00B622DA">
              <w:t>Governance – risk management and accountability</w:t>
            </w:r>
          </w:p>
        </w:tc>
        <w:tc>
          <w:tcPr>
            <w:tcW w:w="1250" w:type="pct"/>
          </w:tcPr>
          <w:p w14:paraId="4F37FB6B" w14:textId="77777777" w:rsidR="00672D54" w:rsidRPr="00B622DA" w:rsidRDefault="00672D54" w:rsidP="00672D54">
            <w:pPr>
              <w:pStyle w:val="Tabletext"/>
            </w:pPr>
            <w:r w:rsidRPr="00B622DA">
              <w:t>Internal audit</w:t>
            </w:r>
          </w:p>
        </w:tc>
        <w:tc>
          <w:tcPr>
            <w:tcW w:w="1250" w:type="pct"/>
          </w:tcPr>
          <w:p w14:paraId="31B52977" w14:textId="77777777" w:rsidR="00672D54" w:rsidRPr="00B622DA" w:rsidRDefault="00672D54" w:rsidP="00672D54">
            <w:pPr>
              <w:pStyle w:val="Tabletext"/>
            </w:pPr>
            <w:r w:rsidRPr="00B622DA">
              <w:t>ARRs – section 14.3</w:t>
            </w:r>
          </w:p>
        </w:tc>
        <w:tc>
          <w:tcPr>
            <w:tcW w:w="1250" w:type="pct"/>
          </w:tcPr>
          <w:p w14:paraId="0E047BCC" w14:textId="509A6410" w:rsidR="00672D54" w:rsidRPr="00B622DA" w:rsidRDefault="00672D54" w:rsidP="00672D54">
            <w:pPr>
              <w:pStyle w:val="Tabletext"/>
            </w:pPr>
            <w:hyperlink w:anchor="_Our_governance" w:history="1">
              <w:r w:rsidRPr="00D307FE">
                <w:rPr>
                  <w:rStyle w:val="Hyperlink"/>
                </w:rPr>
                <w:t>Our governance</w:t>
              </w:r>
            </w:hyperlink>
          </w:p>
        </w:tc>
      </w:tr>
      <w:tr w:rsidR="00672D54" w:rsidRPr="00B622DA" w14:paraId="41AAEBF6" w14:textId="77777777" w:rsidTr="00057206">
        <w:tc>
          <w:tcPr>
            <w:tcW w:w="1250" w:type="pct"/>
          </w:tcPr>
          <w:p w14:paraId="7B0E146E" w14:textId="77777777" w:rsidR="00672D54" w:rsidRPr="00B622DA" w:rsidRDefault="00672D54" w:rsidP="00672D54">
            <w:pPr>
              <w:pStyle w:val="Tabletext"/>
            </w:pPr>
            <w:r w:rsidRPr="00B622DA">
              <w:t>Governance – risk management and accountability</w:t>
            </w:r>
          </w:p>
        </w:tc>
        <w:tc>
          <w:tcPr>
            <w:tcW w:w="1250" w:type="pct"/>
          </w:tcPr>
          <w:p w14:paraId="6632AE41" w14:textId="77777777" w:rsidR="00672D54" w:rsidRPr="00B622DA" w:rsidRDefault="00672D54" w:rsidP="00672D54">
            <w:pPr>
              <w:pStyle w:val="Tabletext"/>
            </w:pPr>
            <w:r w:rsidRPr="00B622DA">
              <w:t>External scrutiny</w:t>
            </w:r>
          </w:p>
        </w:tc>
        <w:tc>
          <w:tcPr>
            <w:tcW w:w="1250" w:type="pct"/>
          </w:tcPr>
          <w:p w14:paraId="4153DBD7" w14:textId="77777777" w:rsidR="00672D54" w:rsidRPr="00B622DA" w:rsidRDefault="00672D54" w:rsidP="00672D54">
            <w:pPr>
              <w:pStyle w:val="Tabletext"/>
            </w:pPr>
            <w:r w:rsidRPr="00B622DA">
              <w:t>ARRs – section 14.4</w:t>
            </w:r>
          </w:p>
        </w:tc>
        <w:tc>
          <w:tcPr>
            <w:tcW w:w="1250" w:type="pct"/>
          </w:tcPr>
          <w:p w14:paraId="492593FB" w14:textId="638467B4" w:rsidR="00672D54" w:rsidRPr="00B622DA" w:rsidRDefault="00672D54" w:rsidP="00672D54">
            <w:pPr>
              <w:pStyle w:val="Tabletext"/>
            </w:pPr>
            <w:hyperlink w:anchor="_Our_governance" w:history="1">
              <w:r w:rsidRPr="00D307FE">
                <w:rPr>
                  <w:rStyle w:val="Hyperlink"/>
                </w:rPr>
                <w:t>Our governance</w:t>
              </w:r>
            </w:hyperlink>
          </w:p>
        </w:tc>
      </w:tr>
      <w:tr w:rsidR="00672D54" w:rsidRPr="00B622DA" w14:paraId="2BFE44E6" w14:textId="77777777" w:rsidTr="00057206">
        <w:tc>
          <w:tcPr>
            <w:tcW w:w="1250" w:type="pct"/>
          </w:tcPr>
          <w:p w14:paraId="552B05CC" w14:textId="77777777" w:rsidR="00672D54" w:rsidRPr="00B622DA" w:rsidRDefault="00672D54" w:rsidP="00672D54">
            <w:pPr>
              <w:pStyle w:val="Tabletext"/>
            </w:pPr>
            <w:r w:rsidRPr="00B622DA">
              <w:t>Governance – risk management and accountability</w:t>
            </w:r>
          </w:p>
        </w:tc>
        <w:tc>
          <w:tcPr>
            <w:tcW w:w="1250" w:type="pct"/>
          </w:tcPr>
          <w:p w14:paraId="6E8A3D3F" w14:textId="77777777" w:rsidR="00672D54" w:rsidRPr="00B622DA" w:rsidRDefault="00672D54" w:rsidP="00672D54">
            <w:pPr>
              <w:pStyle w:val="Tabletext"/>
            </w:pPr>
            <w:r w:rsidRPr="00B622DA">
              <w:t>Information systems and recordkeeping</w:t>
            </w:r>
          </w:p>
        </w:tc>
        <w:tc>
          <w:tcPr>
            <w:tcW w:w="1250" w:type="pct"/>
          </w:tcPr>
          <w:p w14:paraId="485C876F" w14:textId="77777777" w:rsidR="00672D54" w:rsidRPr="00B622DA" w:rsidRDefault="00672D54" w:rsidP="00672D54">
            <w:pPr>
              <w:pStyle w:val="Tabletext"/>
            </w:pPr>
            <w:r w:rsidRPr="00B622DA">
              <w:t>ARRs – section 14.5</w:t>
            </w:r>
          </w:p>
        </w:tc>
        <w:tc>
          <w:tcPr>
            <w:tcW w:w="1250" w:type="pct"/>
          </w:tcPr>
          <w:p w14:paraId="20C47662" w14:textId="2F933BAC" w:rsidR="00672D54" w:rsidRPr="00B622DA" w:rsidRDefault="00672D54" w:rsidP="00672D54">
            <w:pPr>
              <w:pStyle w:val="Tabletext"/>
            </w:pPr>
            <w:hyperlink w:anchor="_Our_governance" w:history="1">
              <w:r w:rsidRPr="00D307FE">
                <w:rPr>
                  <w:rStyle w:val="Hyperlink"/>
                </w:rPr>
                <w:t>Our governance</w:t>
              </w:r>
            </w:hyperlink>
          </w:p>
        </w:tc>
      </w:tr>
      <w:tr w:rsidR="00672D54" w:rsidRPr="00B622DA" w14:paraId="0B804441" w14:textId="77777777" w:rsidTr="00057206">
        <w:tc>
          <w:tcPr>
            <w:tcW w:w="1250" w:type="pct"/>
          </w:tcPr>
          <w:p w14:paraId="54A60757" w14:textId="77777777" w:rsidR="00672D54" w:rsidRPr="00B622DA" w:rsidRDefault="00672D54" w:rsidP="00672D54">
            <w:pPr>
              <w:pStyle w:val="Tabletext"/>
            </w:pPr>
            <w:r w:rsidRPr="00B622DA">
              <w:t>Governance – risk management and accountability</w:t>
            </w:r>
          </w:p>
        </w:tc>
        <w:tc>
          <w:tcPr>
            <w:tcW w:w="1250" w:type="pct"/>
          </w:tcPr>
          <w:p w14:paraId="00748201" w14:textId="77777777" w:rsidR="00672D54" w:rsidRPr="00B622DA" w:rsidRDefault="00672D54" w:rsidP="00672D54">
            <w:pPr>
              <w:pStyle w:val="Tabletext"/>
            </w:pPr>
            <w:r w:rsidRPr="00B622DA">
              <w:t>Information Security attestation</w:t>
            </w:r>
          </w:p>
        </w:tc>
        <w:tc>
          <w:tcPr>
            <w:tcW w:w="1250" w:type="pct"/>
          </w:tcPr>
          <w:p w14:paraId="10AC1B56" w14:textId="77777777" w:rsidR="00672D54" w:rsidRPr="00B622DA" w:rsidRDefault="00672D54" w:rsidP="00672D54">
            <w:pPr>
              <w:pStyle w:val="Tabletext"/>
            </w:pPr>
            <w:r w:rsidRPr="00B622DA">
              <w:t>ARRs – section 14.6</w:t>
            </w:r>
          </w:p>
        </w:tc>
        <w:tc>
          <w:tcPr>
            <w:tcW w:w="1250" w:type="pct"/>
          </w:tcPr>
          <w:p w14:paraId="35A163D9" w14:textId="2B3A4854" w:rsidR="00672D54" w:rsidRPr="00B622DA" w:rsidRDefault="00672D54" w:rsidP="00672D54">
            <w:pPr>
              <w:pStyle w:val="Tabletext"/>
            </w:pPr>
            <w:hyperlink w:anchor="_Our_governance" w:history="1">
              <w:r w:rsidRPr="00D307FE">
                <w:rPr>
                  <w:rStyle w:val="Hyperlink"/>
                </w:rPr>
                <w:t>Our governance</w:t>
              </w:r>
            </w:hyperlink>
          </w:p>
        </w:tc>
      </w:tr>
      <w:tr w:rsidR="00F81AC7" w:rsidRPr="00B622DA" w14:paraId="6B6E3D40" w14:textId="77777777" w:rsidTr="00057206">
        <w:tc>
          <w:tcPr>
            <w:tcW w:w="1250" w:type="pct"/>
          </w:tcPr>
          <w:p w14:paraId="52C72743" w14:textId="77777777" w:rsidR="00F81AC7" w:rsidRPr="00B622DA" w:rsidRDefault="00F81AC7" w:rsidP="00DD0F1F">
            <w:pPr>
              <w:pStyle w:val="Tabletext"/>
            </w:pPr>
            <w:r w:rsidRPr="00B622DA">
              <w:lastRenderedPageBreak/>
              <w:t>Governance – human resources</w:t>
            </w:r>
          </w:p>
        </w:tc>
        <w:tc>
          <w:tcPr>
            <w:tcW w:w="1250" w:type="pct"/>
          </w:tcPr>
          <w:p w14:paraId="3D3A1147" w14:textId="77777777" w:rsidR="00F81AC7" w:rsidRPr="00B622DA" w:rsidRDefault="00F81AC7" w:rsidP="00DD0F1F">
            <w:pPr>
              <w:pStyle w:val="Tabletext"/>
            </w:pPr>
            <w:r w:rsidRPr="00B622DA">
              <w:t>Strategic workforce planning and performance</w:t>
            </w:r>
          </w:p>
        </w:tc>
        <w:tc>
          <w:tcPr>
            <w:tcW w:w="1250" w:type="pct"/>
          </w:tcPr>
          <w:p w14:paraId="77B5A5C2" w14:textId="77777777" w:rsidR="00F81AC7" w:rsidRPr="00B622DA" w:rsidRDefault="00F81AC7" w:rsidP="00CD5D6D">
            <w:pPr>
              <w:pStyle w:val="Tabletext"/>
            </w:pPr>
            <w:r w:rsidRPr="00B622DA">
              <w:t>ARRs – section 15.1</w:t>
            </w:r>
          </w:p>
        </w:tc>
        <w:tc>
          <w:tcPr>
            <w:tcW w:w="1250" w:type="pct"/>
          </w:tcPr>
          <w:p w14:paraId="0EA502EF" w14:textId="1277F45A" w:rsidR="00F81AC7" w:rsidRPr="00B622DA" w:rsidRDefault="00F81AC7" w:rsidP="00DD0F1F">
            <w:pPr>
              <w:pStyle w:val="Tabletext"/>
            </w:pPr>
            <w:hyperlink w:anchor="_Our_people" w:history="1">
              <w:r w:rsidRPr="00391BF9">
                <w:rPr>
                  <w:rStyle w:val="Hyperlink"/>
                </w:rPr>
                <w:t>Our people</w:t>
              </w:r>
            </w:hyperlink>
          </w:p>
        </w:tc>
      </w:tr>
      <w:tr w:rsidR="00672D54" w:rsidRPr="00B622DA" w14:paraId="3E607BE1" w14:textId="77777777" w:rsidTr="00057206">
        <w:tc>
          <w:tcPr>
            <w:tcW w:w="1250" w:type="pct"/>
          </w:tcPr>
          <w:p w14:paraId="7F30A374" w14:textId="77777777" w:rsidR="00672D54" w:rsidRPr="00B622DA" w:rsidRDefault="00672D54" w:rsidP="00672D54">
            <w:pPr>
              <w:pStyle w:val="Tabletext"/>
            </w:pPr>
            <w:r w:rsidRPr="00B622DA">
              <w:t>Governance – human resources</w:t>
            </w:r>
          </w:p>
        </w:tc>
        <w:tc>
          <w:tcPr>
            <w:tcW w:w="1250" w:type="pct"/>
          </w:tcPr>
          <w:p w14:paraId="07FB85DE" w14:textId="77777777" w:rsidR="00672D54" w:rsidRPr="00B622DA" w:rsidRDefault="00672D54" w:rsidP="00672D54">
            <w:pPr>
              <w:pStyle w:val="Tabletext"/>
            </w:pPr>
            <w:r w:rsidRPr="00B622DA">
              <w:t>Early retirement, redundancy and retrenchment</w:t>
            </w:r>
          </w:p>
        </w:tc>
        <w:tc>
          <w:tcPr>
            <w:tcW w:w="1250" w:type="pct"/>
          </w:tcPr>
          <w:p w14:paraId="574B3857" w14:textId="77777777" w:rsidR="00672D54" w:rsidRPr="00B622DA" w:rsidRDefault="00672D54" w:rsidP="00672D54">
            <w:pPr>
              <w:pStyle w:val="Tabletext"/>
            </w:pPr>
            <w:r w:rsidRPr="00B622DA">
              <w:t xml:space="preserve">Directive No.04/18 </w:t>
            </w:r>
            <w:r w:rsidRPr="00B622DA">
              <w:rPr>
                <w:i/>
                <w:iCs/>
              </w:rPr>
              <w:t>Early Retirement, Redundancy and Retrenchment</w:t>
            </w:r>
            <w:r w:rsidRPr="00B622DA">
              <w:t xml:space="preserve"> </w:t>
            </w:r>
          </w:p>
          <w:p w14:paraId="7BBD3F43" w14:textId="77777777" w:rsidR="00672D54" w:rsidRPr="00B622DA" w:rsidRDefault="00672D54" w:rsidP="00672D54">
            <w:pPr>
              <w:pStyle w:val="Tabletext"/>
            </w:pPr>
            <w:r w:rsidRPr="00B622DA">
              <w:t>ARRs – section 15.2</w:t>
            </w:r>
          </w:p>
        </w:tc>
        <w:tc>
          <w:tcPr>
            <w:tcW w:w="1250" w:type="pct"/>
          </w:tcPr>
          <w:p w14:paraId="2630EF7E" w14:textId="677AEBEF" w:rsidR="00672D54" w:rsidRPr="00B622DA" w:rsidRDefault="00672D54" w:rsidP="00672D54">
            <w:pPr>
              <w:pStyle w:val="Tabletext"/>
            </w:pPr>
            <w:hyperlink w:anchor="_Our_people" w:history="1">
              <w:r w:rsidRPr="00391BF9">
                <w:rPr>
                  <w:rStyle w:val="Hyperlink"/>
                </w:rPr>
                <w:t>Our people</w:t>
              </w:r>
            </w:hyperlink>
          </w:p>
        </w:tc>
      </w:tr>
      <w:tr w:rsidR="00F81AC7" w:rsidRPr="00B622DA" w14:paraId="1D53F1BF" w14:textId="77777777" w:rsidTr="00057206">
        <w:tc>
          <w:tcPr>
            <w:tcW w:w="1250" w:type="pct"/>
          </w:tcPr>
          <w:p w14:paraId="167D4F0B" w14:textId="77777777" w:rsidR="00F81AC7" w:rsidRPr="00B622DA" w:rsidRDefault="00F81AC7" w:rsidP="00DD0F1F">
            <w:pPr>
              <w:pStyle w:val="Tabletext"/>
            </w:pPr>
            <w:r w:rsidRPr="00B622DA">
              <w:t>Open Data</w:t>
            </w:r>
          </w:p>
        </w:tc>
        <w:tc>
          <w:tcPr>
            <w:tcW w:w="1250" w:type="pct"/>
          </w:tcPr>
          <w:p w14:paraId="604E067A" w14:textId="77777777" w:rsidR="00F81AC7" w:rsidRPr="00B622DA" w:rsidRDefault="00F81AC7" w:rsidP="00DD0F1F">
            <w:pPr>
              <w:pStyle w:val="Tabletext"/>
            </w:pPr>
            <w:r w:rsidRPr="00B622DA">
              <w:t>Statement advising publication of information</w:t>
            </w:r>
          </w:p>
        </w:tc>
        <w:tc>
          <w:tcPr>
            <w:tcW w:w="1250" w:type="pct"/>
          </w:tcPr>
          <w:p w14:paraId="2C5B59FA" w14:textId="77777777" w:rsidR="00F81AC7" w:rsidRPr="00B622DA" w:rsidRDefault="00F81AC7" w:rsidP="00F81AC7">
            <w:pPr>
              <w:pStyle w:val="Tabletext"/>
            </w:pPr>
            <w:r w:rsidRPr="00B622DA">
              <w:t>ARRs – section 16</w:t>
            </w:r>
          </w:p>
        </w:tc>
        <w:tc>
          <w:tcPr>
            <w:tcW w:w="1250" w:type="pct"/>
          </w:tcPr>
          <w:p w14:paraId="479795A0" w14:textId="4C3B42F6" w:rsidR="00F81AC7" w:rsidRPr="00B622DA" w:rsidRDefault="00672D54" w:rsidP="00DD0F1F">
            <w:pPr>
              <w:pStyle w:val="Tabletext"/>
            </w:pPr>
            <w:hyperlink w:anchor="_Our_governance" w:history="1">
              <w:r w:rsidRPr="00230240">
                <w:rPr>
                  <w:rStyle w:val="Hyperlink"/>
                </w:rPr>
                <w:t>Our governance</w:t>
              </w:r>
            </w:hyperlink>
          </w:p>
        </w:tc>
      </w:tr>
      <w:tr w:rsidR="00F81AC7" w:rsidRPr="00B622DA" w14:paraId="39AFE4B2" w14:textId="77777777" w:rsidTr="00057206">
        <w:tc>
          <w:tcPr>
            <w:tcW w:w="1250" w:type="pct"/>
          </w:tcPr>
          <w:p w14:paraId="386DDEF7" w14:textId="77777777" w:rsidR="00F81AC7" w:rsidRPr="00B622DA" w:rsidRDefault="00F81AC7" w:rsidP="00DD0F1F">
            <w:pPr>
              <w:pStyle w:val="Tabletext"/>
            </w:pPr>
            <w:r w:rsidRPr="00B622DA">
              <w:t>Open Data</w:t>
            </w:r>
          </w:p>
        </w:tc>
        <w:tc>
          <w:tcPr>
            <w:tcW w:w="1250" w:type="pct"/>
          </w:tcPr>
          <w:p w14:paraId="6A0F7482" w14:textId="77777777" w:rsidR="00F81AC7" w:rsidRPr="00B622DA" w:rsidRDefault="00F81AC7" w:rsidP="00DD0F1F">
            <w:pPr>
              <w:pStyle w:val="Tabletext"/>
            </w:pPr>
            <w:r w:rsidRPr="00B622DA">
              <w:t>Consultancies</w:t>
            </w:r>
          </w:p>
        </w:tc>
        <w:tc>
          <w:tcPr>
            <w:tcW w:w="1250" w:type="pct"/>
          </w:tcPr>
          <w:p w14:paraId="6DF583B4" w14:textId="77777777" w:rsidR="00F81AC7" w:rsidRPr="00B622DA" w:rsidRDefault="00F81AC7" w:rsidP="00F81AC7">
            <w:pPr>
              <w:pStyle w:val="Tabletext"/>
            </w:pPr>
            <w:r w:rsidRPr="00B622DA">
              <w:t>ARRs – section 31.1</w:t>
            </w:r>
          </w:p>
        </w:tc>
        <w:tc>
          <w:tcPr>
            <w:tcW w:w="1250" w:type="pct"/>
          </w:tcPr>
          <w:p w14:paraId="7ECA807B" w14:textId="77777777" w:rsidR="00F81AC7" w:rsidRPr="00B622DA" w:rsidRDefault="00F81AC7" w:rsidP="00DD0F1F">
            <w:pPr>
              <w:pStyle w:val="Tabletext"/>
            </w:pPr>
            <w:r w:rsidRPr="00B622DA">
              <w:t>data.qld.gov.au</w:t>
            </w:r>
          </w:p>
        </w:tc>
      </w:tr>
      <w:tr w:rsidR="00F81AC7" w:rsidRPr="00B622DA" w14:paraId="0A421D41" w14:textId="77777777" w:rsidTr="00057206">
        <w:tc>
          <w:tcPr>
            <w:tcW w:w="1250" w:type="pct"/>
          </w:tcPr>
          <w:p w14:paraId="2BE55DCD" w14:textId="77777777" w:rsidR="00F81AC7" w:rsidRPr="00B622DA" w:rsidRDefault="00F81AC7" w:rsidP="00DD0F1F">
            <w:pPr>
              <w:pStyle w:val="Tabletext"/>
            </w:pPr>
            <w:r w:rsidRPr="00B622DA">
              <w:t>Open Data</w:t>
            </w:r>
          </w:p>
        </w:tc>
        <w:tc>
          <w:tcPr>
            <w:tcW w:w="1250" w:type="pct"/>
          </w:tcPr>
          <w:p w14:paraId="194C52D9" w14:textId="77777777" w:rsidR="00F81AC7" w:rsidRPr="00B622DA" w:rsidRDefault="00F81AC7" w:rsidP="00DD0F1F">
            <w:pPr>
              <w:pStyle w:val="Tabletext"/>
            </w:pPr>
            <w:r w:rsidRPr="00B622DA">
              <w:t>Overseas travel</w:t>
            </w:r>
          </w:p>
        </w:tc>
        <w:tc>
          <w:tcPr>
            <w:tcW w:w="1250" w:type="pct"/>
          </w:tcPr>
          <w:p w14:paraId="20130C5A" w14:textId="77777777" w:rsidR="00F81AC7" w:rsidRPr="00B622DA" w:rsidRDefault="00F81AC7" w:rsidP="00F81AC7">
            <w:pPr>
              <w:pStyle w:val="Tabletext"/>
            </w:pPr>
            <w:r w:rsidRPr="00B622DA">
              <w:t>ARRs – section 31.2</w:t>
            </w:r>
          </w:p>
        </w:tc>
        <w:tc>
          <w:tcPr>
            <w:tcW w:w="1250" w:type="pct"/>
          </w:tcPr>
          <w:p w14:paraId="15CD910B" w14:textId="7548F331" w:rsidR="00F81AC7" w:rsidRPr="00B622DA" w:rsidRDefault="00672D54" w:rsidP="00DD0F1F">
            <w:pPr>
              <w:pStyle w:val="Tabletext"/>
            </w:pPr>
            <w:hyperlink w:anchor="_Our_governance" w:history="1">
              <w:r w:rsidRPr="00230240">
                <w:rPr>
                  <w:rStyle w:val="Hyperlink"/>
                </w:rPr>
                <w:t>Our governance</w:t>
              </w:r>
            </w:hyperlink>
          </w:p>
        </w:tc>
      </w:tr>
      <w:tr w:rsidR="00F81AC7" w:rsidRPr="00B622DA" w14:paraId="71EA4294" w14:textId="77777777" w:rsidTr="00057206">
        <w:tc>
          <w:tcPr>
            <w:tcW w:w="1250" w:type="pct"/>
          </w:tcPr>
          <w:p w14:paraId="2568FA51" w14:textId="77777777" w:rsidR="00F81AC7" w:rsidRPr="00B622DA" w:rsidRDefault="00F81AC7" w:rsidP="00DD0F1F">
            <w:pPr>
              <w:pStyle w:val="Tabletext"/>
            </w:pPr>
            <w:r w:rsidRPr="00B622DA">
              <w:t>Open Data</w:t>
            </w:r>
          </w:p>
        </w:tc>
        <w:tc>
          <w:tcPr>
            <w:tcW w:w="1250" w:type="pct"/>
          </w:tcPr>
          <w:p w14:paraId="4757B5A4" w14:textId="77777777" w:rsidR="00F81AC7" w:rsidRPr="00B622DA" w:rsidRDefault="00F81AC7" w:rsidP="00DD0F1F">
            <w:pPr>
              <w:pStyle w:val="Tabletext"/>
            </w:pPr>
            <w:r w:rsidRPr="00B622DA">
              <w:t>Queensland Language Services Policy</w:t>
            </w:r>
          </w:p>
        </w:tc>
        <w:tc>
          <w:tcPr>
            <w:tcW w:w="1250" w:type="pct"/>
          </w:tcPr>
          <w:p w14:paraId="0AE0219C" w14:textId="77777777" w:rsidR="00F81AC7" w:rsidRPr="00B622DA" w:rsidRDefault="00F81AC7" w:rsidP="00F81AC7">
            <w:pPr>
              <w:pStyle w:val="Tabletext"/>
            </w:pPr>
            <w:r w:rsidRPr="00B622DA">
              <w:t>ARRs – section 31.3</w:t>
            </w:r>
          </w:p>
        </w:tc>
        <w:tc>
          <w:tcPr>
            <w:tcW w:w="1250" w:type="pct"/>
          </w:tcPr>
          <w:p w14:paraId="537606A8" w14:textId="77777777" w:rsidR="00F81AC7" w:rsidRPr="00B622DA" w:rsidRDefault="00F81AC7" w:rsidP="00DD0F1F">
            <w:pPr>
              <w:pStyle w:val="Tabletext"/>
            </w:pPr>
            <w:r w:rsidRPr="00B622DA">
              <w:t>data.qld.gov.au</w:t>
            </w:r>
          </w:p>
        </w:tc>
      </w:tr>
      <w:tr w:rsidR="00945E83" w:rsidRPr="00B622DA" w14:paraId="38C88BA5" w14:textId="77777777" w:rsidTr="00057206">
        <w:tc>
          <w:tcPr>
            <w:tcW w:w="1250" w:type="pct"/>
          </w:tcPr>
          <w:p w14:paraId="20091054" w14:textId="04ED3F9D" w:rsidR="00945E83" w:rsidRPr="00C35844" w:rsidRDefault="00945E83" w:rsidP="00DD0F1F">
            <w:pPr>
              <w:pStyle w:val="Tabletext"/>
            </w:pPr>
            <w:r w:rsidRPr="00C35844">
              <w:t>Open Data</w:t>
            </w:r>
          </w:p>
        </w:tc>
        <w:tc>
          <w:tcPr>
            <w:tcW w:w="1250" w:type="pct"/>
          </w:tcPr>
          <w:p w14:paraId="16C42515" w14:textId="25B121F2" w:rsidR="00945E83" w:rsidRPr="00C35844" w:rsidRDefault="00945E83" w:rsidP="00DD0F1F">
            <w:pPr>
              <w:pStyle w:val="Tabletext"/>
            </w:pPr>
            <w:r w:rsidRPr="00C35844">
              <w:t>Charter</w:t>
            </w:r>
            <w:r w:rsidR="001D0C56" w:rsidRPr="00C35844">
              <w:t xml:space="preserve"> of Victim’s Rights</w:t>
            </w:r>
          </w:p>
        </w:tc>
        <w:tc>
          <w:tcPr>
            <w:tcW w:w="1250" w:type="pct"/>
          </w:tcPr>
          <w:p w14:paraId="6DC927C5" w14:textId="6BE8F76B" w:rsidR="00945E83" w:rsidRPr="00C35844" w:rsidRDefault="00330CDF" w:rsidP="00F81AC7">
            <w:pPr>
              <w:pStyle w:val="Tabletext"/>
            </w:pPr>
            <w:r w:rsidRPr="00C35844">
              <w:t>VCSVR</w:t>
            </w:r>
            <w:r w:rsidR="00562F96" w:rsidRPr="00C35844">
              <w:t>B</w:t>
            </w:r>
            <w:r w:rsidR="00C35844" w:rsidRPr="00C35844">
              <w:t>A</w:t>
            </w:r>
          </w:p>
          <w:p w14:paraId="7DCF63CD" w14:textId="646B3FC8" w:rsidR="00562F96" w:rsidRPr="00C35844" w:rsidRDefault="00A04AF5" w:rsidP="00F81AC7">
            <w:pPr>
              <w:pStyle w:val="Tabletext"/>
            </w:pPr>
            <w:r w:rsidRPr="00C35844">
              <w:t>ARRs – section 31.4</w:t>
            </w:r>
          </w:p>
        </w:tc>
        <w:tc>
          <w:tcPr>
            <w:tcW w:w="1250" w:type="pct"/>
          </w:tcPr>
          <w:p w14:paraId="1834B320" w14:textId="5959B0DA" w:rsidR="00945E83" w:rsidRPr="00D35FEC" w:rsidRDefault="00672D54" w:rsidP="00DD0F1F">
            <w:pPr>
              <w:pStyle w:val="Tabletext"/>
              <w:rPr>
                <w:highlight w:val="yellow"/>
              </w:rPr>
            </w:pPr>
            <w:hyperlink w:anchor="_Our_governance" w:history="1">
              <w:r w:rsidRPr="00230240">
                <w:rPr>
                  <w:rStyle w:val="Hyperlink"/>
                </w:rPr>
                <w:t>Our governance</w:t>
              </w:r>
            </w:hyperlink>
          </w:p>
        </w:tc>
      </w:tr>
      <w:tr w:rsidR="00F81AC7" w:rsidRPr="00B622DA" w14:paraId="7DDB7E4B" w14:textId="77777777" w:rsidTr="00057206">
        <w:tc>
          <w:tcPr>
            <w:tcW w:w="1250" w:type="pct"/>
          </w:tcPr>
          <w:p w14:paraId="43092904" w14:textId="77777777" w:rsidR="00F81AC7" w:rsidRPr="00B622DA" w:rsidRDefault="00F81AC7" w:rsidP="00DD0F1F">
            <w:pPr>
              <w:pStyle w:val="Tabletext"/>
            </w:pPr>
            <w:r w:rsidRPr="00B622DA">
              <w:t>Financial statements</w:t>
            </w:r>
          </w:p>
        </w:tc>
        <w:tc>
          <w:tcPr>
            <w:tcW w:w="1250" w:type="pct"/>
          </w:tcPr>
          <w:p w14:paraId="51776507" w14:textId="77777777" w:rsidR="00F81AC7" w:rsidRPr="00B622DA" w:rsidRDefault="00F81AC7" w:rsidP="00DD0F1F">
            <w:pPr>
              <w:pStyle w:val="Tabletext"/>
            </w:pPr>
            <w:r w:rsidRPr="00B622DA">
              <w:t>Certification of financial statements</w:t>
            </w:r>
          </w:p>
        </w:tc>
        <w:tc>
          <w:tcPr>
            <w:tcW w:w="1250" w:type="pct"/>
          </w:tcPr>
          <w:p w14:paraId="6C6BB0EE" w14:textId="77777777" w:rsidR="00F81AC7" w:rsidRPr="00B622DA" w:rsidRDefault="00F81AC7" w:rsidP="00F81AC7">
            <w:pPr>
              <w:pStyle w:val="Tabletext"/>
            </w:pPr>
            <w:r w:rsidRPr="00B622DA">
              <w:t>FAA – section 62</w:t>
            </w:r>
          </w:p>
          <w:p w14:paraId="7A6F902C" w14:textId="77777777" w:rsidR="00F81AC7" w:rsidRPr="00B622DA" w:rsidRDefault="00F81AC7" w:rsidP="00F81AC7">
            <w:pPr>
              <w:pStyle w:val="Tabletext"/>
            </w:pPr>
            <w:r w:rsidRPr="00B622DA">
              <w:t>FPMS – sections 38, 39 and 46</w:t>
            </w:r>
          </w:p>
          <w:p w14:paraId="24FACF9D" w14:textId="77777777" w:rsidR="00F81AC7" w:rsidRPr="00B622DA" w:rsidRDefault="00F81AC7" w:rsidP="00F81AC7">
            <w:pPr>
              <w:pStyle w:val="Tabletext"/>
            </w:pPr>
            <w:r w:rsidRPr="00B622DA">
              <w:t>ARRs – section 17.1</w:t>
            </w:r>
          </w:p>
        </w:tc>
        <w:tc>
          <w:tcPr>
            <w:tcW w:w="1250" w:type="pct"/>
          </w:tcPr>
          <w:p w14:paraId="44FB759A" w14:textId="6DEABE88" w:rsidR="00F81AC7" w:rsidRPr="00B622DA" w:rsidRDefault="00F81AC7" w:rsidP="00DD0F1F">
            <w:pPr>
              <w:pStyle w:val="Tabletext"/>
            </w:pPr>
            <w:hyperlink w:anchor="_Financial_statements" w:history="1">
              <w:r w:rsidRPr="00391BF9">
                <w:rPr>
                  <w:rStyle w:val="Hyperlink"/>
                </w:rPr>
                <w:t>Financial statements</w:t>
              </w:r>
            </w:hyperlink>
          </w:p>
        </w:tc>
      </w:tr>
      <w:tr w:rsidR="00F81AC7" w:rsidRPr="00B622DA" w14:paraId="73B360E1" w14:textId="77777777" w:rsidTr="00057206">
        <w:tc>
          <w:tcPr>
            <w:tcW w:w="1250" w:type="pct"/>
          </w:tcPr>
          <w:p w14:paraId="6888EBEB" w14:textId="77777777" w:rsidR="00F81AC7" w:rsidRPr="00B622DA" w:rsidRDefault="00F81AC7" w:rsidP="00DD0F1F">
            <w:pPr>
              <w:pStyle w:val="Tabletext"/>
            </w:pPr>
            <w:r w:rsidRPr="00B622DA">
              <w:t>Financial statements</w:t>
            </w:r>
          </w:p>
        </w:tc>
        <w:tc>
          <w:tcPr>
            <w:tcW w:w="1250" w:type="pct"/>
          </w:tcPr>
          <w:p w14:paraId="67CF8D21" w14:textId="77777777" w:rsidR="00F81AC7" w:rsidRPr="00B622DA" w:rsidRDefault="00F81AC7" w:rsidP="00DD0F1F">
            <w:pPr>
              <w:pStyle w:val="Tabletext"/>
            </w:pPr>
            <w:r w:rsidRPr="00B622DA">
              <w:t>Independent Auditor’s Report</w:t>
            </w:r>
          </w:p>
        </w:tc>
        <w:tc>
          <w:tcPr>
            <w:tcW w:w="1250" w:type="pct"/>
          </w:tcPr>
          <w:p w14:paraId="2066275F" w14:textId="77777777" w:rsidR="00F81AC7" w:rsidRPr="00B622DA" w:rsidRDefault="00F81AC7" w:rsidP="00F81AC7">
            <w:pPr>
              <w:pStyle w:val="Tabletext"/>
            </w:pPr>
            <w:r w:rsidRPr="00B622DA">
              <w:t>FAA – section 62</w:t>
            </w:r>
          </w:p>
          <w:p w14:paraId="0A012F12" w14:textId="77777777" w:rsidR="00F81AC7" w:rsidRPr="00B622DA" w:rsidRDefault="00F81AC7" w:rsidP="00F81AC7">
            <w:pPr>
              <w:pStyle w:val="Tabletext"/>
            </w:pPr>
            <w:r w:rsidRPr="00B622DA">
              <w:t>FPMS – section 46</w:t>
            </w:r>
          </w:p>
          <w:p w14:paraId="6A778AEC" w14:textId="77777777" w:rsidR="00F81AC7" w:rsidRPr="00B622DA" w:rsidRDefault="00F81AC7" w:rsidP="00F81AC7">
            <w:pPr>
              <w:pStyle w:val="Tabletext"/>
            </w:pPr>
            <w:r w:rsidRPr="00B622DA">
              <w:t>ARRs – section 17.2</w:t>
            </w:r>
          </w:p>
        </w:tc>
        <w:tc>
          <w:tcPr>
            <w:tcW w:w="1250" w:type="pct"/>
          </w:tcPr>
          <w:p w14:paraId="07196138" w14:textId="40782C26" w:rsidR="00F81AC7" w:rsidRPr="00B622DA" w:rsidRDefault="00F81AC7" w:rsidP="00DD0F1F">
            <w:pPr>
              <w:pStyle w:val="Tabletext"/>
            </w:pPr>
            <w:hyperlink w:anchor="IAR" w:history="1">
              <w:r w:rsidRPr="00391BF9">
                <w:rPr>
                  <w:rStyle w:val="Hyperlink"/>
                </w:rPr>
                <w:t>Independent Auditor’s Report</w:t>
              </w:r>
            </w:hyperlink>
          </w:p>
        </w:tc>
      </w:tr>
    </w:tbl>
    <w:p w14:paraId="43989924" w14:textId="77777777" w:rsidR="007E40A8" w:rsidRPr="00B622DA" w:rsidRDefault="007E40A8" w:rsidP="00CB636E">
      <w:pPr>
        <w:pStyle w:val="BodyText"/>
      </w:pPr>
      <w:r w:rsidRPr="00B622DA">
        <w:t xml:space="preserve">FAA </w:t>
      </w:r>
      <w:r w:rsidR="008766D6" w:rsidRPr="00B622DA">
        <w:t xml:space="preserve">= </w:t>
      </w:r>
      <w:r w:rsidRPr="003D5930">
        <w:rPr>
          <w:i/>
          <w:iCs/>
        </w:rPr>
        <w:t>Financial Accountability Act 2009</w:t>
      </w:r>
      <w:r w:rsidRPr="00B622DA">
        <w:t xml:space="preserve"> </w:t>
      </w:r>
    </w:p>
    <w:p w14:paraId="5037C83A" w14:textId="77777777" w:rsidR="007E40A8" w:rsidRPr="00FA1D36" w:rsidRDefault="007E40A8" w:rsidP="00CB636E">
      <w:pPr>
        <w:pStyle w:val="BodyText"/>
        <w:rPr>
          <w:i/>
          <w:iCs/>
        </w:rPr>
      </w:pPr>
      <w:r w:rsidRPr="00B622DA">
        <w:t xml:space="preserve">FPMS </w:t>
      </w:r>
      <w:r w:rsidR="008766D6" w:rsidRPr="00B622DA">
        <w:t xml:space="preserve">= </w:t>
      </w:r>
      <w:r w:rsidRPr="00FA1D36">
        <w:rPr>
          <w:i/>
          <w:iCs/>
        </w:rPr>
        <w:t>Financial and Performance Management Standard 2019</w:t>
      </w:r>
    </w:p>
    <w:p w14:paraId="07094439" w14:textId="77777777" w:rsidR="007E40A8" w:rsidRPr="00B622DA" w:rsidRDefault="007E40A8" w:rsidP="00CB636E">
      <w:pPr>
        <w:pStyle w:val="BodyText"/>
      </w:pPr>
      <w:r w:rsidRPr="00B622DA">
        <w:t>ARRs</w:t>
      </w:r>
      <w:r w:rsidR="008766D6" w:rsidRPr="00B622DA">
        <w:t xml:space="preserve"> = </w:t>
      </w:r>
      <w:r w:rsidRPr="00B622DA">
        <w:t>Annual report requirements for Queensland Government agencies</w:t>
      </w:r>
    </w:p>
    <w:bookmarkEnd w:id="242"/>
    <w:p w14:paraId="46F75BD2" w14:textId="77777777" w:rsidR="005C491E" w:rsidRPr="005C491E" w:rsidRDefault="00C35844" w:rsidP="005C491E">
      <w:pPr>
        <w:pStyle w:val="BodyText"/>
        <w:rPr>
          <w:i/>
          <w:iCs/>
        </w:rPr>
      </w:pPr>
      <w:r w:rsidRPr="00C35844">
        <w:t>VCSVRBA</w:t>
      </w:r>
      <w:r>
        <w:t xml:space="preserve"> = </w:t>
      </w:r>
      <w:r w:rsidR="005C491E" w:rsidRPr="00FA1D36">
        <w:rPr>
          <w:i/>
          <w:iCs/>
        </w:rPr>
        <w:t>Victims’ Commissioner and Sexual Violence Review Board Act 2024</w:t>
      </w:r>
    </w:p>
    <w:p w14:paraId="098AE872" w14:textId="77777777" w:rsidR="007E40A8" w:rsidRPr="00B622DA" w:rsidRDefault="007E40A8">
      <w:pPr>
        <w:spacing w:before="0" w:after="160" w:line="259" w:lineRule="auto"/>
        <w:rPr>
          <w:rFonts w:cs="Arial"/>
        </w:rPr>
      </w:pPr>
      <w:r w:rsidRPr="00B622DA">
        <w:rPr>
          <w:rFonts w:cs="Arial"/>
        </w:rPr>
        <w:br w:type="page"/>
      </w:r>
    </w:p>
    <w:p w14:paraId="3104178F" w14:textId="77777777" w:rsidR="00EB6056" w:rsidRPr="00B622DA" w:rsidRDefault="00EB6056" w:rsidP="00E87168">
      <w:pPr>
        <w:pStyle w:val="Heading3"/>
      </w:pPr>
      <w:bookmarkStart w:id="243" w:name="_Appendix_5:_Current"/>
      <w:bookmarkStart w:id="244" w:name="_Toc146707377"/>
      <w:bookmarkStart w:id="245" w:name="_Toc207016620"/>
      <w:bookmarkEnd w:id="243"/>
      <w:r w:rsidRPr="000267A6">
        <w:rPr>
          <w:rFonts w:eastAsia="Times New Roman"/>
          <w:lang w:eastAsia="en-AU"/>
        </w:rPr>
        <w:lastRenderedPageBreak/>
        <w:t xml:space="preserve">Appendix 5: </w:t>
      </w:r>
      <w:r w:rsidR="00BA2141" w:rsidRPr="000267A6">
        <w:rPr>
          <w:rFonts w:eastAsia="Times New Roman"/>
          <w:lang w:eastAsia="en-AU"/>
        </w:rPr>
        <w:t>Current s</w:t>
      </w:r>
      <w:r w:rsidRPr="000267A6">
        <w:rPr>
          <w:rFonts w:eastAsia="Times New Roman"/>
          <w:lang w:eastAsia="en-AU"/>
        </w:rPr>
        <w:t>cheme participants</w:t>
      </w:r>
      <w:bookmarkEnd w:id="244"/>
      <w:bookmarkEnd w:id="245"/>
    </w:p>
    <w:p w14:paraId="0508A0FE" w14:textId="77777777" w:rsidR="00EB6056" w:rsidRDefault="00EB6056" w:rsidP="00E87168">
      <w:pPr>
        <w:pStyle w:val="BodyText"/>
        <w:rPr>
          <w:lang w:eastAsia="en-AU"/>
        </w:rPr>
      </w:pPr>
      <w:r w:rsidRPr="00B622DA">
        <w:rPr>
          <w:lang w:eastAsia="en-AU"/>
        </w:rPr>
        <w:t>All licensed retailers and distributors who supply energy to small customers in Queensland (and water in South East Queensland) must become members of our scheme (scheme participants). Since February 28, 2022, prescribed entities with a retail authorisation were also required to become members of our scheme. EWOQ is predominantly funded by an industry levy paid by the scheme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Scheme Participants"/>
        <w:tblDescription w:val="This table is a list of all our current Scheme Participants, their product type, and their service type. "/>
      </w:tblPr>
      <w:tblGrid>
        <w:gridCol w:w="3913"/>
        <w:gridCol w:w="2140"/>
        <w:gridCol w:w="2963"/>
      </w:tblGrid>
      <w:tr w:rsidR="005E7DE6" w:rsidRPr="00B622DA" w14:paraId="450C4AC2" w14:textId="77777777" w:rsidTr="00391BF9">
        <w:trPr>
          <w:trHeight w:val="90"/>
          <w:tblHeader/>
        </w:trPr>
        <w:tc>
          <w:tcPr>
            <w:tcW w:w="2170" w:type="pct"/>
            <w:tcBorders>
              <w:top w:val="single" w:sz="4" w:space="0" w:color="auto"/>
              <w:left w:val="single" w:sz="4" w:space="0" w:color="auto"/>
              <w:bottom w:val="single" w:sz="4" w:space="0" w:color="auto"/>
              <w:right w:val="single" w:sz="4" w:space="0" w:color="auto"/>
            </w:tcBorders>
          </w:tcPr>
          <w:p w14:paraId="3714F429" w14:textId="77777777" w:rsidR="005E7DE6" w:rsidRPr="00B622DA" w:rsidRDefault="005E7DE6" w:rsidP="00356A90">
            <w:pPr>
              <w:pStyle w:val="Tableheader"/>
              <w:ind w:right="113"/>
            </w:pPr>
            <w:r w:rsidRPr="00B622DA">
              <w:t>Scheme participant </w:t>
            </w:r>
          </w:p>
        </w:tc>
        <w:tc>
          <w:tcPr>
            <w:tcW w:w="1187" w:type="pct"/>
            <w:tcBorders>
              <w:top w:val="single" w:sz="4" w:space="0" w:color="auto"/>
              <w:left w:val="single" w:sz="4" w:space="0" w:color="auto"/>
              <w:bottom w:val="single" w:sz="4" w:space="0" w:color="auto"/>
              <w:right w:val="single" w:sz="4" w:space="0" w:color="auto"/>
            </w:tcBorders>
          </w:tcPr>
          <w:p w14:paraId="39E7921A" w14:textId="77777777" w:rsidR="005E7DE6" w:rsidRPr="00B622DA" w:rsidRDefault="005E7DE6" w:rsidP="00356A90">
            <w:pPr>
              <w:pStyle w:val="Tableheader"/>
              <w:ind w:right="113"/>
            </w:pPr>
            <w:r w:rsidRPr="00B622DA">
              <w:t>Product type </w:t>
            </w:r>
          </w:p>
        </w:tc>
        <w:tc>
          <w:tcPr>
            <w:tcW w:w="1644" w:type="pct"/>
            <w:tcBorders>
              <w:top w:val="single" w:sz="4" w:space="0" w:color="auto"/>
              <w:left w:val="single" w:sz="4" w:space="0" w:color="auto"/>
              <w:bottom w:val="single" w:sz="4" w:space="0" w:color="auto"/>
              <w:right w:val="single" w:sz="4" w:space="0" w:color="auto"/>
            </w:tcBorders>
          </w:tcPr>
          <w:p w14:paraId="03DCB4AF" w14:textId="77777777" w:rsidR="005E7DE6" w:rsidRPr="00B622DA" w:rsidRDefault="005E7DE6" w:rsidP="00356A90">
            <w:pPr>
              <w:pStyle w:val="Tableheader"/>
              <w:ind w:right="113"/>
            </w:pPr>
            <w:r w:rsidRPr="00B622DA">
              <w:t>Service type </w:t>
            </w:r>
          </w:p>
        </w:tc>
      </w:tr>
      <w:tr w:rsidR="005E7DE6" w:rsidRPr="00B622DA" w14:paraId="27580A51"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039CBC43" w14:textId="77777777" w:rsidR="005E7DE6" w:rsidRPr="006E6B9C" w:rsidRDefault="005E7DE6" w:rsidP="006E6B9C">
            <w:pPr>
              <w:pStyle w:val="Tabletext"/>
            </w:pPr>
            <w:r w:rsidRPr="006E6B9C">
              <w:t>1st Energy Pty Ltd   </w:t>
            </w:r>
          </w:p>
        </w:tc>
        <w:tc>
          <w:tcPr>
            <w:tcW w:w="1187" w:type="pct"/>
            <w:tcBorders>
              <w:top w:val="single" w:sz="4" w:space="0" w:color="auto"/>
              <w:left w:val="single" w:sz="4" w:space="0" w:color="auto"/>
              <w:bottom w:val="single" w:sz="4" w:space="0" w:color="auto"/>
              <w:right w:val="single" w:sz="4" w:space="0" w:color="auto"/>
            </w:tcBorders>
          </w:tcPr>
          <w:p w14:paraId="2EEF0A44"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2369A7D3" w14:textId="77777777" w:rsidR="005E7DE6" w:rsidRPr="006E6B9C" w:rsidRDefault="005E7DE6" w:rsidP="006E6B9C">
            <w:pPr>
              <w:pStyle w:val="Tabletext"/>
            </w:pPr>
            <w:r w:rsidRPr="006E6B9C">
              <w:t>Retailer</w:t>
            </w:r>
          </w:p>
        </w:tc>
      </w:tr>
      <w:tr w:rsidR="005E7DE6" w:rsidRPr="00B622DA" w14:paraId="01392E7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79095E5" w14:textId="77777777" w:rsidR="005E7DE6" w:rsidRPr="006E6B9C" w:rsidRDefault="005E7DE6" w:rsidP="006E6B9C">
            <w:pPr>
              <w:pStyle w:val="Tabletext"/>
            </w:pPr>
            <w:r w:rsidRPr="006E6B9C">
              <w:t xml:space="preserve">AGL Sales (Queensland Electricity) Pty Ltd </w:t>
            </w:r>
          </w:p>
        </w:tc>
        <w:tc>
          <w:tcPr>
            <w:tcW w:w="1187" w:type="pct"/>
            <w:tcBorders>
              <w:top w:val="single" w:sz="4" w:space="0" w:color="auto"/>
              <w:left w:val="single" w:sz="4" w:space="0" w:color="auto"/>
              <w:bottom w:val="single" w:sz="4" w:space="0" w:color="auto"/>
              <w:right w:val="single" w:sz="4" w:space="0" w:color="auto"/>
            </w:tcBorders>
          </w:tcPr>
          <w:p w14:paraId="00D3758B"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4B511902" w14:textId="77777777" w:rsidR="005E7DE6" w:rsidRPr="006E6B9C" w:rsidRDefault="005E7DE6" w:rsidP="006E6B9C">
            <w:pPr>
              <w:pStyle w:val="Tabletext"/>
            </w:pPr>
            <w:r w:rsidRPr="006E6B9C">
              <w:t>Retailer</w:t>
            </w:r>
          </w:p>
        </w:tc>
      </w:tr>
      <w:tr w:rsidR="005E7DE6" w:rsidRPr="00B622DA" w14:paraId="6C0738B6"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09B7FD73" w14:textId="77777777" w:rsidR="005E7DE6" w:rsidRPr="006E6B9C" w:rsidRDefault="005E7DE6" w:rsidP="006E6B9C">
            <w:pPr>
              <w:pStyle w:val="Tabletext"/>
            </w:pPr>
            <w:r w:rsidRPr="006E6B9C">
              <w:t xml:space="preserve">AGL Sales (Queensland) Pty Ltd </w:t>
            </w:r>
          </w:p>
        </w:tc>
        <w:tc>
          <w:tcPr>
            <w:tcW w:w="1187" w:type="pct"/>
            <w:tcBorders>
              <w:top w:val="single" w:sz="4" w:space="0" w:color="auto"/>
              <w:left w:val="single" w:sz="4" w:space="0" w:color="auto"/>
              <w:bottom w:val="single" w:sz="4" w:space="0" w:color="auto"/>
              <w:right w:val="single" w:sz="4" w:space="0" w:color="auto"/>
            </w:tcBorders>
          </w:tcPr>
          <w:p w14:paraId="7282C811"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1E422EB9" w14:textId="77777777" w:rsidR="005E7DE6" w:rsidRPr="006E6B9C" w:rsidRDefault="005E7DE6" w:rsidP="006E6B9C">
            <w:pPr>
              <w:pStyle w:val="Tabletext"/>
            </w:pPr>
            <w:r w:rsidRPr="006E6B9C">
              <w:t>Retailer</w:t>
            </w:r>
          </w:p>
        </w:tc>
      </w:tr>
      <w:tr w:rsidR="005E7DE6" w:rsidRPr="00B622DA" w14:paraId="63363EEC"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C177F39" w14:textId="77777777" w:rsidR="005E7DE6" w:rsidRPr="006E6B9C" w:rsidRDefault="005E7DE6" w:rsidP="006E6B9C">
            <w:pPr>
              <w:pStyle w:val="Tabletext"/>
            </w:pPr>
            <w:r w:rsidRPr="006E6B9C">
              <w:t xml:space="preserve">Alinta Energy Retail Sales Pty Ltd </w:t>
            </w:r>
          </w:p>
        </w:tc>
        <w:tc>
          <w:tcPr>
            <w:tcW w:w="1187" w:type="pct"/>
            <w:tcBorders>
              <w:top w:val="single" w:sz="4" w:space="0" w:color="auto"/>
              <w:left w:val="single" w:sz="4" w:space="0" w:color="auto"/>
              <w:bottom w:val="single" w:sz="4" w:space="0" w:color="auto"/>
              <w:right w:val="single" w:sz="4" w:space="0" w:color="auto"/>
            </w:tcBorders>
          </w:tcPr>
          <w:p w14:paraId="5C789721"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194ABCB6" w14:textId="77777777" w:rsidR="005E7DE6" w:rsidRPr="006E6B9C" w:rsidRDefault="005E7DE6" w:rsidP="006E6B9C">
            <w:pPr>
              <w:pStyle w:val="Tabletext"/>
            </w:pPr>
            <w:r w:rsidRPr="006E6B9C">
              <w:t>Retailer</w:t>
            </w:r>
          </w:p>
        </w:tc>
      </w:tr>
      <w:tr w:rsidR="005E7DE6" w:rsidRPr="00B622DA" w14:paraId="66B867F3"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318D567" w14:textId="77777777" w:rsidR="005E7DE6" w:rsidRPr="006E6B9C" w:rsidRDefault="005E7DE6" w:rsidP="006E6B9C">
            <w:pPr>
              <w:pStyle w:val="Tabletext"/>
            </w:pPr>
            <w:r w:rsidRPr="006E6B9C">
              <w:t xml:space="preserve">Allgas Energy Pty Ltd </w:t>
            </w:r>
          </w:p>
        </w:tc>
        <w:tc>
          <w:tcPr>
            <w:tcW w:w="1187" w:type="pct"/>
            <w:tcBorders>
              <w:top w:val="single" w:sz="4" w:space="0" w:color="auto"/>
              <w:left w:val="single" w:sz="4" w:space="0" w:color="auto"/>
              <w:bottom w:val="single" w:sz="4" w:space="0" w:color="auto"/>
              <w:right w:val="single" w:sz="4" w:space="0" w:color="auto"/>
            </w:tcBorders>
          </w:tcPr>
          <w:p w14:paraId="5ABF98F2"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035B7587" w14:textId="77777777" w:rsidR="005E7DE6" w:rsidRPr="006E6B9C" w:rsidRDefault="005E7DE6" w:rsidP="006E6B9C">
            <w:pPr>
              <w:pStyle w:val="Tabletext"/>
            </w:pPr>
            <w:r w:rsidRPr="006E6B9C">
              <w:t>Distributor</w:t>
            </w:r>
          </w:p>
        </w:tc>
      </w:tr>
      <w:tr w:rsidR="005E7DE6" w:rsidRPr="00B622DA" w14:paraId="3F70E516"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4B78C00D" w14:textId="77777777" w:rsidR="005E7DE6" w:rsidRPr="006E6B9C" w:rsidRDefault="005E7DE6" w:rsidP="006E6B9C">
            <w:pPr>
              <w:pStyle w:val="Tabletext"/>
            </w:pPr>
            <w:r w:rsidRPr="006E6B9C">
              <w:t xml:space="preserve">Altogether Group Pty Ltd </w:t>
            </w:r>
          </w:p>
        </w:tc>
        <w:tc>
          <w:tcPr>
            <w:tcW w:w="1187" w:type="pct"/>
            <w:tcBorders>
              <w:top w:val="single" w:sz="4" w:space="0" w:color="auto"/>
              <w:left w:val="single" w:sz="4" w:space="0" w:color="auto"/>
              <w:bottom w:val="single" w:sz="4" w:space="0" w:color="auto"/>
              <w:right w:val="single" w:sz="4" w:space="0" w:color="auto"/>
            </w:tcBorders>
          </w:tcPr>
          <w:p w14:paraId="726C8657"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486AACB8" w14:textId="77777777" w:rsidR="005E7DE6" w:rsidRPr="006E6B9C" w:rsidRDefault="005E7DE6" w:rsidP="006E6B9C">
            <w:pPr>
              <w:pStyle w:val="Tabletext"/>
            </w:pPr>
            <w:r w:rsidRPr="006E6B9C">
              <w:t>Retailer</w:t>
            </w:r>
          </w:p>
        </w:tc>
      </w:tr>
      <w:tr w:rsidR="005E7DE6" w:rsidRPr="00B622DA" w14:paraId="70584CD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9115974" w14:textId="77777777" w:rsidR="005E7DE6" w:rsidRPr="006E6B9C" w:rsidRDefault="005E7DE6" w:rsidP="006E6B9C">
            <w:pPr>
              <w:pStyle w:val="Tabletext"/>
            </w:pPr>
            <w:r w:rsidRPr="006E6B9C">
              <w:t xml:space="preserve">Amber Electric Pty Ltd </w:t>
            </w:r>
          </w:p>
        </w:tc>
        <w:tc>
          <w:tcPr>
            <w:tcW w:w="1187" w:type="pct"/>
            <w:tcBorders>
              <w:top w:val="single" w:sz="4" w:space="0" w:color="auto"/>
              <w:left w:val="single" w:sz="4" w:space="0" w:color="auto"/>
              <w:bottom w:val="single" w:sz="4" w:space="0" w:color="auto"/>
              <w:right w:val="single" w:sz="4" w:space="0" w:color="auto"/>
            </w:tcBorders>
          </w:tcPr>
          <w:p w14:paraId="59A19686"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2718754A" w14:textId="77777777" w:rsidR="005E7DE6" w:rsidRPr="006E6B9C" w:rsidRDefault="005E7DE6" w:rsidP="006E6B9C">
            <w:pPr>
              <w:pStyle w:val="Tabletext"/>
            </w:pPr>
            <w:r w:rsidRPr="006E6B9C">
              <w:t>Retailer</w:t>
            </w:r>
          </w:p>
        </w:tc>
      </w:tr>
      <w:tr w:rsidR="005E7DE6" w:rsidRPr="00B622DA" w14:paraId="79597FF7"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06895783" w14:textId="77777777" w:rsidR="005E7DE6" w:rsidRPr="006E6B9C" w:rsidRDefault="005E7DE6" w:rsidP="006E6B9C">
            <w:pPr>
              <w:pStyle w:val="Tabletext"/>
            </w:pPr>
            <w:r w:rsidRPr="006E6B9C">
              <w:t>Ampol Energy (Retail) Pty Ltd</w:t>
            </w:r>
          </w:p>
        </w:tc>
        <w:tc>
          <w:tcPr>
            <w:tcW w:w="1187" w:type="pct"/>
            <w:tcBorders>
              <w:top w:val="single" w:sz="4" w:space="0" w:color="auto"/>
              <w:left w:val="single" w:sz="4" w:space="0" w:color="auto"/>
              <w:bottom w:val="single" w:sz="4" w:space="0" w:color="auto"/>
              <w:right w:val="single" w:sz="4" w:space="0" w:color="auto"/>
            </w:tcBorders>
          </w:tcPr>
          <w:p w14:paraId="5DEEEA12"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31969832" w14:textId="77777777" w:rsidR="005E7DE6" w:rsidRPr="006E6B9C" w:rsidRDefault="005E7DE6" w:rsidP="006E6B9C">
            <w:pPr>
              <w:pStyle w:val="Tabletext"/>
            </w:pPr>
            <w:r w:rsidRPr="006E6B9C">
              <w:t>Retailer</w:t>
            </w:r>
          </w:p>
        </w:tc>
      </w:tr>
      <w:tr w:rsidR="005E7DE6" w:rsidRPr="00B622DA" w14:paraId="49921D6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98F23B5" w14:textId="77777777" w:rsidR="005E7DE6" w:rsidRPr="006E6B9C" w:rsidRDefault="005E7DE6" w:rsidP="006E6B9C">
            <w:pPr>
              <w:pStyle w:val="Tabletext"/>
            </w:pPr>
            <w:r w:rsidRPr="006E6B9C">
              <w:t>Apex Energy Holdings Pty Ltd</w:t>
            </w:r>
          </w:p>
        </w:tc>
        <w:tc>
          <w:tcPr>
            <w:tcW w:w="1187" w:type="pct"/>
            <w:tcBorders>
              <w:top w:val="single" w:sz="4" w:space="0" w:color="auto"/>
              <w:left w:val="single" w:sz="4" w:space="0" w:color="auto"/>
              <w:bottom w:val="single" w:sz="4" w:space="0" w:color="auto"/>
              <w:right w:val="single" w:sz="4" w:space="0" w:color="auto"/>
            </w:tcBorders>
          </w:tcPr>
          <w:p w14:paraId="0359D610"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2875C84E" w14:textId="77777777" w:rsidR="005E7DE6" w:rsidRPr="006E6B9C" w:rsidRDefault="005E7DE6" w:rsidP="006E6B9C">
            <w:pPr>
              <w:pStyle w:val="Tabletext"/>
            </w:pPr>
            <w:r w:rsidRPr="006E6B9C">
              <w:t>Retailer</w:t>
            </w:r>
          </w:p>
        </w:tc>
      </w:tr>
      <w:tr w:rsidR="005E7DE6" w:rsidRPr="00B622DA" w14:paraId="6AF6573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057F7DD9" w14:textId="77777777" w:rsidR="005E7DE6" w:rsidRPr="006E6B9C" w:rsidRDefault="005E7DE6" w:rsidP="006E6B9C">
            <w:pPr>
              <w:pStyle w:val="Tabletext"/>
            </w:pPr>
            <w:r w:rsidRPr="006E6B9C">
              <w:t xml:space="preserve">Australian Gas Networks Limited </w:t>
            </w:r>
          </w:p>
        </w:tc>
        <w:tc>
          <w:tcPr>
            <w:tcW w:w="1187" w:type="pct"/>
            <w:tcBorders>
              <w:top w:val="single" w:sz="4" w:space="0" w:color="auto"/>
              <w:left w:val="single" w:sz="4" w:space="0" w:color="auto"/>
              <w:bottom w:val="single" w:sz="4" w:space="0" w:color="auto"/>
              <w:right w:val="single" w:sz="4" w:space="0" w:color="auto"/>
            </w:tcBorders>
          </w:tcPr>
          <w:p w14:paraId="070B977F"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62BF9650" w14:textId="77777777" w:rsidR="005E7DE6" w:rsidRPr="006E6B9C" w:rsidRDefault="005E7DE6" w:rsidP="006E6B9C">
            <w:pPr>
              <w:pStyle w:val="Tabletext"/>
            </w:pPr>
            <w:r w:rsidRPr="006E6B9C">
              <w:t>Distributor</w:t>
            </w:r>
          </w:p>
        </w:tc>
      </w:tr>
      <w:tr w:rsidR="005E7DE6" w:rsidRPr="00B622DA" w14:paraId="03B90E9F"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077D0F96" w14:textId="77777777" w:rsidR="005E7DE6" w:rsidRPr="006E6B9C" w:rsidRDefault="005E7DE6" w:rsidP="006E6B9C">
            <w:pPr>
              <w:pStyle w:val="Tabletext"/>
            </w:pPr>
            <w:r w:rsidRPr="006E6B9C">
              <w:t xml:space="preserve">Blue NRG Pty Ltd </w:t>
            </w:r>
          </w:p>
        </w:tc>
        <w:tc>
          <w:tcPr>
            <w:tcW w:w="1187" w:type="pct"/>
            <w:tcBorders>
              <w:top w:val="single" w:sz="4" w:space="0" w:color="auto"/>
              <w:left w:val="single" w:sz="4" w:space="0" w:color="auto"/>
              <w:bottom w:val="single" w:sz="4" w:space="0" w:color="auto"/>
              <w:right w:val="single" w:sz="4" w:space="0" w:color="auto"/>
            </w:tcBorders>
          </w:tcPr>
          <w:p w14:paraId="63CB93EE"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3F6F245" w14:textId="77777777" w:rsidR="005E7DE6" w:rsidRPr="006E6B9C" w:rsidRDefault="005E7DE6" w:rsidP="006E6B9C">
            <w:pPr>
              <w:pStyle w:val="Tabletext"/>
            </w:pPr>
            <w:r w:rsidRPr="006E6B9C">
              <w:t>Retailer</w:t>
            </w:r>
          </w:p>
        </w:tc>
      </w:tr>
      <w:tr w:rsidR="005E7DE6" w:rsidRPr="00B622DA" w14:paraId="763F857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D729D29" w14:textId="77777777" w:rsidR="005E7DE6" w:rsidRPr="006E6B9C" w:rsidRDefault="005E7DE6" w:rsidP="006E6B9C">
            <w:pPr>
              <w:pStyle w:val="Tabletext"/>
            </w:pPr>
            <w:r w:rsidRPr="006E6B9C">
              <w:t>CovaU Pty Ltd</w:t>
            </w:r>
          </w:p>
        </w:tc>
        <w:tc>
          <w:tcPr>
            <w:tcW w:w="1187" w:type="pct"/>
            <w:tcBorders>
              <w:top w:val="single" w:sz="4" w:space="0" w:color="auto"/>
              <w:left w:val="single" w:sz="4" w:space="0" w:color="auto"/>
              <w:bottom w:val="single" w:sz="4" w:space="0" w:color="auto"/>
              <w:right w:val="single" w:sz="4" w:space="0" w:color="auto"/>
            </w:tcBorders>
          </w:tcPr>
          <w:p w14:paraId="61041EF6"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7624A0F3" w14:textId="77777777" w:rsidR="005E7DE6" w:rsidRPr="006E6B9C" w:rsidRDefault="005E7DE6" w:rsidP="006E6B9C">
            <w:pPr>
              <w:pStyle w:val="Tabletext"/>
            </w:pPr>
            <w:r w:rsidRPr="006E6B9C">
              <w:t>Retailer</w:t>
            </w:r>
          </w:p>
        </w:tc>
      </w:tr>
      <w:tr w:rsidR="005E7DE6" w:rsidRPr="00B622DA" w14:paraId="01FCC63C"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DEFCB04" w14:textId="77777777" w:rsidR="005E7DE6" w:rsidRPr="006E6B9C" w:rsidRDefault="005E7DE6" w:rsidP="006E6B9C">
            <w:pPr>
              <w:pStyle w:val="Tabletext"/>
            </w:pPr>
            <w:r w:rsidRPr="006E6B9C">
              <w:t>Diamond Energy Pty Ltd</w:t>
            </w:r>
          </w:p>
        </w:tc>
        <w:tc>
          <w:tcPr>
            <w:tcW w:w="1187" w:type="pct"/>
            <w:tcBorders>
              <w:top w:val="single" w:sz="4" w:space="0" w:color="auto"/>
              <w:left w:val="single" w:sz="4" w:space="0" w:color="auto"/>
              <w:bottom w:val="single" w:sz="4" w:space="0" w:color="auto"/>
              <w:right w:val="single" w:sz="4" w:space="0" w:color="auto"/>
            </w:tcBorders>
          </w:tcPr>
          <w:p w14:paraId="734C5FD9"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405EA5D" w14:textId="77777777" w:rsidR="005E7DE6" w:rsidRPr="006E6B9C" w:rsidRDefault="005E7DE6" w:rsidP="006E6B9C">
            <w:pPr>
              <w:pStyle w:val="Tabletext"/>
            </w:pPr>
            <w:r w:rsidRPr="006E6B9C">
              <w:t>Retailer</w:t>
            </w:r>
          </w:p>
        </w:tc>
      </w:tr>
      <w:tr w:rsidR="005E7DE6" w:rsidRPr="00B622DA" w14:paraId="5FD9D20D"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94D941B" w14:textId="77777777" w:rsidR="005E7DE6" w:rsidRPr="006E6B9C" w:rsidRDefault="005E7DE6" w:rsidP="006E6B9C">
            <w:pPr>
              <w:pStyle w:val="Tabletext"/>
            </w:pPr>
            <w:r w:rsidRPr="006E6B9C">
              <w:t>Discover Energy Pty Ltd</w:t>
            </w:r>
          </w:p>
        </w:tc>
        <w:tc>
          <w:tcPr>
            <w:tcW w:w="1187" w:type="pct"/>
            <w:tcBorders>
              <w:top w:val="single" w:sz="4" w:space="0" w:color="auto"/>
              <w:left w:val="single" w:sz="4" w:space="0" w:color="auto"/>
              <w:bottom w:val="single" w:sz="4" w:space="0" w:color="auto"/>
              <w:right w:val="single" w:sz="4" w:space="0" w:color="auto"/>
            </w:tcBorders>
          </w:tcPr>
          <w:p w14:paraId="1037C560"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469BBE21" w14:textId="77777777" w:rsidR="005E7DE6" w:rsidRPr="006E6B9C" w:rsidRDefault="005E7DE6" w:rsidP="006E6B9C">
            <w:pPr>
              <w:pStyle w:val="Tabletext"/>
            </w:pPr>
            <w:r w:rsidRPr="006E6B9C">
              <w:t>Retailer</w:t>
            </w:r>
          </w:p>
        </w:tc>
      </w:tr>
      <w:tr w:rsidR="005E7DE6" w:rsidRPr="00B622DA" w14:paraId="1CF76EE3"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425C234D" w14:textId="77777777" w:rsidR="005E7DE6" w:rsidRPr="006E6B9C" w:rsidRDefault="005E7DE6" w:rsidP="006E6B9C">
            <w:pPr>
              <w:pStyle w:val="Tabletext"/>
            </w:pPr>
            <w:r w:rsidRPr="006E6B9C">
              <w:t>Dodo Power &amp; Gas Pty Ltd</w:t>
            </w:r>
          </w:p>
        </w:tc>
        <w:tc>
          <w:tcPr>
            <w:tcW w:w="1187" w:type="pct"/>
            <w:tcBorders>
              <w:top w:val="single" w:sz="4" w:space="0" w:color="auto"/>
              <w:left w:val="single" w:sz="4" w:space="0" w:color="auto"/>
              <w:bottom w:val="single" w:sz="4" w:space="0" w:color="auto"/>
              <w:right w:val="single" w:sz="4" w:space="0" w:color="auto"/>
            </w:tcBorders>
          </w:tcPr>
          <w:p w14:paraId="63C30DFF"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4CFCE559" w14:textId="77777777" w:rsidR="005E7DE6" w:rsidRPr="006E6B9C" w:rsidRDefault="005E7DE6" w:rsidP="006E6B9C">
            <w:pPr>
              <w:pStyle w:val="Tabletext"/>
            </w:pPr>
            <w:r w:rsidRPr="006E6B9C">
              <w:t>Retailer</w:t>
            </w:r>
          </w:p>
        </w:tc>
      </w:tr>
      <w:tr w:rsidR="005E7DE6" w:rsidRPr="00B622DA" w14:paraId="66DD4C2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B65AEFD" w14:textId="77777777" w:rsidR="005E7DE6" w:rsidRPr="006E6B9C" w:rsidRDefault="005E7DE6" w:rsidP="006E6B9C">
            <w:pPr>
              <w:pStyle w:val="Tabletext"/>
            </w:pPr>
            <w:r w:rsidRPr="006E6B9C">
              <w:t>Electricity in a Box Pty Ltd</w:t>
            </w:r>
          </w:p>
        </w:tc>
        <w:tc>
          <w:tcPr>
            <w:tcW w:w="1187" w:type="pct"/>
            <w:tcBorders>
              <w:top w:val="single" w:sz="4" w:space="0" w:color="auto"/>
              <w:left w:val="single" w:sz="4" w:space="0" w:color="auto"/>
              <w:bottom w:val="single" w:sz="4" w:space="0" w:color="auto"/>
              <w:right w:val="single" w:sz="4" w:space="0" w:color="auto"/>
            </w:tcBorders>
          </w:tcPr>
          <w:p w14:paraId="66F70669"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2DBDD691" w14:textId="77777777" w:rsidR="005E7DE6" w:rsidRPr="006E6B9C" w:rsidRDefault="005E7DE6" w:rsidP="006E6B9C">
            <w:pPr>
              <w:pStyle w:val="Tabletext"/>
            </w:pPr>
            <w:r w:rsidRPr="006E6B9C">
              <w:t>Retailer</w:t>
            </w:r>
          </w:p>
        </w:tc>
      </w:tr>
      <w:tr w:rsidR="005E7DE6" w:rsidRPr="00B622DA" w14:paraId="6650461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2BF0E9E" w14:textId="77777777" w:rsidR="005E7DE6" w:rsidRPr="006E6B9C" w:rsidRDefault="005E7DE6" w:rsidP="006E6B9C">
            <w:pPr>
              <w:pStyle w:val="Tabletext"/>
            </w:pPr>
            <w:r w:rsidRPr="006E6B9C">
              <w:t>Energex Limited</w:t>
            </w:r>
          </w:p>
        </w:tc>
        <w:tc>
          <w:tcPr>
            <w:tcW w:w="1187" w:type="pct"/>
            <w:tcBorders>
              <w:top w:val="single" w:sz="4" w:space="0" w:color="auto"/>
              <w:left w:val="single" w:sz="4" w:space="0" w:color="auto"/>
              <w:bottom w:val="single" w:sz="4" w:space="0" w:color="auto"/>
              <w:right w:val="single" w:sz="4" w:space="0" w:color="auto"/>
            </w:tcBorders>
          </w:tcPr>
          <w:p w14:paraId="06A0A1D0"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B6C56F1" w14:textId="77777777" w:rsidR="005E7DE6" w:rsidRPr="006E6B9C" w:rsidRDefault="005E7DE6" w:rsidP="006E6B9C">
            <w:pPr>
              <w:pStyle w:val="Tabletext"/>
            </w:pPr>
            <w:r w:rsidRPr="006E6B9C">
              <w:t>Distributor</w:t>
            </w:r>
          </w:p>
        </w:tc>
      </w:tr>
      <w:tr w:rsidR="005E7DE6" w:rsidRPr="00B622DA" w14:paraId="71E6BC9F"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09E1229" w14:textId="0A4562A5" w:rsidR="005E7DE6" w:rsidRPr="006E6B9C" w:rsidRDefault="005E7DE6" w:rsidP="006E6B9C">
            <w:pPr>
              <w:pStyle w:val="Tabletext"/>
            </w:pPr>
            <w:r w:rsidRPr="006E6B9C">
              <w:t>Energy Locals Pty Ltd</w:t>
            </w:r>
            <w:r w:rsidR="00B140C5" w:rsidRPr="00B140C5">
              <w:rPr>
                <w:vertAlign w:val="superscript"/>
              </w:rPr>
              <w:t>1</w:t>
            </w:r>
          </w:p>
        </w:tc>
        <w:tc>
          <w:tcPr>
            <w:tcW w:w="1187" w:type="pct"/>
            <w:tcBorders>
              <w:top w:val="single" w:sz="4" w:space="0" w:color="auto"/>
              <w:left w:val="single" w:sz="4" w:space="0" w:color="auto"/>
              <w:bottom w:val="single" w:sz="4" w:space="0" w:color="auto"/>
              <w:right w:val="single" w:sz="4" w:space="0" w:color="auto"/>
            </w:tcBorders>
          </w:tcPr>
          <w:p w14:paraId="3B2B8A02"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05A43C6" w14:textId="77777777" w:rsidR="005E7DE6" w:rsidRPr="006E6B9C" w:rsidRDefault="005E7DE6" w:rsidP="006E6B9C">
            <w:pPr>
              <w:pStyle w:val="Tabletext"/>
            </w:pPr>
            <w:r w:rsidRPr="006E6B9C">
              <w:t>Retailer</w:t>
            </w:r>
          </w:p>
        </w:tc>
      </w:tr>
      <w:tr w:rsidR="005E7DE6" w:rsidRPr="00B622DA" w14:paraId="467F4F1F"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BDF1AB8" w14:textId="77777777" w:rsidR="005E7DE6" w:rsidRPr="006E6B9C" w:rsidRDefault="005E7DE6" w:rsidP="006E6B9C">
            <w:pPr>
              <w:pStyle w:val="Tabletext"/>
            </w:pPr>
            <w:r w:rsidRPr="006E6B9C">
              <w:t>Energy Services Management Pty Ltd (trading as Glow Power)</w:t>
            </w:r>
          </w:p>
        </w:tc>
        <w:tc>
          <w:tcPr>
            <w:tcW w:w="1187" w:type="pct"/>
            <w:tcBorders>
              <w:top w:val="single" w:sz="4" w:space="0" w:color="auto"/>
              <w:left w:val="single" w:sz="4" w:space="0" w:color="auto"/>
              <w:bottom w:val="single" w:sz="4" w:space="0" w:color="auto"/>
              <w:right w:val="single" w:sz="4" w:space="0" w:color="auto"/>
            </w:tcBorders>
          </w:tcPr>
          <w:p w14:paraId="7910E187"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7A8EC56" w14:textId="77777777" w:rsidR="005E7DE6" w:rsidRPr="006E6B9C" w:rsidRDefault="005E7DE6" w:rsidP="006E6B9C">
            <w:pPr>
              <w:pStyle w:val="Tabletext"/>
            </w:pPr>
            <w:r w:rsidRPr="006E6B9C">
              <w:t>Retailer</w:t>
            </w:r>
          </w:p>
        </w:tc>
      </w:tr>
      <w:tr w:rsidR="005E7DE6" w:rsidRPr="00B622DA" w14:paraId="1D667D3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D0B34BA" w14:textId="77777777" w:rsidR="005E7DE6" w:rsidRPr="006E6B9C" w:rsidRDefault="005E7DE6" w:rsidP="006E6B9C">
            <w:pPr>
              <w:pStyle w:val="Tabletext"/>
            </w:pPr>
            <w:r w:rsidRPr="006E6B9C">
              <w:t>EnergyAustralia Pty Ltd</w:t>
            </w:r>
          </w:p>
        </w:tc>
        <w:tc>
          <w:tcPr>
            <w:tcW w:w="1187" w:type="pct"/>
            <w:tcBorders>
              <w:top w:val="single" w:sz="4" w:space="0" w:color="auto"/>
              <w:left w:val="single" w:sz="4" w:space="0" w:color="auto"/>
              <w:bottom w:val="single" w:sz="4" w:space="0" w:color="auto"/>
              <w:right w:val="single" w:sz="4" w:space="0" w:color="auto"/>
            </w:tcBorders>
          </w:tcPr>
          <w:p w14:paraId="51F27C97"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EA28F76" w14:textId="77777777" w:rsidR="005E7DE6" w:rsidRPr="006E6B9C" w:rsidRDefault="005E7DE6" w:rsidP="006E6B9C">
            <w:pPr>
              <w:pStyle w:val="Tabletext"/>
            </w:pPr>
            <w:r w:rsidRPr="006E6B9C">
              <w:t>Retailer</w:t>
            </w:r>
          </w:p>
        </w:tc>
      </w:tr>
      <w:tr w:rsidR="005E7DE6" w:rsidRPr="00B622DA" w14:paraId="2A78D3B8"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FDE1DD6" w14:textId="77777777" w:rsidR="005E7DE6" w:rsidRPr="006E6B9C" w:rsidRDefault="005E7DE6" w:rsidP="006E6B9C">
            <w:pPr>
              <w:pStyle w:val="Tabletext"/>
            </w:pPr>
            <w:r w:rsidRPr="006E6B9C">
              <w:lastRenderedPageBreak/>
              <w:t>Ergon Energy Corporation Ltd</w:t>
            </w:r>
          </w:p>
        </w:tc>
        <w:tc>
          <w:tcPr>
            <w:tcW w:w="1187" w:type="pct"/>
            <w:tcBorders>
              <w:top w:val="single" w:sz="4" w:space="0" w:color="auto"/>
              <w:left w:val="single" w:sz="4" w:space="0" w:color="auto"/>
              <w:bottom w:val="single" w:sz="4" w:space="0" w:color="auto"/>
              <w:right w:val="single" w:sz="4" w:space="0" w:color="auto"/>
            </w:tcBorders>
          </w:tcPr>
          <w:p w14:paraId="072B94CE"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2DF85244" w14:textId="77777777" w:rsidR="005E7DE6" w:rsidRPr="006E6B9C" w:rsidRDefault="005E7DE6" w:rsidP="006E6B9C">
            <w:pPr>
              <w:pStyle w:val="Tabletext"/>
            </w:pPr>
            <w:r w:rsidRPr="006E6B9C">
              <w:t>Distributor</w:t>
            </w:r>
          </w:p>
        </w:tc>
      </w:tr>
      <w:tr w:rsidR="005E7DE6" w:rsidRPr="00B622DA" w14:paraId="007A3FF1"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85F0B96" w14:textId="7F737D9E" w:rsidR="005E7DE6" w:rsidRPr="006E6B9C" w:rsidRDefault="005E7DE6" w:rsidP="006E6B9C">
            <w:pPr>
              <w:pStyle w:val="Tabletext"/>
            </w:pPr>
            <w:r w:rsidRPr="006E6B9C">
              <w:t xml:space="preserve">Ergon Energy Qld Pty Ltd </w:t>
            </w:r>
          </w:p>
        </w:tc>
        <w:tc>
          <w:tcPr>
            <w:tcW w:w="1187" w:type="pct"/>
            <w:tcBorders>
              <w:top w:val="single" w:sz="4" w:space="0" w:color="auto"/>
              <w:left w:val="single" w:sz="4" w:space="0" w:color="auto"/>
              <w:bottom w:val="single" w:sz="4" w:space="0" w:color="auto"/>
              <w:right w:val="single" w:sz="4" w:space="0" w:color="auto"/>
            </w:tcBorders>
          </w:tcPr>
          <w:p w14:paraId="714C8036"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EDF883D" w14:textId="77777777" w:rsidR="005E7DE6" w:rsidRPr="006E6B9C" w:rsidRDefault="005E7DE6" w:rsidP="006E6B9C">
            <w:pPr>
              <w:pStyle w:val="Tabletext"/>
            </w:pPr>
            <w:r w:rsidRPr="006E6B9C">
              <w:t>Retailer</w:t>
            </w:r>
          </w:p>
        </w:tc>
      </w:tr>
      <w:tr w:rsidR="005E7DE6" w:rsidRPr="00B622DA" w14:paraId="5DDDC133"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CF3A15E" w14:textId="77777777" w:rsidR="005E7DE6" w:rsidRPr="006E6B9C" w:rsidRDefault="005E7DE6" w:rsidP="006E6B9C">
            <w:pPr>
              <w:pStyle w:val="Tabletext"/>
            </w:pPr>
            <w:r w:rsidRPr="006E6B9C">
              <w:t>Essential Energy</w:t>
            </w:r>
          </w:p>
        </w:tc>
        <w:tc>
          <w:tcPr>
            <w:tcW w:w="1187" w:type="pct"/>
            <w:tcBorders>
              <w:top w:val="single" w:sz="4" w:space="0" w:color="auto"/>
              <w:left w:val="single" w:sz="4" w:space="0" w:color="auto"/>
              <w:bottom w:val="single" w:sz="4" w:space="0" w:color="auto"/>
              <w:right w:val="single" w:sz="4" w:space="0" w:color="auto"/>
            </w:tcBorders>
          </w:tcPr>
          <w:p w14:paraId="5982826B"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7ED21E35" w14:textId="77777777" w:rsidR="005E7DE6" w:rsidRPr="006E6B9C" w:rsidRDefault="005E7DE6" w:rsidP="006E6B9C">
            <w:pPr>
              <w:pStyle w:val="Tabletext"/>
            </w:pPr>
            <w:r w:rsidRPr="006E6B9C">
              <w:t>Distributor</w:t>
            </w:r>
          </w:p>
        </w:tc>
      </w:tr>
      <w:tr w:rsidR="005E7DE6" w:rsidRPr="00B622DA" w14:paraId="7B400C07"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F49BBBD" w14:textId="77777777" w:rsidR="005E7DE6" w:rsidRPr="006E6B9C" w:rsidRDefault="005E7DE6" w:rsidP="006E6B9C">
            <w:pPr>
              <w:pStyle w:val="Tabletext"/>
            </w:pPr>
            <w:r w:rsidRPr="006E6B9C">
              <w:t>Gee Power and Gas Pty Ltd</w:t>
            </w:r>
          </w:p>
        </w:tc>
        <w:tc>
          <w:tcPr>
            <w:tcW w:w="1187" w:type="pct"/>
            <w:tcBorders>
              <w:top w:val="single" w:sz="4" w:space="0" w:color="auto"/>
              <w:left w:val="single" w:sz="4" w:space="0" w:color="auto"/>
              <w:bottom w:val="single" w:sz="4" w:space="0" w:color="auto"/>
              <w:right w:val="single" w:sz="4" w:space="0" w:color="auto"/>
            </w:tcBorders>
          </w:tcPr>
          <w:p w14:paraId="6AB3FEF3"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1648A073" w14:textId="77777777" w:rsidR="005E7DE6" w:rsidRPr="006E6B9C" w:rsidRDefault="005E7DE6" w:rsidP="006E6B9C">
            <w:pPr>
              <w:pStyle w:val="Tabletext"/>
            </w:pPr>
            <w:r w:rsidRPr="006E6B9C">
              <w:t>Retailer</w:t>
            </w:r>
          </w:p>
        </w:tc>
      </w:tr>
      <w:tr w:rsidR="005E7DE6" w:rsidRPr="00B622DA" w14:paraId="77A626C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31A67D8" w14:textId="77777777" w:rsidR="005E7DE6" w:rsidRPr="006E6B9C" w:rsidRDefault="005E7DE6" w:rsidP="006E6B9C">
            <w:pPr>
              <w:pStyle w:val="Tabletext"/>
            </w:pPr>
            <w:r w:rsidRPr="006E6B9C">
              <w:t>Globird Energy Pty Ltd</w:t>
            </w:r>
          </w:p>
        </w:tc>
        <w:tc>
          <w:tcPr>
            <w:tcW w:w="1187" w:type="pct"/>
            <w:tcBorders>
              <w:top w:val="single" w:sz="4" w:space="0" w:color="auto"/>
              <w:left w:val="single" w:sz="4" w:space="0" w:color="auto"/>
              <w:bottom w:val="single" w:sz="4" w:space="0" w:color="auto"/>
              <w:right w:val="single" w:sz="4" w:space="0" w:color="auto"/>
            </w:tcBorders>
          </w:tcPr>
          <w:p w14:paraId="070EBAB0"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5B1CB705" w14:textId="77777777" w:rsidR="005E7DE6" w:rsidRPr="006E6B9C" w:rsidRDefault="005E7DE6" w:rsidP="006E6B9C">
            <w:pPr>
              <w:pStyle w:val="Tabletext"/>
            </w:pPr>
            <w:r w:rsidRPr="006E6B9C">
              <w:t>Retailer</w:t>
            </w:r>
          </w:p>
        </w:tc>
      </w:tr>
      <w:tr w:rsidR="005E7DE6" w:rsidRPr="00B622DA" w14:paraId="0E465B28"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C2AE368" w14:textId="77777777" w:rsidR="005E7DE6" w:rsidRPr="006E6B9C" w:rsidRDefault="005E7DE6" w:rsidP="006E6B9C">
            <w:pPr>
              <w:pStyle w:val="Tabletext"/>
            </w:pPr>
            <w:r w:rsidRPr="006E6B9C">
              <w:t>Gold Coast City Council</w:t>
            </w:r>
          </w:p>
        </w:tc>
        <w:tc>
          <w:tcPr>
            <w:tcW w:w="1187" w:type="pct"/>
            <w:tcBorders>
              <w:top w:val="single" w:sz="4" w:space="0" w:color="auto"/>
              <w:left w:val="single" w:sz="4" w:space="0" w:color="auto"/>
              <w:bottom w:val="single" w:sz="4" w:space="0" w:color="auto"/>
              <w:right w:val="single" w:sz="4" w:space="0" w:color="auto"/>
            </w:tcBorders>
          </w:tcPr>
          <w:p w14:paraId="5462E652" w14:textId="77777777" w:rsidR="005E7DE6" w:rsidRPr="006E6B9C" w:rsidRDefault="005E7DE6" w:rsidP="006E6B9C">
            <w:pPr>
              <w:pStyle w:val="Tabletext"/>
            </w:pPr>
            <w:r w:rsidRPr="006E6B9C">
              <w:t>Water</w:t>
            </w:r>
          </w:p>
        </w:tc>
        <w:tc>
          <w:tcPr>
            <w:tcW w:w="1644" w:type="pct"/>
            <w:tcBorders>
              <w:top w:val="single" w:sz="4" w:space="0" w:color="auto"/>
              <w:left w:val="single" w:sz="4" w:space="0" w:color="auto"/>
              <w:bottom w:val="single" w:sz="4" w:space="0" w:color="auto"/>
              <w:right w:val="single" w:sz="4" w:space="0" w:color="auto"/>
            </w:tcBorders>
          </w:tcPr>
          <w:p w14:paraId="712AB3F3" w14:textId="77777777" w:rsidR="005E7DE6" w:rsidRPr="006E6B9C" w:rsidRDefault="005E7DE6" w:rsidP="006E6B9C">
            <w:pPr>
              <w:pStyle w:val="Tabletext"/>
            </w:pPr>
            <w:r w:rsidRPr="006E6B9C">
              <w:t>Distributor and Retailer</w:t>
            </w:r>
          </w:p>
        </w:tc>
      </w:tr>
      <w:tr w:rsidR="005E7DE6" w:rsidRPr="00B622DA" w14:paraId="60710D5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C23B3F8" w14:textId="77777777" w:rsidR="005E7DE6" w:rsidRPr="006E6B9C" w:rsidRDefault="005E7DE6" w:rsidP="006E6B9C">
            <w:pPr>
              <w:pStyle w:val="Tabletext"/>
            </w:pPr>
            <w:r w:rsidRPr="006E6B9C">
              <w:t>Hanwha Energy Retail Australia Pty Ltd (trading as Nectr)</w:t>
            </w:r>
          </w:p>
        </w:tc>
        <w:tc>
          <w:tcPr>
            <w:tcW w:w="1187" w:type="pct"/>
            <w:tcBorders>
              <w:top w:val="single" w:sz="4" w:space="0" w:color="auto"/>
              <w:left w:val="single" w:sz="4" w:space="0" w:color="auto"/>
              <w:bottom w:val="single" w:sz="4" w:space="0" w:color="auto"/>
              <w:right w:val="single" w:sz="4" w:space="0" w:color="auto"/>
            </w:tcBorders>
          </w:tcPr>
          <w:p w14:paraId="40BC11E7"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0A079879" w14:textId="77777777" w:rsidR="005E7DE6" w:rsidRPr="006E6B9C" w:rsidRDefault="005E7DE6" w:rsidP="006E6B9C">
            <w:pPr>
              <w:pStyle w:val="Tabletext"/>
            </w:pPr>
            <w:r w:rsidRPr="006E6B9C">
              <w:t>Retailer</w:t>
            </w:r>
          </w:p>
        </w:tc>
      </w:tr>
      <w:tr w:rsidR="005E7DE6" w:rsidRPr="00B622DA" w14:paraId="1FC717F4"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C1A4D1F" w14:textId="77777777" w:rsidR="005E7DE6" w:rsidRPr="006E6B9C" w:rsidRDefault="005E7DE6" w:rsidP="006E6B9C">
            <w:pPr>
              <w:pStyle w:val="Tabletext"/>
            </w:pPr>
            <w:r w:rsidRPr="006E6B9C">
              <w:t>Humenergy Group Pty Ltd</w:t>
            </w:r>
          </w:p>
        </w:tc>
        <w:tc>
          <w:tcPr>
            <w:tcW w:w="1187" w:type="pct"/>
            <w:tcBorders>
              <w:top w:val="single" w:sz="4" w:space="0" w:color="auto"/>
              <w:left w:val="single" w:sz="4" w:space="0" w:color="auto"/>
              <w:bottom w:val="single" w:sz="4" w:space="0" w:color="auto"/>
              <w:right w:val="single" w:sz="4" w:space="0" w:color="auto"/>
            </w:tcBorders>
          </w:tcPr>
          <w:p w14:paraId="480DA223"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4E11E691" w14:textId="77777777" w:rsidR="005E7DE6" w:rsidRPr="006E6B9C" w:rsidRDefault="005E7DE6" w:rsidP="006E6B9C">
            <w:pPr>
              <w:pStyle w:val="Tabletext"/>
            </w:pPr>
            <w:r w:rsidRPr="006E6B9C">
              <w:t>Retailer</w:t>
            </w:r>
          </w:p>
        </w:tc>
      </w:tr>
      <w:tr w:rsidR="005E7DE6" w:rsidRPr="00B622DA" w14:paraId="7CB3F96F"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3EEA5DC" w14:textId="77777777" w:rsidR="005E7DE6" w:rsidRPr="006E6B9C" w:rsidRDefault="005E7DE6" w:rsidP="006E6B9C">
            <w:pPr>
              <w:pStyle w:val="Tabletext"/>
            </w:pPr>
            <w:r w:rsidRPr="006E6B9C">
              <w:t>Locality Planning Energy Pty Ltd</w:t>
            </w:r>
          </w:p>
        </w:tc>
        <w:tc>
          <w:tcPr>
            <w:tcW w:w="1187" w:type="pct"/>
            <w:tcBorders>
              <w:top w:val="single" w:sz="4" w:space="0" w:color="auto"/>
              <w:left w:val="single" w:sz="4" w:space="0" w:color="auto"/>
              <w:bottom w:val="single" w:sz="4" w:space="0" w:color="auto"/>
              <w:right w:val="single" w:sz="4" w:space="0" w:color="auto"/>
            </w:tcBorders>
          </w:tcPr>
          <w:p w14:paraId="655DC7EE"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9CBDB96" w14:textId="77777777" w:rsidR="005E7DE6" w:rsidRPr="006E6B9C" w:rsidRDefault="005E7DE6" w:rsidP="006E6B9C">
            <w:pPr>
              <w:pStyle w:val="Tabletext"/>
            </w:pPr>
            <w:r w:rsidRPr="006E6B9C">
              <w:t>Retailer</w:t>
            </w:r>
          </w:p>
        </w:tc>
      </w:tr>
      <w:tr w:rsidR="005E7DE6" w:rsidRPr="00B622DA" w14:paraId="6E66B1D6"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F74FF67" w14:textId="77777777" w:rsidR="005E7DE6" w:rsidRPr="006E6B9C" w:rsidRDefault="005E7DE6" w:rsidP="006E6B9C">
            <w:pPr>
              <w:pStyle w:val="Tabletext"/>
            </w:pPr>
            <w:r w:rsidRPr="006E6B9C">
              <w:t>Logan City Council</w:t>
            </w:r>
          </w:p>
        </w:tc>
        <w:tc>
          <w:tcPr>
            <w:tcW w:w="1187" w:type="pct"/>
            <w:tcBorders>
              <w:top w:val="single" w:sz="4" w:space="0" w:color="auto"/>
              <w:left w:val="single" w:sz="4" w:space="0" w:color="auto"/>
              <w:bottom w:val="single" w:sz="4" w:space="0" w:color="auto"/>
              <w:right w:val="single" w:sz="4" w:space="0" w:color="auto"/>
            </w:tcBorders>
          </w:tcPr>
          <w:p w14:paraId="6676D16E" w14:textId="77777777" w:rsidR="005E7DE6" w:rsidRPr="006E6B9C" w:rsidRDefault="005E7DE6" w:rsidP="006E6B9C">
            <w:pPr>
              <w:pStyle w:val="Tabletext"/>
            </w:pPr>
            <w:r w:rsidRPr="006E6B9C">
              <w:t>Water</w:t>
            </w:r>
          </w:p>
        </w:tc>
        <w:tc>
          <w:tcPr>
            <w:tcW w:w="1644" w:type="pct"/>
            <w:tcBorders>
              <w:top w:val="single" w:sz="4" w:space="0" w:color="auto"/>
              <w:left w:val="single" w:sz="4" w:space="0" w:color="auto"/>
              <w:bottom w:val="single" w:sz="4" w:space="0" w:color="auto"/>
              <w:right w:val="single" w:sz="4" w:space="0" w:color="auto"/>
            </w:tcBorders>
          </w:tcPr>
          <w:p w14:paraId="774D5FF2" w14:textId="77777777" w:rsidR="005E7DE6" w:rsidRPr="006E6B9C" w:rsidRDefault="005E7DE6" w:rsidP="006E6B9C">
            <w:pPr>
              <w:pStyle w:val="Tabletext"/>
            </w:pPr>
            <w:r w:rsidRPr="006E6B9C">
              <w:t>Distributor and Retailer</w:t>
            </w:r>
          </w:p>
        </w:tc>
      </w:tr>
      <w:tr w:rsidR="005E7DE6" w:rsidRPr="00B622DA" w14:paraId="76409D5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4C1405F" w14:textId="77777777" w:rsidR="005E7DE6" w:rsidRPr="006E6B9C" w:rsidRDefault="005E7DE6" w:rsidP="006E6B9C">
            <w:pPr>
              <w:pStyle w:val="Tabletext"/>
            </w:pPr>
            <w:r w:rsidRPr="006E6B9C">
              <w:t>Lumo Energy Australia Pty Ltd</w:t>
            </w:r>
          </w:p>
        </w:tc>
        <w:tc>
          <w:tcPr>
            <w:tcW w:w="1187" w:type="pct"/>
            <w:tcBorders>
              <w:top w:val="single" w:sz="4" w:space="0" w:color="auto"/>
              <w:left w:val="single" w:sz="4" w:space="0" w:color="auto"/>
              <w:bottom w:val="single" w:sz="4" w:space="0" w:color="auto"/>
              <w:right w:val="single" w:sz="4" w:space="0" w:color="auto"/>
            </w:tcBorders>
          </w:tcPr>
          <w:p w14:paraId="34CF706D"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518DF71" w14:textId="77777777" w:rsidR="005E7DE6" w:rsidRPr="006E6B9C" w:rsidRDefault="005E7DE6" w:rsidP="006E6B9C">
            <w:pPr>
              <w:pStyle w:val="Tabletext"/>
            </w:pPr>
            <w:r w:rsidRPr="006E6B9C">
              <w:t>Retailer</w:t>
            </w:r>
          </w:p>
        </w:tc>
      </w:tr>
      <w:tr w:rsidR="005E7DE6" w:rsidRPr="00B622DA" w14:paraId="65DF799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27E1ABD0" w14:textId="77777777" w:rsidR="005E7DE6" w:rsidRPr="006E6B9C" w:rsidRDefault="005E7DE6" w:rsidP="006E6B9C">
            <w:pPr>
              <w:pStyle w:val="Tabletext"/>
            </w:pPr>
            <w:r w:rsidRPr="006E6B9C">
              <w:t>Maranoa Regional Council</w:t>
            </w:r>
          </w:p>
        </w:tc>
        <w:tc>
          <w:tcPr>
            <w:tcW w:w="1187" w:type="pct"/>
            <w:tcBorders>
              <w:top w:val="single" w:sz="4" w:space="0" w:color="auto"/>
              <w:left w:val="single" w:sz="4" w:space="0" w:color="auto"/>
              <w:bottom w:val="single" w:sz="4" w:space="0" w:color="auto"/>
              <w:right w:val="single" w:sz="4" w:space="0" w:color="auto"/>
            </w:tcBorders>
          </w:tcPr>
          <w:p w14:paraId="178918DE"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018BA903" w14:textId="77777777" w:rsidR="005E7DE6" w:rsidRPr="006E6B9C" w:rsidRDefault="005E7DE6" w:rsidP="006E6B9C">
            <w:pPr>
              <w:pStyle w:val="Tabletext"/>
            </w:pPr>
            <w:r w:rsidRPr="006E6B9C">
              <w:t>Distributor and Retailer</w:t>
            </w:r>
          </w:p>
        </w:tc>
      </w:tr>
      <w:tr w:rsidR="005E7DE6" w:rsidRPr="00B622DA" w14:paraId="40E7F7DD"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49482A63" w14:textId="77777777" w:rsidR="005E7DE6" w:rsidRPr="006E6B9C" w:rsidRDefault="005E7DE6" w:rsidP="006E6B9C">
            <w:pPr>
              <w:pStyle w:val="Tabletext"/>
            </w:pPr>
            <w:r w:rsidRPr="006E6B9C">
              <w:t>Metered Energy Holdings Pty Ltd</w:t>
            </w:r>
          </w:p>
        </w:tc>
        <w:tc>
          <w:tcPr>
            <w:tcW w:w="1187" w:type="pct"/>
            <w:tcBorders>
              <w:top w:val="single" w:sz="4" w:space="0" w:color="auto"/>
              <w:left w:val="single" w:sz="4" w:space="0" w:color="auto"/>
              <w:bottom w:val="single" w:sz="4" w:space="0" w:color="auto"/>
              <w:right w:val="single" w:sz="4" w:space="0" w:color="auto"/>
            </w:tcBorders>
          </w:tcPr>
          <w:p w14:paraId="708EF46C"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3743D8FB" w14:textId="77777777" w:rsidR="005E7DE6" w:rsidRPr="006E6B9C" w:rsidRDefault="005E7DE6" w:rsidP="006E6B9C">
            <w:pPr>
              <w:pStyle w:val="Tabletext"/>
            </w:pPr>
            <w:r w:rsidRPr="006E6B9C">
              <w:t>Retailer</w:t>
            </w:r>
          </w:p>
        </w:tc>
      </w:tr>
      <w:tr w:rsidR="005E7DE6" w:rsidRPr="00B622DA" w14:paraId="70BD2223"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E1CBB98" w14:textId="77777777" w:rsidR="005E7DE6" w:rsidRPr="006E6B9C" w:rsidRDefault="005E7DE6" w:rsidP="006E6B9C">
            <w:pPr>
              <w:pStyle w:val="Tabletext"/>
            </w:pPr>
            <w:r w:rsidRPr="006E6B9C">
              <w:t>Momentum Energy Pty Ltd</w:t>
            </w:r>
          </w:p>
        </w:tc>
        <w:tc>
          <w:tcPr>
            <w:tcW w:w="1187" w:type="pct"/>
            <w:tcBorders>
              <w:top w:val="single" w:sz="4" w:space="0" w:color="auto"/>
              <w:left w:val="single" w:sz="4" w:space="0" w:color="auto"/>
              <w:bottom w:val="single" w:sz="4" w:space="0" w:color="auto"/>
              <w:right w:val="single" w:sz="4" w:space="0" w:color="auto"/>
            </w:tcBorders>
          </w:tcPr>
          <w:p w14:paraId="4F5575AF"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C908EA5" w14:textId="77777777" w:rsidR="005E7DE6" w:rsidRPr="006E6B9C" w:rsidRDefault="005E7DE6" w:rsidP="006E6B9C">
            <w:pPr>
              <w:pStyle w:val="Tabletext"/>
            </w:pPr>
            <w:r w:rsidRPr="006E6B9C">
              <w:t>Retailer</w:t>
            </w:r>
          </w:p>
        </w:tc>
      </w:tr>
      <w:tr w:rsidR="005E7DE6" w:rsidRPr="00B622DA" w14:paraId="7F7D1357"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22D37C85" w14:textId="77777777" w:rsidR="005E7DE6" w:rsidRPr="006E6B9C" w:rsidRDefault="005E7DE6" w:rsidP="006E6B9C">
            <w:pPr>
              <w:pStyle w:val="Tabletext"/>
            </w:pPr>
            <w:r w:rsidRPr="006E6B9C">
              <w:t>Next Business Energy Pty Ltd</w:t>
            </w:r>
          </w:p>
        </w:tc>
        <w:tc>
          <w:tcPr>
            <w:tcW w:w="1187" w:type="pct"/>
            <w:tcBorders>
              <w:top w:val="single" w:sz="4" w:space="0" w:color="auto"/>
              <w:left w:val="single" w:sz="4" w:space="0" w:color="auto"/>
              <w:bottom w:val="single" w:sz="4" w:space="0" w:color="auto"/>
              <w:right w:val="single" w:sz="4" w:space="0" w:color="auto"/>
            </w:tcBorders>
          </w:tcPr>
          <w:p w14:paraId="265CD20F"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1F357D3" w14:textId="77777777" w:rsidR="005E7DE6" w:rsidRPr="006E6B9C" w:rsidRDefault="005E7DE6" w:rsidP="006E6B9C">
            <w:pPr>
              <w:pStyle w:val="Tabletext"/>
            </w:pPr>
            <w:r w:rsidRPr="006E6B9C">
              <w:t>Retailer</w:t>
            </w:r>
          </w:p>
        </w:tc>
      </w:tr>
      <w:tr w:rsidR="005E7DE6" w:rsidRPr="00B622DA" w14:paraId="79CA1BC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C5BDAB3" w14:textId="77777777" w:rsidR="005E7DE6" w:rsidRPr="006E6B9C" w:rsidRDefault="005E7DE6" w:rsidP="006E6B9C">
            <w:pPr>
              <w:pStyle w:val="Tabletext"/>
            </w:pPr>
            <w:r w:rsidRPr="006E6B9C">
              <w:t>Online Power and Gas Pty Ltd (trading as Future X Power)</w:t>
            </w:r>
          </w:p>
        </w:tc>
        <w:tc>
          <w:tcPr>
            <w:tcW w:w="1187" w:type="pct"/>
            <w:tcBorders>
              <w:top w:val="single" w:sz="4" w:space="0" w:color="auto"/>
              <w:left w:val="single" w:sz="4" w:space="0" w:color="auto"/>
              <w:bottom w:val="single" w:sz="4" w:space="0" w:color="auto"/>
              <w:right w:val="single" w:sz="4" w:space="0" w:color="auto"/>
            </w:tcBorders>
          </w:tcPr>
          <w:p w14:paraId="6AE20D05"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7D1A6CBA" w14:textId="77777777" w:rsidR="005E7DE6" w:rsidRPr="006E6B9C" w:rsidRDefault="005E7DE6" w:rsidP="006E6B9C">
            <w:pPr>
              <w:pStyle w:val="Tabletext"/>
            </w:pPr>
            <w:r w:rsidRPr="006E6B9C">
              <w:t>Retailer</w:t>
            </w:r>
          </w:p>
        </w:tc>
      </w:tr>
      <w:tr w:rsidR="005E7DE6" w:rsidRPr="00B622DA" w14:paraId="3CD45F71"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9984CAD" w14:textId="77777777" w:rsidR="005E7DE6" w:rsidRPr="006E6B9C" w:rsidRDefault="005E7DE6" w:rsidP="006E6B9C">
            <w:pPr>
              <w:pStyle w:val="Tabletext"/>
            </w:pPr>
            <w:r w:rsidRPr="006E6B9C">
              <w:t>Origin Energy Electricity Limited</w:t>
            </w:r>
          </w:p>
        </w:tc>
        <w:tc>
          <w:tcPr>
            <w:tcW w:w="1187" w:type="pct"/>
            <w:tcBorders>
              <w:top w:val="single" w:sz="4" w:space="0" w:color="auto"/>
              <w:left w:val="single" w:sz="4" w:space="0" w:color="auto"/>
              <w:bottom w:val="single" w:sz="4" w:space="0" w:color="auto"/>
              <w:right w:val="single" w:sz="4" w:space="0" w:color="auto"/>
            </w:tcBorders>
          </w:tcPr>
          <w:p w14:paraId="42C26948"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374DC03B" w14:textId="77777777" w:rsidR="005E7DE6" w:rsidRPr="006E6B9C" w:rsidRDefault="005E7DE6" w:rsidP="006E6B9C">
            <w:pPr>
              <w:pStyle w:val="Tabletext"/>
            </w:pPr>
            <w:r w:rsidRPr="006E6B9C">
              <w:t>Retailer</w:t>
            </w:r>
          </w:p>
        </w:tc>
      </w:tr>
      <w:tr w:rsidR="005E7DE6" w:rsidRPr="00B622DA" w14:paraId="758FB906"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A5E3AE2" w14:textId="77777777" w:rsidR="005E7DE6" w:rsidRPr="006E6B9C" w:rsidRDefault="005E7DE6" w:rsidP="006E6B9C">
            <w:pPr>
              <w:pStyle w:val="Tabletext"/>
            </w:pPr>
            <w:r w:rsidRPr="006E6B9C">
              <w:t>Origin Energy Retail Ltd</w:t>
            </w:r>
          </w:p>
        </w:tc>
        <w:tc>
          <w:tcPr>
            <w:tcW w:w="1187" w:type="pct"/>
            <w:tcBorders>
              <w:top w:val="single" w:sz="4" w:space="0" w:color="auto"/>
              <w:left w:val="single" w:sz="4" w:space="0" w:color="auto"/>
              <w:bottom w:val="single" w:sz="4" w:space="0" w:color="auto"/>
              <w:right w:val="single" w:sz="4" w:space="0" w:color="auto"/>
            </w:tcBorders>
          </w:tcPr>
          <w:p w14:paraId="4C05B8DB"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129191B6" w14:textId="77777777" w:rsidR="005E7DE6" w:rsidRPr="006E6B9C" w:rsidRDefault="005E7DE6" w:rsidP="006E6B9C">
            <w:pPr>
              <w:pStyle w:val="Tabletext"/>
            </w:pPr>
            <w:r w:rsidRPr="006E6B9C">
              <w:t>Retailer</w:t>
            </w:r>
          </w:p>
        </w:tc>
      </w:tr>
      <w:tr w:rsidR="005E7DE6" w:rsidRPr="00B622DA" w14:paraId="24316DB7"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25BA0714" w14:textId="77777777" w:rsidR="005E7DE6" w:rsidRPr="006E6B9C" w:rsidRDefault="005E7DE6" w:rsidP="006E6B9C">
            <w:pPr>
              <w:pStyle w:val="Tabletext"/>
            </w:pPr>
            <w:r w:rsidRPr="006E6B9C">
              <w:t>OVO Energy Pty Ltd</w:t>
            </w:r>
          </w:p>
        </w:tc>
        <w:tc>
          <w:tcPr>
            <w:tcW w:w="1187" w:type="pct"/>
            <w:tcBorders>
              <w:top w:val="single" w:sz="4" w:space="0" w:color="auto"/>
              <w:left w:val="single" w:sz="4" w:space="0" w:color="auto"/>
              <w:bottom w:val="single" w:sz="4" w:space="0" w:color="auto"/>
              <w:right w:val="single" w:sz="4" w:space="0" w:color="auto"/>
            </w:tcBorders>
          </w:tcPr>
          <w:p w14:paraId="6CAE5351"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76BF4E72" w14:textId="77777777" w:rsidR="005E7DE6" w:rsidRPr="006E6B9C" w:rsidRDefault="005E7DE6" w:rsidP="006E6B9C">
            <w:pPr>
              <w:pStyle w:val="Tabletext"/>
            </w:pPr>
            <w:r w:rsidRPr="006E6B9C">
              <w:t>Retailer</w:t>
            </w:r>
          </w:p>
        </w:tc>
      </w:tr>
      <w:tr w:rsidR="005E7DE6" w:rsidRPr="00B622DA" w14:paraId="5E9D9B3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74ADA87" w14:textId="77777777" w:rsidR="005E7DE6" w:rsidRPr="006E6B9C" w:rsidRDefault="005E7DE6" w:rsidP="006E6B9C">
            <w:pPr>
              <w:pStyle w:val="Tabletext"/>
            </w:pPr>
            <w:r w:rsidRPr="006E6B9C">
              <w:t>Pacific Blue Retail Pty Ltd (trading as Tango energy)</w:t>
            </w:r>
          </w:p>
        </w:tc>
        <w:tc>
          <w:tcPr>
            <w:tcW w:w="1187" w:type="pct"/>
            <w:tcBorders>
              <w:top w:val="single" w:sz="4" w:space="0" w:color="auto"/>
              <w:left w:val="single" w:sz="4" w:space="0" w:color="auto"/>
              <w:bottom w:val="single" w:sz="4" w:space="0" w:color="auto"/>
              <w:right w:val="single" w:sz="4" w:space="0" w:color="auto"/>
            </w:tcBorders>
          </w:tcPr>
          <w:p w14:paraId="2DAE26BD"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0D10F542" w14:textId="77777777" w:rsidR="005E7DE6" w:rsidRPr="006E6B9C" w:rsidRDefault="005E7DE6" w:rsidP="006E6B9C">
            <w:pPr>
              <w:pStyle w:val="Tabletext"/>
            </w:pPr>
            <w:r w:rsidRPr="006E6B9C">
              <w:t>Retailer</w:t>
            </w:r>
          </w:p>
        </w:tc>
      </w:tr>
      <w:tr w:rsidR="005E7DE6" w:rsidRPr="00B622DA" w14:paraId="65139220"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F58C707" w14:textId="77777777" w:rsidR="005E7DE6" w:rsidRPr="006E6B9C" w:rsidRDefault="005E7DE6" w:rsidP="006E6B9C">
            <w:pPr>
              <w:pStyle w:val="Tabletext"/>
            </w:pPr>
            <w:r w:rsidRPr="006E6B9C">
              <w:t>Powerhub Pty Ltd</w:t>
            </w:r>
          </w:p>
        </w:tc>
        <w:tc>
          <w:tcPr>
            <w:tcW w:w="1187" w:type="pct"/>
            <w:tcBorders>
              <w:top w:val="single" w:sz="4" w:space="0" w:color="auto"/>
              <w:left w:val="single" w:sz="4" w:space="0" w:color="auto"/>
              <w:bottom w:val="single" w:sz="4" w:space="0" w:color="auto"/>
              <w:right w:val="single" w:sz="4" w:space="0" w:color="auto"/>
            </w:tcBorders>
          </w:tcPr>
          <w:p w14:paraId="6BD831E7"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5FFF6D5E" w14:textId="77777777" w:rsidR="005E7DE6" w:rsidRPr="006E6B9C" w:rsidRDefault="005E7DE6" w:rsidP="006E6B9C">
            <w:pPr>
              <w:pStyle w:val="Tabletext"/>
            </w:pPr>
            <w:r w:rsidRPr="006E6B9C">
              <w:t>Retailer</w:t>
            </w:r>
          </w:p>
        </w:tc>
      </w:tr>
      <w:tr w:rsidR="005E7DE6" w:rsidRPr="00B622DA" w14:paraId="002B9345"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AD9D3CE" w14:textId="02732930" w:rsidR="005E7DE6" w:rsidRPr="006E6B9C" w:rsidRDefault="005E7DE6" w:rsidP="006E6B9C">
            <w:pPr>
              <w:pStyle w:val="Tabletext"/>
            </w:pPr>
            <w:r w:rsidRPr="006E6B9C">
              <w:t>Powershop Australia Pty Ltd</w:t>
            </w:r>
            <w:r w:rsidR="004B6115" w:rsidRPr="004B6115">
              <w:rPr>
                <w:vertAlign w:val="superscript"/>
              </w:rPr>
              <w:t>2</w:t>
            </w:r>
          </w:p>
        </w:tc>
        <w:tc>
          <w:tcPr>
            <w:tcW w:w="1187" w:type="pct"/>
            <w:tcBorders>
              <w:top w:val="single" w:sz="4" w:space="0" w:color="auto"/>
              <w:left w:val="single" w:sz="4" w:space="0" w:color="auto"/>
              <w:bottom w:val="single" w:sz="4" w:space="0" w:color="auto"/>
              <w:right w:val="single" w:sz="4" w:space="0" w:color="auto"/>
            </w:tcBorders>
          </w:tcPr>
          <w:p w14:paraId="519F5B2E"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6979C947" w14:textId="77777777" w:rsidR="005E7DE6" w:rsidRPr="006E6B9C" w:rsidRDefault="005E7DE6" w:rsidP="006E6B9C">
            <w:pPr>
              <w:pStyle w:val="Tabletext"/>
            </w:pPr>
            <w:r w:rsidRPr="006E6B9C">
              <w:t>Retailer</w:t>
            </w:r>
          </w:p>
        </w:tc>
      </w:tr>
      <w:tr w:rsidR="005E7DE6" w:rsidRPr="00B622DA" w14:paraId="5C4BCE0A"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22BD75D1" w14:textId="77777777" w:rsidR="005E7DE6" w:rsidRPr="006E6B9C" w:rsidRDefault="005E7DE6" w:rsidP="006E6B9C">
            <w:pPr>
              <w:pStyle w:val="Tabletext"/>
            </w:pPr>
            <w:r w:rsidRPr="006E6B9C">
              <w:t>Radian Holdings Pty Ltd</w:t>
            </w:r>
          </w:p>
        </w:tc>
        <w:tc>
          <w:tcPr>
            <w:tcW w:w="1187" w:type="pct"/>
            <w:tcBorders>
              <w:top w:val="single" w:sz="4" w:space="0" w:color="auto"/>
              <w:left w:val="single" w:sz="4" w:space="0" w:color="auto"/>
              <w:bottom w:val="single" w:sz="4" w:space="0" w:color="auto"/>
              <w:right w:val="single" w:sz="4" w:space="0" w:color="auto"/>
            </w:tcBorders>
          </w:tcPr>
          <w:p w14:paraId="595D8BCC"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74C8F429" w14:textId="77777777" w:rsidR="005E7DE6" w:rsidRPr="006E6B9C" w:rsidRDefault="005E7DE6" w:rsidP="006E6B9C">
            <w:pPr>
              <w:pStyle w:val="Tabletext"/>
            </w:pPr>
            <w:r w:rsidRPr="006E6B9C">
              <w:t>Retailer</w:t>
            </w:r>
          </w:p>
        </w:tc>
      </w:tr>
      <w:tr w:rsidR="005E7DE6" w:rsidRPr="00B622DA" w14:paraId="388061AA"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32C4D4B" w14:textId="77777777" w:rsidR="005E7DE6" w:rsidRPr="006E6B9C" w:rsidRDefault="005E7DE6" w:rsidP="006E6B9C">
            <w:pPr>
              <w:pStyle w:val="Tabletext"/>
            </w:pPr>
            <w:r w:rsidRPr="006E6B9C">
              <w:t>Real Utilities Pty Ltd</w:t>
            </w:r>
          </w:p>
        </w:tc>
        <w:tc>
          <w:tcPr>
            <w:tcW w:w="1187" w:type="pct"/>
            <w:tcBorders>
              <w:top w:val="single" w:sz="4" w:space="0" w:color="auto"/>
              <w:left w:val="single" w:sz="4" w:space="0" w:color="auto"/>
              <w:bottom w:val="single" w:sz="4" w:space="0" w:color="auto"/>
              <w:right w:val="single" w:sz="4" w:space="0" w:color="auto"/>
            </w:tcBorders>
          </w:tcPr>
          <w:p w14:paraId="359E1328"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0C51C85D" w14:textId="77777777" w:rsidR="005E7DE6" w:rsidRPr="006E6B9C" w:rsidRDefault="005E7DE6" w:rsidP="006E6B9C">
            <w:pPr>
              <w:pStyle w:val="Tabletext"/>
            </w:pPr>
            <w:r w:rsidRPr="006E6B9C">
              <w:t>Retailer</w:t>
            </w:r>
          </w:p>
        </w:tc>
      </w:tr>
      <w:tr w:rsidR="005E7DE6" w:rsidRPr="00B622DA" w14:paraId="6F1540B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302F9458" w14:textId="77777777" w:rsidR="005E7DE6" w:rsidRPr="006E6B9C" w:rsidRDefault="005E7DE6" w:rsidP="006E6B9C">
            <w:pPr>
              <w:pStyle w:val="Tabletext"/>
            </w:pPr>
            <w:r w:rsidRPr="006E6B9C">
              <w:lastRenderedPageBreak/>
              <w:t>ReAmped Energy Pty Ltd</w:t>
            </w:r>
          </w:p>
        </w:tc>
        <w:tc>
          <w:tcPr>
            <w:tcW w:w="1187" w:type="pct"/>
            <w:tcBorders>
              <w:top w:val="single" w:sz="4" w:space="0" w:color="auto"/>
              <w:left w:val="single" w:sz="4" w:space="0" w:color="auto"/>
              <w:bottom w:val="single" w:sz="4" w:space="0" w:color="auto"/>
              <w:right w:val="single" w:sz="4" w:space="0" w:color="auto"/>
            </w:tcBorders>
          </w:tcPr>
          <w:p w14:paraId="2C5AC8CA"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31D5B889" w14:textId="77777777" w:rsidR="005E7DE6" w:rsidRPr="006E6B9C" w:rsidRDefault="005E7DE6" w:rsidP="006E6B9C">
            <w:pPr>
              <w:pStyle w:val="Tabletext"/>
            </w:pPr>
            <w:r w:rsidRPr="006E6B9C">
              <w:t>Retailer</w:t>
            </w:r>
          </w:p>
        </w:tc>
      </w:tr>
      <w:tr w:rsidR="005E7DE6" w:rsidRPr="00B622DA" w14:paraId="604C7100"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D60FB0F" w14:textId="77777777" w:rsidR="005E7DE6" w:rsidRPr="006E6B9C" w:rsidRDefault="005E7DE6" w:rsidP="006E6B9C">
            <w:pPr>
              <w:pStyle w:val="Tabletext"/>
            </w:pPr>
            <w:r w:rsidRPr="006E6B9C">
              <w:t>Red Energy Pty Ltd</w:t>
            </w:r>
          </w:p>
        </w:tc>
        <w:tc>
          <w:tcPr>
            <w:tcW w:w="1187" w:type="pct"/>
            <w:tcBorders>
              <w:top w:val="single" w:sz="4" w:space="0" w:color="auto"/>
              <w:left w:val="single" w:sz="4" w:space="0" w:color="auto"/>
              <w:bottom w:val="single" w:sz="4" w:space="0" w:color="auto"/>
              <w:right w:val="single" w:sz="4" w:space="0" w:color="auto"/>
            </w:tcBorders>
          </w:tcPr>
          <w:p w14:paraId="2C8C400C"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1B81DEC8" w14:textId="77777777" w:rsidR="005E7DE6" w:rsidRPr="006E6B9C" w:rsidRDefault="005E7DE6" w:rsidP="006E6B9C">
            <w:pPr>
              <w:pStyle w:val="Tabletext"/>
            </w:pPr>
            <w:r w:rsidRPr="006E6B9C">
              <w:t>Retailer</w:t>
            </w:r>
          </w:p>
        </w:tc>
      </w:tr>
      <w:tr w:rsidR="005E7DE6" w:rsidRPr="00B622DA" w14:paraId="23CC865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F97FEBD" w14:textId="77777777" w:rsidR="005E7DE6" w:rsidRPr="006E6B9C" w:rsidRDefault="005E7DE6" w:rsidP="006E6B9C">
            <w:pPr>
              <w:pStyle w:val="Tabletext"/>
            </w:pPr>
            <w:r w:rsidRPr="006E6B9C">
              <w:t>Redland City Council</w:t>
            </w:r>
          </w:p>
        </w:tc>
        <w:tc>
          <w:tcPr>
            <w:tcW w:w="1187" w:type="pct"/>
            <w:tcBorders>
              <w:top w:val="single" w:sz="4" w:space="0" w:color="auto"/>
              <w:left w:val="single" w:sz="4" w:space="0" w:color="auto"/>
              <w:bottom w:val="single" w:sz="4" w:space="0" w:color="auto"/>
              <w:right w:val="single" w:sz="4" w:space="0" w:color="auto"/>
            </w:tcBorders>
          </w:tcPr>
          <w:p w14:paraId="35148E86" w14:textId="77777777" w:rsidR="005E7DE6" w:rsidRPr="006E6B9C" w:rsidRDefault="005E7DE6" w:rsidP="006E6B9C">
            <w:pPr>
              <w:pStyle w:val="Tabletext"/>
            </w:pPr>
            <w:r w:rsidRPr="006E6B9C">
              <w:t>Water</w:t>
            </w:r>
          </w:p>
        </w:tc>
        <w:tc>
          <w:tcPr>
            <w:tcW w:w="1644" w:type="pct"/>
            <w:tcBorders>
              <w:top w:val="single" w:sz="4" w:space="0" w:color="auto"/>
              <w:left w:val="single" w:sz="4" w:space="0" w:color="auto"/>
              <w:bottom w:val="single" w:sz="4" w:space="0" w:color="auto"/>
              <w:right w:val="single" w:sz="4" w:space="0" w:color="auto"/>
            </w:tcBorders>
          </w:tcPr>
          <w:p w14:paraId="70AC79E0" w14:textId="77777777" w:rsidR="005E7DE6" w:rsidRPr="006E6B9C" w:rsidRDefault="005E7DE6" w:rsidP="006E6B9C">
            <w:pPr>
              <w:pStyle w:val="Tabletext"/>
            </w:pPr>
            <w:r w:rsidRPr="006E6B9C">
              <w:t>Distributor and Retailer</w:t>
            </w:r>
          </w:p>
        </w:tc>
      </w:tr>
      <w:tr w:rsidR="005E7DE6" w:rsidRPr="00B622DA" w14:paraId="0D16F33D"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84B0DD3" w14:textId="77777777" w:rsidR="005E7DE6" w:rsidRPr="006E6B9C" w:rsidRDefault="005E7DE6" w:rsidP="006E6B9C">
            <w:pPr>
              <w:pStyle w:val="Tabletext"/>
            </w:pPr>
            <w:r w:rsidRPr="006E6B9C">
              <w:t>Savant Energy Power Networks Pty Ltd</w:t>
            </w:r>
          </w:p>
        </w:tc>
        <w:tc>
          <w:tcPr>
            <w:tcW w:w="1187" w:type="pct"/>
            <w:tcBorders>
              <w:top w:val="single" w:sz="4" w:space="0" w:color="auto"/>
              <w:left w:val="single" w:sz="4" w:space="0" w:color="auto"/>
              <w:bottom w:val="single" w:sz="4" w:space="0" w:color="auto"/>
              <w:right w:val="single" w:sz="4" w:space="0" w:color="auto"/>
            </w:tcBorders>
          </w:tcPr>
          <w:p w14:paraId="725E3D67" w14:textId="77777777" w:rsidR="005E7DE6" w:rsidRPr="006E6B9C" w:rsidRDefault="005E7DE6" w:rsidP="006E6B9C">
            <w:pPr>
              <w:pStyle w:val="Tabletext"/>
            </w:pPr>
            <w:r w:rsidRPr="006E6B9C">
              <w:t>Electricity and Gas</w:t>
            </w:r>
          </w:p>
        </w:tc>
        <w:tc>
          <w:tcPr>
            <w:tcW w:w="1644" w:type="pct"/>
            <w:tcBorders>
              <w:top w:val="single" w:sz="4" w:space="0" w:color="auto"/>
              <w:left w:val="single" w:sz="4" w:space="0" w:color="auto"/>
              <w:bottom w:val="single" w:sz="4" w:space="0" w:color="auto"/>
              <w:right w:val="single" w:sz="4" w:space="0" w:color="auto"/>
            </w:tcBorders>
          </w:tcPr>
          <w:p w14:paraId="24668C09" w14:textId="77777777" w:rsidR="005E7DE6" w:rsidRPr="006E6B9C" w:rsidRDefault="005E7DE6" w:rsidP="006E6B9C">
            <w:pPr>
              <w:pStyle w:val="Tabletext"/>
            </w:pPr>
            <w:r w:rsidRPr="006E6B9C">
              <w:t>Retailer</w:t>
            </w:r>
          </w:p>
        </w:tc>
      </w:tr>
      <w:tr w:rsidR="005E7DE6" w:rsidRPr="00B622DA" w14:paraId="0702F34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447E26F4" w14:textId="77777777" w:rsidR="005E7DE6" w:rsidRPr="006E6B9C" w:rsidRDefault="005E7DE6" w:rsidP="006E6B9C">
            <w:pPr>
              <w:pStyle w:val="Tabletext"/>
            </w:pPr>
            <w:r w:rsidRPr="006E6B9C">
              <w:t>Shell Energy Retail Pty Ltd (formerly ERM Power Retail Pty Ltd)</w:t>
            </w:r>
          </w:p>
        </w:tc>
        <w:tc>
          <w:tcPr>
            <w:tcW w:w="1187" w:type="pct"/>
            <w:tcBorders>
              <w:top w:val="single" w:sz="4" w:space="0" w:color="auto"/>
              <w:left w:val="single" w:sz="4" w:space="0" w:color="auto"/>
              <w:bottom w:val="single" w:sz="4" w:space="0" w:color="auto"/>
              <w:right w:val="single" w:sz="4" w:space="0" w:color="auto"/>
            </w:tcBorders>
          </w:tcPr>
          <w:p w14:paraId="36A93688"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49DDBB9" w14:textId="77777777" w:rsidR="005E7DE6" w:rsidRPr="006E6B9C" w:rsidRDefault="005E7DE6" w:rsidP="006E6B9C">
            <w:pPr>
              <w:pStyle w:val="Tabletext"/>
            </w:pPr>
            <w:r w:rsidRPr="006E6B9C">
              <w:t>Retailer</w:t>
            </w:r>
          </w:p>
        </w:tc>
      </w:tr>
      <w:tr w:rsidR="005E7DE6" w:rsidRPr="00B622DA" w14:paraId="5C08F83D"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73C48BC" w14:textId="77777777" w:rsidR="005E7DE6" w:rsidRPr="006E6B9C" w:rsidRDefault="005E7DE6" w:rsidP="006E6B9C">
            <w:pPr>
              <w:pStyle w:val="Tabletext"/>
            </w:pPr>
            <w:r w:rsidRPr="006E6B9C">
              <w:t>Simply Energy (Engie)</w:t>
            </w:r>
          </w:p>
        </w:tc>
        <w:tc>
          <w:tcPr>
            <w:tcW w:w="1187" w:type="pct"/>
            <w:tcBorders>
              <w:top w:val="single" w:sz="4" w:space="0" w:color="auto"/>
              <w:left w:val="single" w:sz="4" w:space="0" w:color="auto"/>
              <w:bottom w:val="single" w:sz="4" w:space="0" w:color="auto"/>
              <w:right w:val="single" w:sz="4" w:space="0" w:color="auto"/>
            </w:tcBorders>
          </w:tcPr>
          <w:p w14:paraId="7EBF0885"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01B6C750" w14:textId="77777777" w:rsidR="005E7DE6" w:rsidRPr="006E6B9C" w:rsidRDefault="005E7DE6" w:rsidP="006E6B9C">
            <w:pPr>
              <w:pStyle w:val="Tabletext"/>
            </w:pPr>
            <w:r w:rsidRPr="006E6B9C">
              <w:t>Retailer</w:t>
            </w:r>
          </w:p>
        </w:tc>
      </w:tr>
      <w:tr w:rsidR="005E7DE6" w:rsidRPr="00B622DA" w14:paraId="21EA2890"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5F28347F" w14:textId="77777777" w:rsidR="005E7DE6" w:rsidRPr="006E6B9C" w:rsidRDefault="005E7DE6" w:rsidP="006E6B9C">
            <w:pPr>
              <w:pStyle w:val="Tabletext"/>
            </w:pPr>
            <w:r w:rsidRPr="006E6B9C">
              <w:t>Smart Energy Retail Pty Ltd</w:t>
            </w:r>
          </w:p>
        </w:tc>
        <w:tc>
          <w:tcPr>
            <w:tcW w:w="1187" w:type="pct"/>
            <w:tcBorders>
              <w:top w:val="single" w:sz="4" w:space="0" w:color="auto"/>
              <w:left w:val="single" w:sz="4" w:space="0" w:color="auto"/>
              <w:bottom w:val="single" w:sz="4" w:space="0" w:color="auto"/>
              <w:right w:val="single" w:sz="4" w:space="0" w:color="auto"/>
            </w:tcBorders>
          </w:tcPr>
          <w:p w14:paraId="2472D20B"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63F0A4AB" w14:textId="77777777" w:rsidR="005E7DE6" w:rsidRPr="006E6B9C" w:rsidRDefault="005E7DE6" w:rsidP="006E6B9C">
            <w:pPr>
              <w:pStyle w:val="Tabletext"/>
            </w:pPr>
            <w:r w:rsidRPr="006E6B9C">
              <w:t>Retailer</w:t>
            </w:r>
          </w:p>
        </w:tc>
      </w:tr>
      <w:tr w:rsidR="005E7DE6" w:rsidRPr="00B622DA" w14:paraId="76D25686"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2F22DA21" w14:textId="77777777" w:rsidR="005E7DE6" w:rsidRPr="006E6B9C" w:rsidRDefault="005E7DE6" w:rsidP="006E6B9C">
            <w:pPr>
              <w:pStyle w:val="Tabletext"/>
            </w:pPr>
            <w:r w:rsidRPr="006E6B9C">
              <w:t>Starcorp Energy Pty Ltd</w:t>
            </w:r>
          </w:p>
        </w:tc>
        <w:tc>
          <w:tcPr>
            <w:tcW w:w="1187" w:type="pct"/>
            <w:tcBorders>
              <w:top w:val="single" w:sz="4" w:space="0" w:color="auto"/>
              <w:left w:val="single" w:sz="4" w:space="0" w:color="auto"/>
              <w:bottom w:val="single" w:sz="4" w:space="0" w:color="auto"/>
              <w:right w:val="single" w:sz="4" w:space="0" w:color="auto"/>
            </w:tcBorders>
          </w:tcPr>
          <w:p w14:paraId="6716F835"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773CE962" w14:textId="77777777" w:rsidR="005E7DE6" w:rsidRPr="006E6B9C" w:rsidRDefault="005E7DE6" w:rsidP="006E6B9C">
            <w:pPr>
              <w:pStyle w:val="Tabletext"/>
            </w:pPr>
            <w:r w:rsidRPr="006E6B9C">
              <w:t>Retailer</w:t>
            </w:r>
          </w:p>
        </w:tc>
      </w:tr>
      <w:tr w:rsidR="005E7DE6" w:rsidRPr="00B622DA" w14:paraId="203FB089"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E4E51AE" w14:textId="77777777" w:rsidR="005E7DE6" w:rsidRPr="006E6B9C" w:rsidRDefault="005E7DE6" w:rsidP="006E6B9C">
            <w:pPr>
              <w:pStyle w:val="Tabletext"/>
            </w:pPr>
            <w:r w:rsidRPr="006E6B9C">
              <w:t>Sumo Power Pty Ltd</w:t>
            </w:r>
          </w:p>
        </w:tc>
        <w:tc>
          <w:tcPr>
            <w:tcW w:w="1187" w:type="pct"/>
            <w:tcBorders>
              <w:top w:val="single" w:sz="4" w:space="0" w:color="auto"/>
              <w:left w:val="single" w:sz="4" w:space="0" w:color="auto"/>
              <w:bottom w:val="single" w:sz="4" w:space="0" w:color="auto"/>
              <w:right w:val="single" w:sz="4" w:space="0" w:color="auto"/>
            </w:tcBorders>
          </w:tcPr>
          <w:p w14:paraId="1DA07BEC"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30BEBC04" w14:textId="77777777" w:rsidR="005E7DE6" w:rsidRPr="006E6B9C" w:rsidRDefault="005E7DE6" w:rsidP="006E6B9C">
            <w:pPr>
              <w:pStyle w:val="Tabletext"/>
            </w:pPr>
            <w:r w:rsidRPr="006E6B9C">
              <w:t>Retailer</w:t>
            </w:r>
          </w:p>
        </w:tc>
      </w:tr>
      <w:tr w:rsidR="005E7DE6" w:rsidRPr="00B622DA" w14:paraId="1770EC3D"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46642B65" w14:textId="77777777" w:rsidR="005E7DE6" w:rsidRPr="006E6B9C" w:rsidRDefault="005E7DE6" w:rsidP="006E6B9C">
            <w:pPr>
              <w:pStyle w:val="Tabletext"/>
            </w:pPr>
            <w:r w:rsidRPr="006E6B9C">
              <w:t>Telstra Energy (Retail) Pty Ltd</w:t>
            </w:r>
          </w:p>
        </w:tc>
        <w:tc>
          <w:tcPr>
            <w:tcW w:w="1187" w:type="pct"/>
            <w:tcBorders>
              <w:top w:val="single" w:sz="4" w:space="0" w:color="auto"/>
              <w:left w:val="single" w:sz="4" w:space="0" w:color="auto"/>
              <w:bottom w:val="single" w:sz="4" w:space="0" w:color="auto"/>
              <w:right w:val="single" w:sz="4" w:space="0" w:color="auto"/>
            </w:tcBorders>
          </w:tcPr>
          <w:p w14:paraId="0BE1A14E"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69F5D81E" w14:textId="77777777" w:rsidR="005E7DE6" w:rsidRPr="006E6B9C" w:rsidRDefault="005E7DE6" w:rsidP="006E6B9C">
            <w:pPr>
              <w:pStyle w:val="Tabletext"/>
            </w:pPr>
            <w:r w:rsidRPr="006E6B9C">
              <w:t>Retailer</w:t>
            </w:r>
          </w:p>
        </w:tc>
      </w:tr>
      <w:tr w:rsidR="005E7DE6" w:rsidRPr="00B622DA" w14:paraId="561F846B"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6223A4DE" w14:textId="77777777" w:rsidR="005E7DE6" w:rsidRPr="006E6B9C" w:rsidRDefault="005E7DE6" w:rsidP="006E6B9C">
            <w:pPr>
              <w:pStyle w:val="Tabletext"/>
            </w:pPr>
            <w:r w:rsidRPr="006E6B9C">
              <w:t>The Embedded Networks Company</w:t>
            </w:r>
          </w:p>
        </w:tc>
        <w:tc>
          <w:tcPr>
            <w:tcW w:w="1187" w:type="pct"/>
            <w:tcBorders>
              <w:top w:val="single" w:sz="4" w:space="0" w:color="auto"/>
              <w:left w:val="single" w:sz="4" w:space="0" w:color="auto"/>
              <w:bottom w:val="single" w:sz="4" w:space="0" w:color="auto"/>
              <w:right w:val="single" w:sz="4" w:space="0" w:color="auto"/>
            </w:tcBorders>
          </w:tcPr>
          <w:p w14:paraId="0C78C825" w14:textId="77777777" w:rsidR="005E7DE6" w:rsidRPr="006E6B9C" w:rsidRDefault="005E7DE6" w:rsidP="006E6B9C">
            <w:pPr>
              <w:pStyle w:val="Tabletext"/>
            </w:pPr>
            <w:r w:rsidRPr="006E6B9C">
              <w:t>Electricity</w:t>
            </w:r>
          </w:p>
        </w:tc>
        <w:tc>
          <w:tcPr>
            <w:tcW w:w="1644" w:type="pct"/>
            <w:tcBorders>
              <w:top w:val="single" w:sz="4" w:space="0" w:color="auto"/>
              <w:left w:val="single" w:sz="4" w:space="0" w:color="auto"/>
              <w:bottom w:val="single" w:sz="4" w:space="0" w:color="auto"/>
              <w:right w:val="single" w:sz="4" w:space="0" w:color="auto"/>
            </w:tcBorders>
          </w:tcPr>
          <w:p w14:paraId="10A2F1B6" w14:textId="77777777" w:rsidR="005E7DE6" w:rsidRPr="006E6B9C" w:rsidRDefault="005E7DE6" w:rsidP="006E6B9C">
            <w:pPr>
              <w:pStyle w:val="Tabletext"/>
            </w:pPr>
            <w:r w:rsidRPr="006E6B9C">
              <w:t>Retailer</w:t>
            </w:r>
          </w:p>
        </w:tc>
      </w:tr>
      <w:tr w:rsidR="005E7DE6" w:rsidRPr="00B622DA" w14:paraId="3DFFF317"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227EAA5" w14:textId="77777777" w:rsidR="005E7DE6" w:rsidRPr="006E6B9C" w:rsidRDefault="005E7DE6" w:rsidP="006E6B9C">
            <w:pPr>
              <w:pStyle w:val="Tabletext"/>
            </w:pPr>
            <w:r w:rsidRPr="006E6B9C">
              <w:t xml:space="preserve">Unitywater </w:t>
            </w:r>
          </w:p>
        </w:tc>
        <w:tc>
          <w:tcPr>
            <w:tcW w:w="1187" w:type="pct"/>
            <w:tcBorders>
              <w:top w:val="single" w:sz="4" w:space="0" w:color="auto"/>
              <w:left w:val="single" w:sz="4" w:space="0" w:color="auto"/>
              <w:bottom w:val="single" w:sz="4" w:space="0" w:color="auto"/>
              <w:right w:val="single" w:sz="4" w:space="0" w:color="auto"/>
            </w:tcBorders>
          </w:tcPr>
          <w:p w14:paraId="20617364" w14:textId="77777777" w:rsidR="005E7DE6" w:rsidRPr="006E6B9C" w:rsidRDefault="005E7DE6" w:rsidP="006E6B9C">
            <w:pPr>
              <w:pStyle w:val="Tabletext"/>
            </w:pPr>
            <w:r w:rsidRPr="006E6B9C">
              <w:t>Water</w:t>
            </w:r>
          </w:p>
        </w:tc>
        <w:tc>
          <w:tcPr>
            <w:tcW w:w="1644" w:type="pct"/>
            <w:tcBorders>
              <w:top w:val="single" w:sz="4" w:space="0" w:color="auto"/>
              <w:left w:val="single" w:sz="4" w:space="0" w:color="auto"/>
              <w:bottom w:val="single" w:sz="4" w:space="0" w:color="auto"/>
              <w:right w:val="single" w:sz="4" w:space="0" w:color="auto"/>
            </w:tcBorders>
          </w:tcPr>
          <w:p w14:paraId="559486B0" w14:textId="77777777" w:rsidR="005E7DE6" w:rsidRPr="006E6B9C" w:rsidRDefault="005E7DE6" w:rsidP="006E6B9C">
            <w:pPr>
              <w:pStyle w:val="Tabletext"/>
            </w:pPr>
            <w:r w:rsidRPr="006E6B9C">
              <w:t>Distributor and Retailer</w:t>
            </w:r>
          </w:p>
        </w:tc>
      </w:tr>
      <w:tr w:rsidR="005E7DE6" w:rsidRPr="00B622DA" w14:paraId="21C0A1E2"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1F1D9B70" w14:textId="77777777" w:rsidR="005E7DE6" w:rsidRPr="006E6B9C" w:rsidRDefault="005E7DE6" w:rsidP="006E6B9C">
            <w:pPr>
              <w:pStyle w:val="Tabletext"/>
            </w:pPr>
            <w:r w:rsidRPr="006E6B9C">
              <w:t>Urban Utilities</w:t>
            </w:r>
          </w:p>
        </w:tc>
        <w:tc>
          <w:tcPr>
            <w:tcW w:w="1187" w:type="pct"/>
            <w:tcBorders>
              <w:top w:val="single" w:sz="4" w:space="0" w:color="auto"/>
              <w:left w:val="single" w:sz="4" w:space="0" w:color="auto"/>
              <w:bottom w:val="single" w:sz="4" w:space="0" w:color="auto"/>
              <w:right w:val="single" w:sz="4" w:space="0" w:color="auto"/>
            </w:tcBorders>
          </w:tcPr>
          <w:p w14:paraId="4DE0E89C" w14:textId="77777777" w:rsidR="005E7DE6" w:rsidRPr="006E6B9C" w:rsidRDefault="005E7DE6" w:rsidP="006E6B9C">
            <w:pPr>
              <w:pStyle w:val="Tabletext"/>
            </w:pPr>
            <w:r w:rsidRPr="006E6B9C">
              <w:t>Water</w:t>
            </w:r>
          </w:p>
        </w:tc>
        <w:tc>
          <w:tcPr>
            <w:tcW w:w="1644" w:type="pct"/>
            <w:tcBorders>
              <w:top w:val="single" w:sz="4" w:space="0" w:color="auto"/>
              <w:left w:val="single" w:sz="4" w:space="0" w:color="auto"/>
              <w:bottom w:val="single" w:sz="4" w:space="0" w:color="auto"/>
              <w:right w:val="single" w:sz="4" w:space="0" w:color="auto"/>
            </w:tcBorders>
          </w:tcPr>
          <w:p w14:paraId="4848891B" w14:textId="77777777" w:rsidR="005E7DE6" w:rsidRPr="006E6B9C" w:rsidRDefault="005E7DE6" w:rsidP="006E6B9C">
            <w:pPr>
              <w:pStyle w:val="Tabletext"/>
            </w:pPr>
            <w:r w:rsidRPr="006E6B9C">
              <w:t>Distributor and Retailer</w:t>
            </w:r>
          </w:p>
        </w:tc>
      </w:tr>
      <w:tr w:rsidR="005E7DE6" w:rsidRPr="00B622DA" w14:paraId="6385FC0C" w14:textId="77777777" w:rsidTr="00391BF9">
        <w:trPr>
          <w:trHeight w:val="90"/>
        </w:trPr>
        <w:tc>
          <w:tcPr>
            <w:tcW w:w="2170" w:type="pct"/>
            <w:tcBorders>
              <w:top w:val="single" w:sz="4" w:space="0" w:color="auto"/>
              <w:left w:val="single" w:sz="4" w:space="0" w:color="auto"/>
              <w:bottom w:val="single" w:sz="4" w:space="0" w:color="auto"/>
              <w:right w:val="single" w:sz="4" w:space="0" w:color="auto"/>
            </w:tcBorders>
          </w:tcPr>
          <w:p w14:paraId="760F231B" w14:textId="77777777" w:rsidR="005E7DE6" w:rsidRPr="006E6B9C" w:rsidRDefault="005E7DE6" w:rsidP="006E6B9C">
            <w:pPr>
              <w:pStyle w:val="Tabletext"/>
            </w:pPr>
            <w:r w:rsidRPr="006E6B9C">
              <w:t>Western Downs Regional Council</w:t>
            </w:r>
          </w:p>
        </w:tc>
        <w:tc>
          <w:tcPr>
            <w:tcW w:w="1187" w:type="pct"/>
            <w:tcBorders>
              <w:top w:val="single" w:sz="4" w:space="0" w:color="auto"/>
              <w:left w:val="single" w:sz="4" w:space="0" w:color="auto"/>
              <w:bottom w:val="single" w:sz="4" w:space="0" w:color="auto"/>
              <w:right w:val="single" w:sz="4" w:space="0" w:color="auto"/>
            </w:tcBorders>
          </w:tcPr>
          <w:p w14:paraId="3DC2B201" w14:textId="77777777" w:rsidR="005E7DE6" w:rsidRPr="006E6B9C" w:rsidRDefault="005E7DE6" w:rsidP="006E6B9C">
            <w:pPr>
              <w:pStyle w:val="Tabletext"/>
            </w:pPr>
            <w:r w:rsidRPr="006E6B9C">
              <w:t>Gas</w:t>
            </w:r>
          </w:p>
        </w:tc>
        <w:tc>
          <w:tcPr>
            <w:tcW w:w="1644" w:type="pct"/>
            <w:tcBorders>
              <w:top w:val="single" w:sz="4" w:space="0" w:color="auto"/>
              <w:left w:val="single" w:sz="4" w:space="0" w:color="auto"/>
              <w:bottom w:val="single" w:sz="4" w:space="0" w:color="auto"/>
              <w:right w:val="single" w:sz="4" w:space="0" w:color="auto"/>
            </w:tcBorders>
          </w:tcPr>
          <w:p w14:paraId="7133991E" w14:textId="77777777" w:rsidR="005E7DE6" w:rsidRPr="006E6B9C" w:rsidRDefault="005E7DE6" w:rsidP="006E6B9C">
            <w:pPr>
              <w:pStyle w:val="Tabletext"/>
            </w:pPr>
            <w:r w:rsidRPr="006E6B9C">
              <w:t>Distributor and Retailer</w:t>
            </w:r>
          </w:p>
        </w:tc>
      </w:tr>
    </w:tbl>
    <w:p w14:paraId="262344C8" w14:textId="682564B3" w:rsidR="005E7DE6" w:rsidRPr="00B622DA" w:rsidRDefault="00E837FB" w:rsidP="005E7DE6">
      <w:pPr>
        <w:rPr>
          <w:sz w:val="16"/>
          <w:szCs w:val="16"/>
        </w:rPr>
      </w:pPr>
      <w:r>
        <w:rPr>
          <w:rFonts w:cs="Arial"/>
          <w:color w:val="202124"/>
          <w:sz w:val="16"/>
          <w:szCs w:val="16"/>
          <w:shd w:val="clear" w:color="auto" w:fill="FFFFFF"/>
          <w:vertAlign w:val="superscript"/>
        </w:rPr>
        <w:t xml:space="preserve">1 </w:t>
      </w:r>
      <w:r w:rsidR="00EB6056" w:rsidRPr="00B622DA">
        <w:rPr>
          <w:sz w:val="16"/>
          <w:szCs w:val="16"/>
        </w:rPr>
        <w:t xml:space="preserve">Sales and marketing activities conducted by </w:t>
      </w:r>
      <w:r w:rsidR="005E7DE6" w:rsidRPr="00B622DA">
        <w:rPr>
          <w:sz w:val="16"/>
          <w:szCs w:val="16"/>
        </w:rPr>
        <w:t>Sonnen</w:t>
      </w:r>
      <w:r w:rsidR="007C60EE">
        <w:rPr>
          <w:sz w:val="16"/>
          <w:szCs w:val="16"/>
        </w:rPr>
        <w:t>.</w:t>
      </w:r>
    </w:p>
    <w:p w14:paraId="32128021" w14:textId="7D9527E7" w:rsidR="00EB6056" w:rsidRPr="00B622DA" w:rsidRDefault="00E837FB" w:rsidP="00EB6056">
      <w:pPr>
        <w:rPr>
          <w:sz w:val="16"/>
          <w:szCs w:val="16"/>
        </w:rPr>
      </w:pPr>
      <w:r>
        <w:rPr>
          <w:rFonts w:cs="Arial"/>
          <w:color w:val="202124"/>
          <w:sz w:val="16"/>
          <w:szCs w:val="16"/>
          <w:shd w:val="clear" w:color="auto" w:fill="FFFFFF"/>
          <w:vertAlign w:val="superscript"/>
        </w:rPr>
        <w:t xml:space="preserve">2 </w:t>
      </w:r>
      <w:r w:rsidR="005E7DE6" w:rsidRPr="00B622DA">
        <w:rPr>
          <w:sz w:val="16"/>
          <w:szCs w:val="16"/>
        </w:rPr>
        <w:t xml:space="preserve">Sales and marketing activities conducted by </w:t>
      </w:r>
      <w:r w:rsidR="00EB6056" w:rsidRPr="00B622DA">
        <w:rPr>
          <w:sz w:val="16"/>
          <w:szCs w:val="16"/>
        </w:rPr>
        <w:t>Kogan Energy</w:t>
      </w:r>
      <w:r w:rsidR="007C60EE">
        <w:rPr>
          <w:sz w:val="16"/>
          <w:szCs w:val="16"/>
        </w:rPr>
        <w:t>.</w:t>
      </w:r>
    </w:p>
    <w:p w14:paraId="0ACA32CE" w14:textId="77777777" w:rsidR="00872F41" w:rsidRPr="00B622DA" w:rsidRDefault="00872F41">
      <w:pPr>
        <w:spacing w:before="0" w:after="160" w:line="259" w:lineRule="auto"/>
      </w:pPr>
      <w:r w:rsidRPr="00B622DA">
        <w:br w:type="page"/>
      </w:r>
    </w:p>
    <w:p w14:paraId="0A0BC0E3" w14:textId="77777777" w:rsidR="00EF3D90" w:rsidRPr="00B622DA" w:rsidRDefault="00EF3D90" w:rsidP="00945A2F">
      <w:pPr>
        <w:pStyle w:val="Heading3"/>
      </w:pPr>
      <w:bookmarkStart w:id="246" w:name="_Appendix_6:_Glossary"/>
      <w:bookmarkStart w:id="247" w:name="_Toc146707378"/>
      <w:bookmarkStart w:id="248" w:name="_Toc207016621"/>
      <w:bookmarkEnd w:id="246"/>
      <w:r w:rsidRPr="000267A6">
        <w:lastRenderedPageBreak/>
        <w:t xml:space="preserve">Appendix </w:t>
      </w:r>
      <w:r w:rsidR="00097C99" w:rsidRPr="000267A6">
        <w:t>6</w:t>
      </w:r>
      <w:r w:rsidRPr="000267A6">
        <w:t>: Glossary</w:t>
      </w:r>
      <w:bookmarkEnd w:id="247"/>
      <w:bookmarkEnd w:id="248"/>
      <w:r w:rsidRPr="00B622DA">
        <w:t xml:space="preserve"> </w:t>
      </w:r>
    </w:p>
    <w:p w14:paraId="7FF372D8" w14:textId="77777777" w:rsidR="00E2374F" w:rsidRPr="00B622DA" w:rsidRDefault="00E2374F" w:rsidP="00945A2F">
      <w:pPr>
        <w:pStyle w:val="BodyText"/>
      </w:pPr>
      <w:r w:rsidRPr="00B622DA">
        <w:rPr>
          <w:rStyle w:val="Strong"/>
        </w:rPr>
        <w:t>ANZOA</w:t>
      </w:r>
      <w:r w:rsidRPr="00B622DA">
        <w:t xml:space="preserve"> Australia and New Zealand Ombudsman Association.</w:t>
      </w:r>
    </w:p>
    <w:p w14:paraId="3989B304" w14:textId="77777777" w:rsidR="00E2374F" w:rsidRPr="00B622DA" w:rsidRDefault="00E2374F" w:rsidP="00945A2F">
      <w:pPr>
        <w:pStyle w:val="BodyText"/>
      </w:pPr>
      <w:r w:rsidRPr="00B622DA">
        <w:rPr>
          <w:rStyle w:val="Strong"/>
        </w:rPr>
        <w:t>ANZEWON</w:t>
      </w:r>
      <w:r w:rsidRPr="00B622DA">
        <w:t xml:space="preserve"> Australian and New Zealand Energy &amp; Water Ombudsman Network.</w:t>
      </w:r>
    </w:p>
    <w:p w14:paraId="72A585AE" w14:textId="77777777" w:rsidR="00EF3D90" w:rsidRPr="00B622DA" w:rsidRDefault="00EF3D90" w:rsidP="00945A2F">
      <w:pPr>
        <w:pStyle w:val="BodyText"/>
      </w:pPr>
      <w:r w:rsidRPr="00B622DA">
        <w:rPr>
          <w:rStyle w:val="Strong"/>
        </w:rPr>
        <w:t>Billing</w:t>
      </w:r>
      <w:r w:rsidRPr="00B622DA">
        <w:t xml:space="preserve"> a case issue relating to high or disputed bills, delays, errors, estimated accounts, fees and charges, rebates or concessions, tariffs, meters and </w:t>
      </w:r>
      <w:bookmarkStart w:id="249" w:name="_Int_50GkweGu"/>
      <w:r w:rsidRPr="00B622DA">
        <w:t>refunds</w:t>
      </w:r>
      <w:bookmarkEnd w:id="249"/>
      <w:r w:rsidRPr="00B622DA">
        <w:t>.</w:t>
      </w:r>
    </w:p>
    <w:p w14:paraId="53064D42" w14:textId="136C8C31" w:rsidR="00EF3D90" w:rsidRPr="00B622DA" w:rsidRDefault="00EF3D90" w:rsidP="00945A2F">
      <w:pPr>
        <w:pStyle w:val="BodyText"/>
      </w:pPr>
      <w:r w:rsidRPr="00B622DA">
        <w:rPr>
          <w:rStyle w:val="Strong"/>
        </w:rPr>
        <w:t>Case</w:t>
      </w:r>
      <w:r w:rsidRPr="00B622DA">
        <w:t xml:space="preserve"> any contact a customer has with </w:t>
      </w:r>
      <w:bookmarkStart w:id="250" w:name="_Int_HEJCQNj7"/>
      <w:r w:rsidRPr="00B622DA">
        <w:t>EWOQ,</w:t>
      </w:r>
      <w:bookmarkEnd w:id="250"/>
      <w:r w:rsidRPr="00B622DA">
        <w:t xml:space="preserve"> including an enquiry, </w:t>
      </w:r>
      <w:bookmarkStart w:id="251" w:name="_Int_0R3Moqwc"/>
      <w:r w:rsidRPr="00B622DA">
        <w:t>refer back</w:t>
      </w:r>
      <w:bookmarkEnd w:id="251"/>
      <w:r w:rsidRPr="00B622DA">
        <w:t xml:space="preserve"> to </w:t>
      </w:r>
      <w:r w:rsidR="000267A6">
        <w:t>provider</w:t>
      </w:r>
      <w:r w:rsidRPr="00B622DA">
        <w:t>, refer to higher level, refer to another organisation or investigation.</w:t>
      </w:r>
    </w:p>
    <w:p w14:paraId="33CED04B" w14:textId="2F200CCF" w:rsidR="00EF3D90" w:rsidRPr="00B622DA" w:rsidRDefault="00EF3D90" w:rsidP="00945A2F">
      <w:pPr>
        <w:pStyle w:val="BodyText"/>
      </w:pPr>
      <w:r w:rsidRPr="00B622DA">
        <w:rPr>
          <w:rStyle w:val="Strong"/>
        </w:rPr>
        <w:t>Complaint</w:t>
      </w:r>
      <w:r w:rsidRPr="00B622DA">
        <w:t xml:space="preserve"> is a case billed to a scheme participant (i.e. </w:t>
      </w:r>
      <w:bookmarkStart w:id="252" w:name="_Int_CcFkqDID"/>
      <w:r w:rsidRPr="00B622DA">
        <w:t>refer back</w:t>
      </w:r>
      <w:bookmarkEnd w:id="252"/>
      <w:r w:rsidRPr="00B622DA">
        <w:t xml:space="preserve"> to </w:t>
      </w:r>
      <w:r w:rsidR="000267A6">
        <w:t>provider</w:t>
      </w:r>
      <w:r w:rsidRPr="00B622DA">
        <w:t>, refer to higher level or investigation).</w:t>
      </w:r>
    </w:p>
    <w:p w14:paraId="201995A1" w14:textId="77777777" w:rsidR="00EF3D90" w:rsidRPr="00B622DA" w:rsidRDefault="00EF3D90" w:rsidP="00945A2F">
      <w:pPr>
        <w:pStyle w:val="BodyText"/>
      </w:pPr>
      <w:r w:rsidRPr="00B622DA">
        <w:rPr>
          <w:rStyle w:val="Strong"/>
        </w:rPr>
        <w:t>Credit</w:t>
      </w:r>
      <w:r w:rsidRPr="00B622DA">
        <w:t xml:space="preserve"> a case issue relating to payment difficulties, disconnection or bad debt.</w:t>
      </w:r>
    </w:p>
    <w:p w14:paraId="108E06CD" w14:textId="77777777" w:rsidR="00EF3D90" w:rsidRPr="00B622DA" w:rsidRDefault="00EF3D90" w:rsidP="00945A2F">
      <w:pPr>
        <w:pStyle w:val="BodyText"/>
      </w:pPr>
      <w:r w:rsidRPr="00B622DA">
        <w:rPr>
          <w:rStyle w:val="Strong"/>
        </w:rPr>
        <w:t>Customer service</w:t>
      </w:r>
      <w:r w:rsidRPr="00B622DA">
        <w:t xml:space="preserve"> a case issue relating to a scheme participant’s failure to inform or respond, incorrect advice, poor attitude or privacy issues.</w:t>
      </w:r>
    </w:p>
    <w:p w14:paraId="33A79AA0" w14:textId="77777777" w:rsidR="00EF3D90" w:rsidRPr="00B622DA" w:rsidRDefault="00EF3D90" w:rsidP="00945A2F">
      <w:pPr>
        <w:pStyle w:val="BodyText"/>
      </w:pPr>
      <w:r w:rsidRPr="00B622DA">
        <w:rPr>
          <w:rStyle w:val="Strong"/>
        </w:rPr>
        <w:t>Embedded network</w:t>
      </w:r>
      <w:r w:rsidRPr="00B622DA">
        <w:t xml:space="preserve"> a privately owned network where the electrical wiring is configured in such a way that the site owner on sells energy to tenants and residents, commonly found in apartment blocks, retirement villages and caravan parks.</w:t>
      </w:r>
    </w:p>
    <w:p w14:paraId="3FE3AFC9" w14:textId="77777777" w:rsidR="00EF3D90" w:rsidRPr="00B622DA" w:rsidRDefault="00EF3D90" w:rsidP="00945A2F">
      <w:pPr>
        <w:pStyle w:val="BodyText"/>
      </w:pPr>
      <w:r w:rsidRPr="00B622DA">
        <w:rPr>
          <w:rStyle w:val="Strong"/>
        </w:rPr>
        <w:t>Enquiry</w:t>
      </w:r>
      <w:r w:rsidRPr="00B622DA">
        <w:t xml:space="preserve"> a case type assigned to a general query about electricity, gas or water that is not a complaint nor associated with a scheme participant. </w:t>
      </w:r>
    </w:p>
    <w:p w14:paraId="1CDB8CAF" w14:textId="77777777" w:rsidR="00EF3D90" w:rsidRPr="00B622DA" w:rsidRDefault="00EF3D90" w:rsidP="00945A2F">
      <w:pPr>
        <w:pStyle w:val="BodyText"/>
      </w:pPr>
      <w:r w:rsidRPr="00B622DA">
        <w:rPr>
          <w:rStyle w:val="Strong"/>
        </w:rPr>
        <w:t>EWOQ</w:t>
      </w:r>
      <w:r w:rsidRPr="00B622DA">
        <w:t xml:space="preserve"> Energy and Water Ombudsman Queensland.</w:t>
      </w:r>
    </w:p>
    <w:p w14:paraId="2DB0E72C" w14:textId="77777777" w:rsidR="00EF3D90" w:rsidRPr="00B622DA" w:rsidRDefault="00EF3D90" w:rsidP="00945A2F">
      <w:pPr>
        <w:pStyle w:val="BodyText"/>
      </w:pPr>
      <w:r w:rsidRPr="00B622DA">
        <w:rPr>
          <w:rStyle w:val="Strong"/>
        </w:rPr>
        <w:t>Exempt seller</w:t>
      </w:r>
      <w:r w:rsidRPr="00B622DA">
        <w:t xml:space="preserve"> an energy seller who only sells energy incidentally at a specific site (an embedded network) to a defined group of customers.</w:t>
      </w:r>
    </w:p>
    <w:p w14:paraId="76A15567" w14:textId="77777777" w:rsidR="00EF3D90" w:rsidRPr="00B622DA" w:rsidRDefault="00EF3D90" w:rsidP="00945A2F">
      <w:pPr>
        <w:pStyle w:val="BodyText"/>
      </w:pPr>
      <w:r w:rsidRPr="00B622DA">
        <w:rPr>
          <w:rStyle w:val="Strong"/>
        </w:rPr>
        <w:t>Investigation</w:t>
      </w:r>
      <w:r w:rsidRPr="00B622DA">
        <w:t xml:space="preserve"> a complaint type that EWOQ investigates and </w:t>
      </w:r>
      <w:bookmarkStart w:id="253" w:name="_Int_GrJ1O4RV"/>
      <w:r w:rsidRPr="00B622DA">
        <w:t>facilitates</w:t>
      </w:r>
      <w:bookmarkEnd w:id="253"/>
      <w:r w:rsidRPr="00B622DA">
        <w:t xml:space="preserve"> an outcome that is fair and reasonable. Investigations can be Level 1, 2 or 3 depending on the time taken to resolve the issue.</w:t>
      </w:r>
    </w:p>
    <w:p w14:paraId="26564921" w14:textId="77777777" w:rsidR="00EF3D90" w:rsidRPr="00B622DA" w:rsidRDefault="00EF3D90" w:rsidP="00945A2F">
      <w:pPr>
        <w:pStyle w:val="BodyText"/>
      </w:pPr>
      <w:r w:rsidRPr="00B622DA">
        <w:rPr>
          <w:rStyle w:val="Strong"/>
        </w:rPr>
        <w:t>Land</w:t>
      </w:r>
      <w:r w:rsidRPr="00B622DA">
        <w:t xml:space="preserve"> a case issue relating to the impact of network assets, network maintenance and vegetation management.</w:t>
      </w:r>
    </w:p>
    <w:p w14:paraId="5586C1C0" w14:textId="77777777" w:rsidR="000267A6" w:rsidRPr="000267A6" w:rsidRDefault="000267A6" w:rsidP="000267A6">
      <w:pPr>
        <w:pStyle w:val="BodyText"/>
        <w:rPr>
          <w:b/>
          <w:bCs/>
        </w:rPr>
      </w:pPr>
      <w:r w:rsidRPr="000267A6">
        <w:rPr>
          <w:b/>
          <w:bCs/>
        </w:rPr>
        <w:t xml:space="preserve">Machinery of Government </w:t>
      </w:r>
      <w:r w:rsidRPr="000267A6">
        <w:t>refers to a change in the structure of government as outlined in Administrative Arrangement Orders that are re-issued or amended by the Premier of Queensland.</w:t>
      </w:r>
    </w:p>
    <w:p w14:paraId="57404271" w14:textId="38B5C313" w:rsidR="00EF3D90" w:rsidRPr="00B622DA" w:rsidRDefault="00EF3D90" w:rsidP="00945A2F">
      <w:pPr>
        <w:pStyle w:val="BodyText"/>
      </w:pPr>
      <w:r w:rsidRPr="00B622DA">
        <w:rPr>
          <w:rStyle w:val="Strong"/>
        </w:rPr>
        <w:t>Marketing</w:t>
      </w:r>
      <w:r w:rsidRPr="00B622DA">
        <w:t xml:space="preserve"> a case issue relating to conduct by energy marketers, such as misleading information, pressure and non-account holder sign up.</w:t>
      </w:r>
    </w:p>
    <w:p w14:paraId="5741BF84" w14:textId="77777777" w:rsidR="00EF3D90" w:rsidRPr="00B622DA" w:rsidRDefault="00EF3D90" w:rsidP="00945A2F">
      <w:pPr>
        <w:pStyle w:val="BodyText"/>
      </w:pPr>
      <w:r w:rsidRPr="00B622DA">
        <w:rPr>
          <w:rStyle w:val="Strong"/>
        </w:rPr>
        <w:t>Provision</w:t>
      </w:r>
      <w:r w:rsidRPr="00B622DA">
        <w:t xml:space="preserve"> a case issue relating to problems with new or existing connections.</w:t>
      </w:r>
    </w:p>
    <w:p w14:paraId="105D1C53" w14:textId="77777777" w:rsidR="00EF3D90" w:rsidRPr="00B622DA" w:rsidRDefault="00EF3D90" w:rsidP="00945A2F">
      <w:pPr>
        <w:pStyle w:val="BodyText"/>
      </w:pPr>
      <w:bookmarkStart w:id="254" w:name="_Int_qF2LR0Gv"/>
      <w:r w:rsidRPr="00B622DA">
        <w:rPr>
          <w:rStyle w:val="Strong"/>
        </w:rPr>
        <w:t>Refer back</w:t>
      </w:r>
      <w:bookmarkEnd w:id="254"/>
      <w:r w:rsidRPr="00B622DA">
        <w:t xml:space="preserve"> when a customer has not contacted their provider to resolve their issue prior to </w:t>
      </w:r>
      <w:bookmarkStart w:id="255" w:name="_Int_qgQbCNEW"/>
      <w:r w:rsidRPr="00B622DA">
        <w:t>submitting</w:t>
      </w:r>
      <w:bookmarkEnd w:id="255"/>
      <w:r w:rsidRPr="00B622DA">
        <w:t xml:space="preserve"> their complaint to EWOQ. We refer them back to their provider.</w:t>
      </w:r>
    </w:p>
    <w:p w14:paraId="5F1448CF" w14:textId="6B0C4217" w:rsidR="00EF3D90" w:rsidRPr="00B622DA" w:rsidRDefault="00EF3D90" w:rsidP="00945A2F">
      <w:pPr>
        <w:pStyle w:val="BodyText"/>
      </w:pPr>
      <w:r w:rsidRPr="00B622DA">
        <w:rPr>
          <w:rStyle w:val="Strong"/>
        </w:rPr>
        <w:t>Refer to higher level (RHL)</w:t>
      </w:r>
      <w:r w:rsidRPr="00B622DA">
        <w:t xml:space="preserve"> we can refer a customer’s complaint to a higher level of authority within the </w:t>
      </w:r>
      <w:r w:rsidR="000267A6">
        <w:t>provider</w:t>
      </w:r>
      <w:r w:rsidRPr="00B622DA">
        <w:t xml:space="preserve"> before starting an investigation.</w:t>
      </w:r>
    </w:p>
    <w:p w14:paraId="283A10EE" w14:textId="77777777" w:rsidR="00EF3D90" w:rsidRPr="00B622DA" w:rsidRDefault="00EF3D90" w:rsidP="00945A2F">
      <w:pPr>
        <w:pStyle w:val="BodyText"/>
      </w:pPr>
      <w:r w:rsidRPr="00B622DA">
        <w:rPr>
          <w:rStyle w:val="Strong"/>
        </w:rPr>
        <w:t>Refer to other organisations</w:t>
      </w:r>
      <w:r w:rsidRPr="00B622DA">
        <w:t xml:space="preserve"> we have memoranda of understanding with other government authorities who have </w:t>
      </w:r>
      <w:bookmarkStart w:id="256" w:name="_Int_kLLIUjKX"/>
      <w:r w:rsidRPr="00B622DA">
        <w:t>jurisdiction</w:t>
      </w:r>
      <w:bookmarkEnd w:id="256"/>
      <w:r w:rsidRPr="00B622DA">
        <w:t xml:space="preserve"> over aspects of the energy or water sector outside our </w:t>
      </w:r>
      <w:bookmarkStart w:id="257" w:name="_Int_sSjjUrI3"/>
      <w:r w:rsidRPr="00B622DA">
        <w:t>jurisdiction</w:t>
      </w:r>
      <w:bookmarkEnd w:id="257"/>
      <w:r w:rsidRPr="00B622DA">
        <w:t>, including the Office of Fair Trading and the Australian Energy Regulator.</w:t>
      </w:r>
    </w:p>
    <w:p w14:paraId="56A84B3C" w14:textId="77777777" w:rsidR="00EF3D90" w:rsidRPr="00B622DA" w:rsidRDefault="00EF3D90" w:rsidP="00945A2F">
      <w:pPr>
        <w:pStyle w:val="BodyText"/>
      </w:pPr>
      <w:r w:rsidRPr="00B622DA">
        <w:rPr>
          <w:rStyle w:val="Strong"/>
        </w:rPr>
        <w:lastRenderedPageBreak/>
        <w:t>Scheme participant</w:t>
      </w:r>
      <w:r w:rsidRPr="00B622DA">
        <w:t xml:space="preserve"> energy distributors and retailers </w:t>
      </w:r>
      <w:bookmarkStart w:id="258" w:name="_Int_Tb1VS8yR"/>
      <w:r w:rsidRPr="00B622DA">
        <w:t>operating</w:t>
      </w:r>
      <w:bookmarkEnd w:id="258"/>
      <w:r w:rsidRPr="00B622DA">
        <w:t xml:space="preserve"> in Queensland and water distributors and retailers in South East Queensland who must join the EWOQ scheme.</w:t>
      </w:r>
    </w:p>
    <w:p w14:paraId="115B0F4C" w14:textId="77777777" w:rsidR="00EF3D90" w:rsidRPr="00B622DA" w:rsidRDefault="00EF3D90" w:rsidP="00945A2F">
      <w:pPr>
        <w:pStyle w:val="BodyText"/>
      </w:pPr>
      <w:r w:rsidRPr="00B622DA">
        <w:rPr>
          <w:rStyle w:val="Strong"/>
        </w:rPr>
        <w:t>Small customer</w:t>
      </w:r>
      <w:r w:rsidRPr="00B622DA">
        <w:t xml:space="preserve"> a residential or small business consumer who uses less than 100 megawatt hours of electricity a year, less than one terajoule of gas a year, or – for those in South East Queensland – less than 100 kilolitres of water a year.</w:t>
      </w:r>
    </w:p>
    <w:p w14:paraId="6D66898F" w14:textId="77777777" w:rsidR="00EF3D90" w:rsidRPr="00B622DA" w:rsidRDefault="00EF3D90" w:rsidP="00945A2F">
      <w:pPr>
        <w:pStyle w:val="BodyText"/>
      </w:pPr>
      <w:r w:rsidRPr="00B622DA">
        <w:rPr>
          <w:rStyle w:val="Strong"/>
        </w:rPr>
        <w:t xml:space="preserve">Supply </w:t>
      </w:r>
      <w:r w:rsidRPr="00B622DA">
        <w:t>a case issue relating to the quality of energy supply, damage or loss, outages or sewerage overflow.</w:t>
      </w:r>
    </w:p>
    <w:p w14:paraId="11B82093" w14:textId="77777777" w:rsidR="00EF3D90" w:rsidRPr="00B622DA" w:rsidRDefault="00EF3D90" w:rsidP="00945A2F">
      <w:pPr>
        <w:pStyle w:val="BodyText"/>
      </w:pPr>
      <w:r w:rsidRPr="00B622DA">
        <w:rPr>
          <w:rStyle w:val="Strong"/>
        </w:rPr>
        <w:t>Transfer</w:t>
      </w:r>
      <w:r w:rsidRPr="00B622DA">
        <w:t xml:space="preserve"> a case issue relating to errors in billing or transfer of account due to switching energy retailers, contract terms, delay in transfer or site ownership.</w:t>
      </w:r>
    </w:p>
    <w:p w14:paraId="5FC650FC" w14:textId="77777777" w:rsidR="000D06FA" w:rsidRPr="00B622DA" w:rsidRDefault="000D06FA">
      <w:pPr>
        <w:spacing w:before="0" w:after="160" w:line="259" w:lineRule="auto"/>
        <w:sectPr w:rsidR="000D06FA" w:rsidRPr="00B622DA" w:rsidSect="00593C77">
          <w:headerReference w:type="even" r:id="rId52"/>
          <w:headerReference w:type="default" r:id="rId53"/>
          <w:pgSz w:w="11906" w:h="16838"/>
          <w:pgMar w:top="1440" w:right="1440" w:bottom="1440" w:left="1440" w:header="708" w:footer="708" w:gutter="0"/>
          <w:cols w:space="708"/>
          <w:docGrid w:linePitch="360"/>
        </w:sectPr>
      </w:pPr>
    </w:p>
    <w:p w14:paraId="5D666CC7" w14:textId="77777777" w:rsidR="00D32FDE" w:rsidRPr="00D32FDE" w:rsidRDefault="00D32FDE" w:rsidP="00D32FDE">
      <w:bookmarkStart w:id="259" w:name="_Toc146707379"/>
      <w:r w:rsidRPr="00D32FDE">
        <w:br w:type="page"/>
      </w:r>
    </w:p>
    <w:p w14:paraId="561DCC7B" w14:textId="77777777" w:rsidR="00EF3D90" w:rsidRPr="00B622DA" w:rsidRDefault="000D06FA" w:rsidP="000D06FA">
      <w:pPr>
        <w:pStyle w:val="Heading2"/>
      </w:pPr>
      <w:bookmarkStart w:id="260" w:name="_Toc207016622"/>
      <w:r w:rsidRPr="000267A6">
        <w:lastRenderedPageBreak/>
        <w:t>Index</w:t>
      </w:r>
      <w:bookmarkEnd w:id="259"/>
      <w:bookmarkEnd w:id="260"/>
    </w:p>
    <w:p w14:paraId="2B747A17" w14:textId="77777777" w:rsidR="00396A30" w:rsidRDefault="00802DB3" w:rsidP="00372F41">
      <w:pPr>
        <w:spacing w:before="0" w:line="274" w:lineRule="auto"/>
        <w:rPr>
          <w:noProof/>
          <w:sz w:val="22"/>
        </w:rPr>
        <w:sectPr w:rsidR="00396A30" w:rsidSect="00396A30">
          <w:headerReference w:type="even" r:id="rId54"/>
          <w:headerReference w:type="default" r:id="rId55"/>
          <w:type w:val="continuous"/>
          <w:pgSz w:w="11906" w:h="16838"/>
          <w:pgMar w:top="1440" w:right="1440" w:bottom="1440" w:left="1440" w:header="708" w:footer="708" w:gutter="0"/>
          <w:cols w:space="708"/>
          <w:docGrid w:linePitch="360"/>
        </w:sectPr>
      </w:pPr>
      <w:r w:rsidRPr="00900602">
        <w:rPr>
          <w:sz w:val="22"/>
        </w:rPr>
        <w:fldChar w:fldCharType="begin"/>
      </w:r>
      <w:r w:rsidRPr="00900602">
        <w:rPr>
          <w:sz w:val="22"/>
        </w:rPr>
        <w:instrText xml:space="preserve"> INDEX \e "</w:instrText>
      </w:r>
      <w:r w:rsidRPr="00900602">
        <w:rPr>
          <w:sz w:val="22"/>
        </w:rPr>
        <w:tab/>
        <w:instrText xml:space="preserve">" \c "2" \z "3081" </w:instrText>
      </w:r>
      <w:r w:rsidRPr="00900602">
        <w:rPr>
          <w:sz w:val="22"/>
        </w:rPr>
        <w:fldChar w:fldCharType="separate"/>
      </w:r>
    </w:p>
    <w:p w14:paraId="2E7C9C06"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Advisory Council</w:t>
      </w:r>
      <w:r w:rsidRPr="00643B75">
        <w:rPr>
          <w:rFonts w:cs="Arial"/>
          <w:noProof/>
          <w:sz w:val="22"/>
        </w:rPr>
        <w:tab/>
        <w:t>66, 96</w:t>
      </w:r>
    </w:p>
    <w:p w14:paraId="7D7A5995"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Audit and risk management committee</w:t>
      </w:r>
      <w:r w:rsidRPr="00643B75">
        <w:rPr>
          <w:rFonts w:cs="Arial"/>
          <w:noProof/>
          <w:sz w:val="22"/>
        </w:rPr>
        <w:tab/>
        <w:t>69</w:t>
      </w:r>
    </w:p>
    <w:p w14:paraId="59CBAD4D"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Availability and access</w:t>
      </w:r>
      <w:r w:rsidRPr="00643B75">
        <w:rPr>
          <w:rFonts w:cs="Arial"/>
          <w:noProof/>
          <w:sz w:val="22"/>
        </w:rPr>
        <w:tab/>
        <w:t>2</w:t>
      </w:r>
    </w:p>
    <w:p w14:paraId="75C44CB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Business continuity management</w:t>
      </w:r>
      <w:r w:rsidRPr="00643B75">
        <w:rPr>
          <w:rFonts w:cs="Arial"/>
          <w:noProof/>
          <w:sz w:val="22"/>
        </w:rPr>
        <w:tab/>
        <w:t>70</w:t>
      </w:r>
    </w:p>
    <w:p w14:paraId="06BF2DD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Case data</w:t>
      </w:r>
      <w:r w:rsidRPr="00643B75">
        <w:rPr>
          <w:rFonts w:cs="Arial"/>
          <w:noProof/>
          <w:sz w:val="22"/>
        </w:rPr>
        <w:tab/>
        <w:t>98</w:t>
      </w:r>
    </w:p>
    <w:p w14:paraId="6F4D8D27"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Case types</w:t>
      </w:r>
      <w:r w:rsidRPr="00643B75">
        <w:rPr>
          <w:rFonts w:cs="Arial"/>
          <w:noProof/>
          <w:sz w:val="22"/>
        </w:rPr>
        <w:tab/>
        <w:t>38</w:t>
      </w:r>
    </w:p>
    <w:p w14:paraId="0D2D1665"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Code of conduct</w:t>
      </w:r>
      <w:r w:rsidRPr="00643B75">
        <w:rPr>
          <w:rFonts w:cs="Arial"/>
          <w:noProof/>
          <w:sz w:val="22"/>
        </w:rPr>
        <w:tab/>
        <w:t>68</w:t>
      </w:r>
    </w:p>
    <w:p w14:paraId="15C0D2AC"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Communication objective</w:t>
      </w:r>
      <w:r w:rsidRPr="00643B75">
        <w:rPr>
          <w:rFonts w:cs="Arial"/>
          <w:noProof/>
          <w:sz w:val="22"/>
        </w:rPr>
        <w:tab/>
        <w:t>2</w:t>
      </w:r>
    </w:p>
    <w:p w14:paraId="215EC9E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Community outreach</w:t>
      </w:r>
      <w:r w:rsidRPr="00643B75">
        <w:rPr>
          <w:rFonts w:cs="Arial"/>
          <w:noProof/>
          <w:sz w:val="22"/>
        </w:rPr>
        <w:tab/>
        <w:t>57</w:t>
      </w:r>
    </w:p>
    <w:p w14:paraId="4C739BD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Compliance letter</w:t>
      </w:r>
      <w:r w:rsidRPr="00643B75">
        <w:rPr>
          <w:rFonts w:cs="Arial"/>
          <w:noProof/>
          <w:sz w:val="22"/>
        </w:rPr>
        <w:tab/>
        <w:t>6</w:t>
      </w:r>
    </w:p>
    <w:p w14:paraId="0A2DB463"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Contact method</w:t>
      </w:r>
      <w:r w:rsidRPr="00643B75">
        <w:rPr>
          <w:rFonts w:cs="Arial"/>
          <w:noProof/>
          <w:sz w:val="22"/>
        </w:rPr>
        <w:tab/>
        <w:t>26</w:t>
      </w:r>
    </w:p>
    <w:p w14:paraId="166DFF6D"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Customer experience</w:t>
      </w:r>
      <w:r w:rsidRPr="00643B75">
        <w:rPr>
          <w:rFonts w:cs="Arial"/>
          <w:noProof/>
          <w:sz w:val="22"/>
        </w:rPr>
        <w:tab/>
        <w:t>28</w:t>
      </w:r>
    </w:p>
    <w:p w14:paraId="14ECBAB0"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Customer location</w:t>
      </w:r>
      <w:r w:rsidRPr="00643B75">
        <w:rPr>
          <w:rFonts w:cs="Arial"/>
          <w:noProof/>
          <w:sz w:val="22"/>
        </w:rPr>
        <w:tab/>
        <w:t>25</w:t>
      </w:r>
    </w:p>
    <w:p w14:paraId="58C2AD5B"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Dispute resolution</w:t>
      </w:r>
      <w:r w:rsidRPr="00643B75">
        <w:rPr>
          <w:rFonts w:cs="Arial"/>
          <w:noProof/>
          <w:sz w:val="22"/>
        </w:rPr>
        <w:tab/>
        <w:t>38</w:t>
      </w:r>
    </w:p>
    <w:p w14:paraId="3F81577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Diversity</w:t>
      </w:r>
      <w:r w:rsidRPr="00643B75">
        <w:rPr>
          <w:rFonts w:cs="Arial"/>
          <w:noProof/>
          <w:sz w:val="22"/>
        </w:rPr>
        <w:tab/>
        <w:t>32</w:t>
      </w:r>
    </w:p>
    <w:p w14:paraId="6005878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Electricity complaints</w:t>
      </w:r>
      <w:r w:rsidRPr="00643B75">
        <w:rPr>
          <w:rFonts w:cs="Arial"/>
          <w:noProof/>
          <w:sz w:val="22"/>
        </w:rPr>
        <w:tab/>
        <w:t>45</w:t>
      </w:r>
    </w:p>
    <w:p w14:paraId="4F2C7C2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Electricity distributors</w:t>
      </w:r>
      <w:r w:rsidRPr="00643B75">
        <w:rPr>
          <w:rFonts w:cs="Arial"/>
          <w:noProof/>
          <w:sz w:val="22"/>
        </w:rPr>
        <w:tab/>
        <w:t>115</w:t>
      </w:r>
    </w:p>
    <w:p w14:paraId="78A42D5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Electricity retailer and distributor performance</w:t>
      </w:r>
      <w:r w:rsidRPr="00643B75">
        <w:rPr>
          <w:rFonts w:cs="Arial"/>
          <w:noProof/>
          <w:sz w:val="22"/>
        </w:rPr>
        <w:tab/>
        <w:t>50</w:t>
      </w:r>
    </w:p>
    <w:p w14:paraId="4D6CA43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Electricity retailers</w:t>
      </w:r>
      <w:r w:rsidRPr="00643B75">
        <w:rPr>
          <w:rFonts w:cs="Arial"/>
          <w:noProof/>
          <w:sz w:val="22"/>
        </w:rPr>
        <w:tab/>
        <w:t>103</w:t>
      </w:r>
    </w:p>
    <w:p w14:paraId="5BE4DFF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Embedded networks</w:t>
      </w:r>
      <w:r w:rsidRPr="00643B75">
        <w:rPr>
          <w:rFonts w:cs="Arial"/>
          <w:noProof/>
          <w:sz w:val="22"/>
        </w:rPr>
        <w:tab/>
        <w:t>41</w:t>
      </w:r>
    </w:p>
    <w:p w14:paraId="76710EF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Employee achievement and recognition</w:t>
      </w:r>
      <w:r w:rsidRPr="00643B75">
        <w:rPr>
          <w:rFonts w:cs="Arial"/>
          <w:noProof/>
          <w:sz w:val="22"/>
        </w:rPr>
        <w:tab/>
        <w:t>36</w:t>
      </w:r>
    </w:p>
    <w:p w14:paraId="6A5762A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Employee relations</w:t>
      </w:r>
      <w:r w:rsidRPr="00643B75">
        <w:rPr>
          <w:rFonts w:cs="Arial"/>
          <w:noProof/>
          <w:sz w:val="22"/>
        </w:rPr>
        <w:tab/>
        <w:t>34</w:t>
      </w:r>
    </w:p>
    <w:p w14:paraId="3570B3E7"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Energy and Water Ombudsman's message</w:t>
      </w:r>
      <w:r w:rsidRPr="00643B75">
        <w:rPr>
          <w:rFonts w:cs="Arial"/>
          <w:noProof/>
          <w:sz w:val="22"/>
        </w:rPr>
        <w:tab/>
        <w:t>12</w:t>
      </w:r>
    </w:p>
    <w:p w14:paraId="3FB27BD6"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Ethics</w:t>
      </w:r>
      <w:r w:rsidRPr="00643B75">
        <w:rPr>
          <w:rFonts w:cs="Arial"/>
          <w:noProof/>
          <w:sz w:val="22"/>
        </w:rPr>
        <w:tab/>
        <w:t>68</w:t>
      </w:r>
    </w:p>
    <w:p w14:paraId="3D458F31"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Executive management group</w:t>
      </w:r>
      <w:r w:rsidRPr="00643B75">
        <w:rPr>
          <w:rFonts w:cs="Arial"/>
          <w:noProof/>
          <w:sz w:val="22"/>
        </w:rPr>
        <w:tab/>
        <w:t>65</w:t>
      </w:r>
    </w:p>
    <w:p w14:paraId="30932B76"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External dispute resolution scheme</w:t>
      </w:r>
      <w:r w:rsidRPr="00643B75">
        <w:rPr>
          <w:rFonts w:cs="Arial"/>
          <w:noProof/>
          <w:sz w:val="22"/>
        </w:rPr>
        <w:tab/>
        <w:t>73</w:t>
      </w:r>
    </w:p>
    <w:p w14:paraId="18F70D7C"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Final order</w:t>
      </w:r>
      <w:r w:rsidRPr="00643B75">
        <w:rPr>
          <w:rFonts w:cs="Arial"/>
          <w:noProof/>
          <w:sz w:val="22"/>
        </w:rPr>
        <w:tab/>
        <w:t>41</w:t>
      </w:r>
    </w:p>
    <w:p w14:paraId="58CD09B0"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Financial statements</w:t>
      </w:r>
      <w:r w:rsidRPr="00643B75">
        <w:rPr>
          <w:rFonts w:cs="Arial"/>
          <w:noProof/>
          <w:sz w:val="22"/>
        </w:rPr>
        <w:tab/>
        <w:t>77</w:t>
      </w:r>
    </w:p>
    <w:p w14:paraId="4CF99541"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Financial summary</w:t>
      </w:r>
      <w:r w:rsidRPr="00643B75">
        <w:rPr>
          <w:rFonts w:cs="Arial"/>
          <w:noProof/>
          <w:sz w:val="22"/>
        </w:rPr>
        <w:tab/>
        <w:t>75</w:t>
      </w:r>
    </w:p>
    <w:p w14:paraId="1DDFC32B"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First Nations case numbers</w:t>
      </w:r>
      <w:r w:rsidRPr="00643B75">
        <w:rPr>
          <w:rFonts w:cs="Arial"/>
          <w:noProof/>
          <w:sz w:val="22"/>
        </w:rPr>
        <w:tab/>
        <w:t>26</w:t>
      </w:r>
    </w:p>
    <w:p w14:paraId="2C4F1952"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lang w:val="en-GB"/>
        </w:rPr>
        <w:t>First Nations outreach</w:t>
      </w:r>
      <w:r w:rsidRPr="00643B75">
        <w:rPr>
          <w:rFonts w:cs="Arial"/>
          <w:noProof/>
          <w:sz w:val="22"/>
        </w:rPr>
        <w:tab/>
        <w:t>59</w:t>
      </w:r>
    </w:p>
    <w:p w14:paraId="718B2A50"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Flexible working arrangements</w:t>
      </w:r>
      <w:r w:rsidRPr="00643B75">
        <w:rPr>
          <w:rFonts w:cs="Arial"/>
          <w:noProof/>
          <w:sz w:val="22"/>
        </w:rPr>
        <w:tab/>
        <w:t>33</w:t>
      </w:r>
    </w:p>
    <w:p w14:paraId="02E342D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Gas complaints</w:t>
      </w:r>
      <w:r w:rsidRPr="00643B75">
        <w:rPr>
          <w:rFonts w:cs="Arial"/>
          <w:noProof/>
          <w:sz w:val="22"/>
        </w:rPr>
        <w:tab/>
        <w:t>52</w:t>
      </w:r>
    </w:p>
    <w:p w14:paraId="6388DF3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Gas distributors</w:t>
      </w:r>
      <w:r w:rsidRPr="00643B75">
        <w:rPr>
          <w:rFonts w:cs="Arial"/>
          <w:noProof/>
          <w:sz w:val="22"/>
        </w:rPr>
        <w:tab/>
        <w:t>119</w:t>
      </w:r>
    </w:p>
    <w:p w14:paraId="14E927E4"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Gas retailers</w:t>
      </w:r>
      <w:r w:rsidRPr="00643B75">
        <w:rPr>
          <w:rFonts w:cs="Arial"/>
          <w:noProof/>
          <w:sz w:val="22"/>
        </w:rPr>
        <w:tab/>
        <w:t>117</w:t>
      </w:r>
    </w:p>
    <w:p w14:paraId="4FAC228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Governance framework</w:t>
      </w:r>
      <w:r w:rsidRPr="00643B75">
        <w:rPr>
          <w:rFonts w:cs="Arial"/>
          <w:noProof/>
          <w:sz w:val="22"/>
        </w:rPr>
        <w:tab/>
        <w:t>64</w:t>
      </w:r>
    </w:p>
    <w:p w14:paraId="19B67B6D"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Highlights of 2024–25</w:t>
      </w:r>
      <w:r w:rsidRPr="00643B75">
        <w:rPr>
          <w:rFonts w:cs="Arial"/>
          <w:noProof/>
          <w:sz w:val="22"/>
        </w:rPr>
        <w:tab/>
        <w:t>11</w:t>
      </w:r>
    </w:p>
    <w:p w14:paraId="08A9D646"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Human rights</w:t>
      </w:r>
      <w:r w:rsidRPr="00643B75">
        <w:rPr>
          <w:rFonts w:cs="Arial"/>
          <w:noProof/>
          <w:sz w:val="22"/>
        </w:rPr>
        <w:tab/>
        <w:t>68</w:t>
      </w:r>
    </w:p>
    <w:p w14:paraId="768DEE74" w14:textId="6ECB6C3B" w:rsidR="00396A30" w:rsidRPr="00643B75" w:rsidRDefault="00643B75" w:rsidP="00643B75">
      <w:pPr>
        <w:pStyle w:val="Index1"/>
        <w:tabs>
          <w:tab w:val="right" w:leader="dot" w:pos="4143"/>
        </w:tabs>
        <w:spacing w:line="276" w:lineRule="auto"/>
        <w:rPr>
          <w:rFonts w:cs="Arial"/>
          <w:noProof/>
          <w:sz w:val="22"/>
        </w:rPr>
      </w:pPr>
      <w:r w:rsidRPr="00643B75">
        <w:rPr>
          <w:rFonts w:cs="Arial"/>
          <w:noProof/>
          <w:sz w:val="22"/>
        </w:rPr>
        <w:t>Independent auditor's report</w:t>
      </w:r>
      <w:r w:rsidR="00396A30" w:rsidRPr="00643B75">
        <w:rPr>
          <w:rFonts w:cs="Arial"/>
          <w:noProof/>
          <w:sz w:val="22"/>
        </w:rPr>
        <w:tab/>
        <w:t>94</w:t>
      </w:r>
    </w:p>
    <w:p w14:paraId="3E01CCBB"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Information security attestation</w:t>
      </w:r>
      <w:r w:rsidRPr="00643B75">
        <w:rPr>
          <w:rFonts w:cs="Arial"/>
          <w:noProof/>
          <w:sz w:val="22"/>
        </w:rPr>
        <w:tab/>
        <w:t>72</w:t>
      </w:r>
    </w:p>
    <w:p w14:paraId="6617EDAF"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Information systems and record keeping</w:t>
      </w:r>
      <w:r w:rsidRPr="00643B75">
        <w:rPr>
          <w:rFonts w:cs="Arial"/>
          <w:noProof/>
          <w:sz w:val="22"/>
        </w:rPr>
        <w:tab/>
        <w:t>71</w:t>
      </w:r>
    </w:p>
    <w:p w14:paraId="3F0644E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Internal audit</w:t>
      </w:r>
      <w:r w:rsidRPr="00643B75">
        <w:rPr>
          <w:rFonts w:cs="Arial"/>
          <w:noProof/>
          <w:sz w:val="22"/>
        </w:rPr>
        <w:tab/>
        <w:t>70</w:t>
      </w:r>
    </w:p>
    <w:p w14:paraId="6E8EA5E3"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Jurisdiction</w:t>
      </w:r>
      <w:r w:rsidRPr="00643B75">
        <w:rPr>
          <w:rFonts w:cs="Arial"/>
          <w:noProof/>
          <w:sz w:val="22"/>
        </w:rPr>
        <w:tab/>
        <w:t>7</w:t>
      </w:r>
    </w:p>
    <w:p w14:paraId="717EF05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Leadership development</w:t>
      </w:r>
      <w:r w:rsidRPr="00643B75">
        <w:rPr>
          <w:rFonts w:cs="Arial"/>
          <w:noProof/>
          <w:sz w:val="22"/>
        </w:rPr>
        <w:tab/>
        <w:t>33</w:t>
      </w:r>
    </w:p>
    <w:p w14:paraId="2DD75BF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Learning and development</w:t>
      </w:r>
      <w:r w:rsidRPr="00643B75">
        <w:rPr>
          <w:rFonts w:cs="Arial"/>
          <w:noProof/>
          <w:sz w:val="22"/>
        </w:rPr>
        <w:tab/>
        <w:t>33</w:t>
      </w:r>
    </w:p>
    <w:p w14:paraId="39F050F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Monetary outcomes</w:t>
      </w:r>
      <w:r w:rsidRPr="00643B75">
        <w:rPr>
          <w:rFonts w:cs="Arial"/>
          <w:noProof/>
          <w:sz w:val="22"/>
        </w:rPr>
        <w:tab/>
        <w:t>44</w:t>
      </w:r>
    </w:p>
    <w:p w14:paraId="535F416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Notice of withdrawal</w:t>
      </w:r>
      <w:r w:rsidRPr="00643B75">
        <w:rPr>
          <w:rFonts w:cs="Arial"/>
          <w:noProof/>
          <w:sz w:val="22"/>
        </w:rPr>
        <w:tab/>
        <w:t>41</w:t>
      </w:r>
    </w:p>
    <w:p w14:paraId="085D5B00"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Online reporting</w:t>
      </w:r>
      <w:r w:rsidRPr="00643B75">
        <w:rPr>
          <w:rFonts w:cs="Arial"/>
          <w:noProof/>
          <w:sz w:val="22"/>
        </w:rPr>
        <w:tab/>
        <w:t>73</w:t>
      </w:r>
    </w:p>
    <w:p w14:paraId="0078BA2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Organisational structure</w:t>
      </w:r>
      <w:r w:rsidRPr="00643B75">
        <w:rPr>
          <w:rFonts w:cs="Arial"/>
          <w:noProof/>
          <w:sz w:val="22"/>
        </w:rPr>
        <w:tab/>
        <w:t>65</w:t>
      </w:r>
    </w:p>
    <w:p w14:paraId="328A825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Our groups and committees</w:t>
      </w:r>
      <w:r w:rsidRPr="00643B75">
        <w:rPr>
          <w:rFonts w:cs="Arial"/>
          <w:noProof/>
          <w:sz w:val="22"/>
        </w:rPr>
        <w:tab/>
        <w:t>64</w:t>
      </w:r>
    </w:p>
    <w:p w14:paraId="06B766C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Peer networks</w:t>
      </w:r>
      <w:r w:rsidRPr="00643B75">
        <w:rPr>
          <w:rFonts w:cs="Arial"/>
          <w:noProof/>
          <w:sz w:val="22"/>
        </w:rPr>
        <w:tab/>
        <w:t>60</w:t>
      </w:r>
    </w:p>
    <w:p w14:paraId="44EF9CF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Performance against strategic plan</w:t>
      </w:r>
      <w:r w:rsidRPr="00643B75">
        <w:rPr>
          <w:rFonts w:cs="Arial"/>
          <w:noProof/>
          <w:sz w:val="22"/>
        </w:rPr>
        <w:tab/>
        <w:t>20</w:t>
      </w:r>
    </w:p>
    <w:p w14:paraId="3766047D"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Performance management framework</w:t>
      </w:r>
      <w:r w:rsidRPr="00643B75">
        <w:rPr>
          <w:rFonts w:cs="Arial"/>
          <w:noProof/>
          <w:sz w:val="22"/>
        </w:rPr>
        <w:tab/>
        <w:t>34</w:t>
      </w:r>
    </w:p>
    <w:p w14:paraId="5FC71383"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Performance targets - time taken to close cases</w:t>
      </w:r>
      <w:r w:rsidRPr="00643B75">
        <w:rPr>
          <w:rFonts w:cs="Arial"/>
          <w:noProof/>
          <w:sz w:val="22"/>
        </w:rPr>
        <w:tab/>
        <w:t>41, 101</w:t>
      </w:r>
    </w:p>
    <w:p w14:paraId="73447C34"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Public policy</w:t>
      </w:r>
      <w:r w:rsidRPr="00643B75">
        <w:rPr>
          <w:rFonts w:cs="Arial"/>
          <w:noProof/>
          <w:sz w:val="22"/>
        </w:rPr>
        <w:tab/>
        <w:t>59</w:t>
      </w:r>
    </w:p>
    <w:p w14:paraId="255DBB26"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quality assurance</w:t>
      </w:r>
      <w:r w:rsidRPr="00643B75">
        <w:rPr>
          <w:rFonts w:cs="Arial"/>
          <w:noProof/>
          <w:sz w:val="22"/>
        </w:rPr>
        <w:tab/>
        <w:t>30</w:t>
      </w:r>
    </w:p>
    <w:p w14:paraId="17E155C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Raising awareness</w:t>
      </w:r>
      <w:r w:rsidRPr="00643B75">
        <w:rPr>
          <w:rFonts w:cs="Arial"/>
          <w:noProof/>
          <w:sz w:val="22"/>
        </w:rPr>
        <w:tab/>
        <w:t>57</w:t>
      </w:r>
    </w:p>
    <w:p w14:paraId="3AA49D3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Reconciliation action plan</w:t>
      </w:r>
      <w:r w:rsidRPr="00643B75">
        <w:rPr>
          <w:rFonts w:cs="Arial"/>
          <w:noProof/>
          <w:sz w:val="22"/>
        </w:rPr>
        <w:tab/>
        <w:t>59</w:t>
      </w:r>
    </w:p>
    <w:p w14:paraId="58312738"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Referral to other organisations</w:t>
      </w:r>
      <w:r w:rsidRPr="00643B75">
        <w:rPr>
          <w:rFonts w:cs="Arial"/>
          <w:noProof/>
          <w:sz w:val="22"/>
        </w:rPr>
        <w:tab/>
        <w:t>39, 100</w:t>
      </w:r>
    </w:p>
    <w:p w14:paraId="70BA650F"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Regional Queensland</w:t>
      </w:r>
      <w:r w:rsidRPr="00643B75">
        <w:rPr>
          <w:rFonts w:cs="Arial"/>
          <w:noProof/>
          <w:sz w:val="22"/>
        </w:rPr>
        <w:tab/>
        <w:t>57</w:t>
      </w:r>
    </w:p>
    <w:p w14:paraId="39C3E8DC"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Right to information</w:t>
      </w:r>
      <w:r w:rsidRPr="00643B75">
        <w:rPr>
          <w:rFonts w:cs="Arial"/>
          <w:noProof/>
          <w:sz w:val="22"/>
        </w:rPr>
        <w:tab/>
        <w:t>72</w:t>
      </w:r>
    </w:p>
    <w:p w14:paraId="2BC915D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Risk management</w:t>
      </w:r>
      <w:r w:rsidRPr="00643B75">
        <w:rPr>
          <w:rFonts w:cs="Arial"/>
          <w:noProof/>
          <w:sz w:val="22"/>
        </w:rPr>
        <w:tab/>
        <w:t>69</w:t>
      </w:r>
    </w:p>
    <w:p w14:paraId="5C58A63C"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Section 22 letters</w:t>
      </w:r>
      <w:r w:rsidRPr="00643B75">
        <w:rPr>
          <w:rFonts w:cs="Arial"/>
          <w:noProof/>
          <w:sz w:val="22"/>
        </w:rPr>
        <w:tab/>
        <w:t>41</w:t>
      </w:r>
    </w:p>
    <w:p w14:paraId="4FEE3BAA"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Service statistics</w:t>
      </w:r>
      <w:r w:rsidRPr="00643B75">
        <w:rPr>
          <w:rFonts w:cs="Arial"/>
          <w:noProof/>
          <w:sz w:val="22"/>
        </w:rPr>
        <w:tab/>
        <w:t>37</w:t>
      </w:r>
    </w:p>
    <w:p w14:paraId="0173C9DE"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Strategic direction</w:t>
      </w:r>
      <w:r w:rsidRPr="00643B75">
        <w:rPr>
          <w:rFonts w:cs="Arial"/>
          <w:noProof/>
          <w:sz w:val="22"/>
        </w:rPr>
        <w:tab/>
        <w:t>9</w:t>
      </w:r>
    </w:p>
    <w:p w14:paraId="52140CB5"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Submissions</w:t>
      </w:r>
      <w:r w:rsidRPr="00643B75">
        <w:rPr>
          <w:rFonts w:cs="Arial"/>
          <w:noProof/>
          <w:sz w:val="22"/>
        </w:rPr>
        <w:tab/>
        <w:t>59</w:t>
      </w:r>
    </w:p>
    <w:p w14:paraId="66386B65"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Systemic issues</w:t>
      </w:r>
      <w:r w:rsidRPr="00643B75">
        <w:rPr>
          <w:rFonts w:cs="Arial"/>
          <w:noProof/>
          <w:sz w:val="22"/>
        </w:rPr>
        <w:tab/>
        <w:t>42</w:t>
      </w:r>
    </w:p>
    <w:p w14:paraId="1D7CFFB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Vision</w:t>
      </w:r>
      <w:r w:rsidRPr="00643B75">
        <w:rPr>
          <w:rFonts w:cs="Arial"/>
          <w:noProof/>
          <w:sz w:val="22"/>
        </w:rPr>
        <w:tab/>
        <w:t>9</w:t>
      </w:r>
    </w:p>
    <w:p w14:paraId="5F6B239D"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Water complaints</w:t>
      </w:r>
      <w:r w:rsidRPr="00643B75">
        <w:rPr>
          <w:rFonts w:cs="Arial"/>
          <w:noProof/>
          <w:sz w:val="22"/>
        </w:rPr>
        <w:tab/>
        <w:t>53</w:t>
      </w:r>
    </w:p>
    <w:p w14:paraId="2C421BD9"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Water distributors</w:t>
      </w:r>
      <w:r w:rsidRPr="00643B75">
        <w:rPr>
          <w:rFonts w:cs="Arial"/>
          <w:noProof/>
          <w:sz w:val="22"/>
        </w:rPr>
        <w:tab/>
        <w:t>120</w:t>
      </w:r>
    </w:p>
    <w:p w14:paraId="7F331730"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Water retailers</w:t>
      </w:r>
      <w:r w:rsidRPr="00643B75">
        <w:rPr>
          <w:rFonts w:cs="Arial"/>
          <w:noProof/>
          <w:sz w:val="22"/>
        </w:rPr>
        <w:tab/>
        <w:t>120</w:t>
      </w:r>
    </w:p>
    <w:p w14:paraId="660D97F4"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Workforce profile</w:t>
      </w:r>
      <w:r w:rsidRPr="00643B75">
        <w:rPr>
          <w:rFonts w:cs="Arial"/>
          <w:noProof/>
          <w:sz w:val="22"/>
        </w:rPr>
        <w:tab/>
        <w:t>31</w:t>
      </w:r>
    </w:p>
    <w:p w14:paraId="328B4DDF" w14:textId="77777777" w:rsidR="00396A30" w:rsidRPr="00643B75" w:rsidRDefault="00396A30" w:rsidP="00643B75">
      <w:pPr>
        <w:pStyle w:val="Index1"/>
        <w:tabs>
          <w:tab w:val="right" w:leader="dot" w:pos="4143"/>
        </w:tabs>
        <w:spacing w:line="276" w:lineRule="auto"/>
        <w:rPr>
          <w:rFonts w:cs="Arial"/>
          <w:noProof/>
          <w:sz w:val="22"/>
        </w:rPr>
      </w:pPr>
      <w:r w:rsidRPr="00643B75">
        <w:rPr>
          <w:rFonts w:cs="Arial"/>
          <w:noProof/>
          <w:sz w:val="22"/>
        </w:rPr>
        <w:t>Workplace health and safety</w:t>
      </w:r>
      <w:r w:rsidRPr="00643B75">
        <w:rPr>
          <w:rFonts w:cs="Arial"/>
          <w:noProof/>
          <w:sz w:val="22"/>
        </w:rPr>
        <w:tab/>
        <w:t>35, 72</w:t>
      </w:r>
    </w:p>
    <w:p w14:paraId="3DDEE7EE" w14:textId="77777777" w:rsidR="00396A30" w:rsidRDefault="00396A30" w:rsidP="00372F41">
      <w:pPr>
        <w:spacing w:before="0" w:line="274" w:lineRule="auto"/>
        <w:rPr>
          <w:noProof/>
          <w:sz w:val="22"/>
        </w:rPr>
        <w:sectPr w:rsidR="00396A30" w:rsidSect="00396A30">
          <w:type w:val="continuous"/>
          <w:pgSz w:w="11906" w:h="16838"/>
          <w:pgMar w:top="1440" w:right="1440" w:bottom="1440" w:left="1440" w:header="708" w:footer="708" w:gutter="0"/>
          <w:cols w:num="2" w:space="720"/>
          <w:docGrid w:linePitch="360"/>
        </w:sectPr>
      </w:pPr>
    </w:p>
    <w:p w14:paraId="441A0B5B" w14:textId="7A879152" w:rsidR="00F45963" w:rsidRDefault="00802DB3" w:rsidP="00372F41">
      <w:pPr>
        <w:spacing w:before="0" w:line="274" w:lineRule="auto"/>
      </w:pPr>
      <w:r w:rsidRPr="00900602">
        <w:rPr>
          <w:sz w:val="22"/>
        </w:rPr>
        <w:fldChar w:fldCharType="end"/>
      </w:r>
    </w:p>
    <w:p w14:paraId="102A351E" w14:textId="77777777" w:rsidR="000D06FA" w:rsidRPr="00B622DA" w:rsidRDefault="000D06FA">
      <w:pPr>
        <w:spacing w:before="0" w:after="160" w:line="259" w:lineRule="auto"/>
        <w:rPr>
          <w:rFonts w:eastAsiaTheme="majorEastAsia" w:cstheme="majorBidi"/>
          <w:sz w:val="44"/>
          <w:szCs w:val="32"/>
        </w:rPr>
        <w:sectPr w:rsidR="000D06FA" w:rsidRPr="00B622DA" w:rsidSect="00396A30">
          <w:type w:val="continuous"/>
          <w:pgSz w:w="11906" w:h="16838"/>
          <w:pgMar w:top="1440" w:right="1440" w:bottom="1440" w:left="1440" w:header="708" w:footer="708" w:gutter="0"/>
          <w:cols w:space="708"/>
          <w:docGrid w:linePitch="360"/>
        </w:sectPr>
      </w:pPr>
    </w:p>
    <w:p w14:paraId="16A0B647" w14:textId="77777777" w:rsidR="00E35BA5" w:rsidRPr="00B622DA" w:rsidRDefault="00E35BA5" w:rsidP="00871348">
      <w:pPr>
        <w:pStyle w:val="Heading2"/>
      </w:pPr>
      <w:bookmarkStart w:id="261" w:name="_Toc146707380"/>
      <w:bookmarkStart w:id="262" w:name="_Toc207016623"/>
      <w:r w:rsidRPr="000267A6">
        <w:lastRenderedPageBreak/>
        <w:t>Index of tables</w:t>
      </w:r>
      <w:bookmarkEnd w:id="261"/>
      <w:bookmarkEnd w:id="262"/>
    </w:p>
    <w:p w14:paraId="0938E744" w14:textId="69D4BEE5"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r w:rsidRPr="00372F41">
        <w:rPr>
          <w:rFonts w:cs="Arial"/>
          <w:sz w:val="22"/>
          <w:szCs w:val="24"/>
        </w:rPr>
        <w:fldChar w:fldCharType="begin"/>
      </w:r>
      <w:r w:rsidRPr="00372F41">
        <w:rPr>
          <w:rFonts w:cs="Arial"/>
          <w:sz w:val="22"/>
          <w:szCs w:val="24"/>
        </w:rPr>
        <w:instrText xml:space="preserve"> TOC \h \z \c "Table" </w:instrText>
      </w:r>
      <w:r w:rsidRPr="00372F41">
        <w:rPr>
          <w:rFonts w:cs="Arial"/>
          <w:sz w:val="22"/>
          <w:szCs w:val="24"/>
        </w:rPr>
        <w:fldChar w:fldCharType="separate"/>
      </w:r>
      <w:hyperlink w:anchor="_Toc207015262" w:history="1">
        <w:r w:rsidRPr="00372F41">
          <w:rPr>
            <w:rStyle w:val="Hyperlink"/>
            <w:noProof/>
            <w:sz w:val="22"/>
            <w:szCs w:val="24"/>
          </w:rPr>
          <w:t>Table 1: Customer satisfaction survey results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_Toc207015262 \h </w:instrText>
        </w:r>
        <w:r w:rsidRPr="00372F41">
          <w:rPr>
            <w:noProof/>
            <w:webHidden/>
            <w:sz w:val="22"/>
            <w:szCs w:val="24"/>
          </w:rPr>
        </w:r>
        <w:r w:rsidRPr="00372F41">
          <w:rPr>
            <w:noProof/>
            <w:webHidden/>
            <w:sz w:val="22"/>
            <w:szCs w:val="24"/>
          </w:rPr>
          <w:fldChar w:fldCharType="separate"/>
        </w:r>
        <w:r w:rsidRPr="00372F41">
          <w:rPr>
            <w:noProof/>
            <w:webHidden/>
            <w:sz w:val="22"/>
            <w:szCs w:val="24"/>
          </w:rPr>
          <w:t>29</w:t>
        </w:r>
        <w:r w:rsidRPr="00372F41">
          <w:rPr>
            <w:noProof/>
            <w:webHidden/>
            <w:sz w:val="22"/>
            <w:szCs w:val="24"/>
          </w:rPr>
          <w:fldChar w:fldCharType="end"/>
        </w:r>
      </w:hyperlink>
    </w:p>
    <w:p w14:paraId="670CD4A6" w14:textId="5172E739"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3" w:history="1">
        <w:r w:rsidRPr="00372F41">
          <w:rPr>
            <w:rStyle w:val="Hyperlink"/>
            <w:noProof/>
            <w:sz w:val="22"/>
            <w:szCs w:val="24"/>
          </w:rPr>
          <w:t>Table 2: Occupation types in our workforce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_Toc207015263 \h </w:instrText>
        </w:r>
        <w:r w:rsidRPr="00372F41">
          <w:rPr>
            <w:noProof/>
            <w:webHidden/>
            <w:sz w:val="22"/>
            <w:szCs w:val="24"/>
          </w:rPr>
        </w:r>
        <w:r w:rsidRPr="00372F41">
          <w:rPr>
            <w:noProof/>
            <w:webHidden/>
            <w:sz w:val="22"/>
            <w:szCs w:val="24"/>
          </w:rPr>
          <w:fldChar w:fldCharType="separate"/>
        </w:r>
        <w:r w:rsidRPr="00372F41">
          <w:rPr>
            <w:noProof/>
            <w:webHidden/>
            <w:sz w:val="22"/>
            <w:szCs w:val="24"/>
          </w:rPr>
          <w:t>31</w:t>
        </w:r>
        <w:r w:rsidRPr="00372F41">
          <w:rPr>
            <w:noProof/>
            <w:webHidden/>
            <w:sz w:val="22"/>
            <w:szCs w:val="24"/>
          </w:rPr>
          <w:fldChar w:fldCharType="end"/>
        </w:r>
      </w:hyperlink>
    </w:p>
    <w:p w14:paraId="7246BFF0" w14:textId="488617FB"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4" w:history="1">
        <w:r w:rsidRPr="00372F41">
          <w:rPr>
            <w:rStyle w:val="Hyperlink"/>
            <w:noProof/>
            <w:sz w:val="22"/>
            <w:szCs w:val="24"/>
          </w:rPr>
          <w:t>Table 3: Appointment types in our workforce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_Toc207015264 \h </w:instrText>
        </w:r>
        <w:r w:rsidRPr="00372F41">
          <w:rPr>
            <w:noProof/>
            <w:webHidden/>
            <w:sz w:val="22"/>
            <w:szCs w:val="24"/>
          </w:rPr>
        </w:r>
        <w:r w:rsidRPr="00372F41">
          <w:rPr>
            <w:noProof/>
            <w:webHidden/>
            <w:sz w:val="22"/>
            <w:szCs w:val="24"/>
          </w:rPr>
          <w:fldChar w:fldCharType="separate"/>
        </w:r>
        <w:r w:rsidRPr="00372F41">
          <w:rPr>
            <w:noProof/>
            <w:webHidden/>
            <w:sz w:val="22"/>
            <w:szCs w:val="24"/>
          </w:rPr>
          <w:t>32</w:t>
        </w:r>
        <w:r w:rsidRPr="00372F41">
          <w:rPr>
            <w:noProof/>
            <w:webHidden/>
            <w:sz w:val="22"/>
            <w:szCs w:val="24"/>
          </w:rPr>
          <w:fldChar w:fldCharType="end"/>
        </w:r>
      </w:hyperlink>
    </w:p>
    <w:p w14:paraId="1F3E6003" w14:textId="34142F7C"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5" w:history="1">
        <w:r w:rsidRPr="00372F41">
          <w:rPr>
            <w:rStyle w:val="Hyperlink"/>
            <w:noProof/>
            <w:sz w:val="22"/>
            <w:szCs w:val="24"/>
          </w:rPr>
          <w:t>Table 4: Employment statuses in our workforce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_Toc207015265 \h </w:instrText>
        </w:r>
        <w:r w:rsidRPr="00372F41">
          <w:rPr>
            <w:noProof/>
            <w:webHidden/>
            <w:sz w:val="22"/>
            <w:szCs w:val="24"/>
          </w:rPr>
        </w:r>
        <w:r w:rsidRPr="00372F41">
          <w:rPr>
            <w:noProof/>
            <w:webHidden/>
            <w:sz w:val="22"/>
            <w:szCs w:val="24"/>
          </w:rPr>
          <w:fldChar w:fldCharType="separate"/>
        </w:r>
        <w:r w:rsidRPr="00372F41">
          <w:rPr>
            <w:noProof/>
            <w:webHidden/>
            <w:sz w:val="22"/>
            <w:szCs w:val="24"/>
          </w:rPr>
          <w:t>32</w:t>
        </w:r>
        <w:r w:rsidRPr="00372F41">
          <w:rPr>
            <w:noProof/>
            <w:webHidden/>
            <w:sz w:val="22"/>
            <w:szCs w:val="24"/>
          </w:rPr>
          <w:fldChar w:fldCharType="end"/>
        </w:r>
      </w:hyperlink>
    </w:p>
    <w:p w14:paraId="36F61674" w14:textId="3001F784"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6" w:history="1">
        <w:r w:rsidRPr="00372F41">
          <w:rPr>
            <w:rStyle w:val="Hyperlink"/>
            <w:noProof/>
            <w:sz w:val="22"/>
            <w:szCs w:val="24"/>
          </w:rPr>
          <w:t>Table 5: Diversity groups in our workforce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_Toc207015266 \h </w:instrText>
        </w:r>
        <w:r w:rsidRPr="00372F41">
          <w:rPr>
            <w:noProof/>
            <w:webHidden/>
            <w:sz w:val="22"/>
            <w:szCs w:val="24"/>
          </w:rPr>
        </w:r>
        <w:r w:rsidRPr="00372F41">
          <w:rPr>
            <w:noProof/>
            <w:webHidden/>
            <w:sz w:val="22"/>
            <w:szCs w:val="24"/>
          </w:rPr>
          <w:fldChar w:fldCharType="separate"/>
        </w:r>
        <w:r w:rsidRPr="00372F41">
          <w:rPr>
            <w:noProof/>
            <w:webHidden/>
            <w:sz w:val="22"/>
            <w:szCs w:val="24"/>
          </w:rPr>
          <w:t>32</w:t>
        </w:r>
        <w:r w:rsidRPr="00372F41">
          <w:rPr>
            <w:noProof/>
            <w:webHidden/>
            <w:sz w:val="22"/>
            <w:szCs w:val="24"/>
          </w:rPr>
          <w:fldChar w:fldCharType="end"/>
        </w:r>
      </w:hyperlink>
    </w:p>
    <w:p w14:paraId="19C81EEF" w14:textId="5FF50621"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7" w:history="1">
        <w:r w:rsidRPr="00372F41">
          <w:rPr>
            <w:rStyle w:val="Hyperlink"/>
            <w:noProof/>
            <w:sz w:val="22"/>
            <w:szCs w:val="24"/>
          </w:rPr>
          <w:t>Table 6: Genders in our workforce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_Toc207015267 \h </w:instrText>
        </w:r>
        <w:r w:rsidRPr="00372F41">
          <w:rPr>
            <w:noProof/>
            <w:webHidden/>
            <w:sz w:val="22"/>
            <w:szCs w:val="24"/>
          </w:rPr>
        </w:r>
        <w:r w:rsidRPr="00372F41">
          <w:rPr>
            <w:noProof/>
            <w:webHidden/>
            <w:sz w:val="22"/>
            <w:szCs w:val="24"/>
          </w:rPr>
          <w:fldChar w:fldCharType="separate"/>
        </w:r>
        <w:r w:rsidRPr="00372F41">
          <w:rPr>
            <w:noProof/>
            <w:webHidden/>
            <w:sz w:val="22"/>
            <w:szCs w:val="24"/>
          </w:rPr>
          <w:t>33</w:t>
        </w:r>
        <w:r w:rsidRPr="00372F41">
          <w:rPr>
            <w:noProof/>
            <w:webHidden/>
            <w:sz w:val="22"/>
            <w:szCs w:val="24"/>
          </w:rPr>
          <w:fldChar w:fldCharType="end"/>
        </w:r>
      </w:hyperlink>
    </w:p>
    <w:p w14:paraId="2D57728B" w14:textId="19EA65AA"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8" w:history="1">
        <w:r w:rsidRPr="00372F41">
          <w:rPr>
            <w:rStyle w:val="Hyperlink"/>
            <w:noProof/>
            <w:sz w:val="22"/>
            <w:szCs w:val="24"/>
          </w:rPr>
          <w:t>Table 7: Time taken to close cases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_Toc207015268 \h </w:instrText>
        </w:r>
        <w:r w:rsidRPr="00372F41">
          <w:rPr>
            <w:noProof/>
            <w:webHidden/>
            <w:sz w:val="22"/>
            <w:szCs w:val="24"/>
          </w:rPr>
        </w:r>
        <w:r w:rsidRPr="00372F41">
          <w:rPr>
            <w:noProof/>
            <w:webHidden/>
            <w:sz w:val="22"/>
            <w:szCs w:val="24"/>
          </w:rPr>
          <w:fldChar w:fldCharType="separate"/>
        </w:r>
        <w:r w:rsidRPr="00372F41">
          <w:rPr>
            <w:noProof/>
            <w:webHidden/>
            <w:sz w:val="22"/>
            <w:szCs w:val="24"/>
          </w:rPr>
          <w:t>41</w:t>
        </w:r>
        <w:r w:rsidRPr="00372F41">
          <w:rPr>
            <w:noProof/>
            <w:webHidden/>
            <w:sz w:val="22"/>
            <w:szCs w:val="24"/>
          </w:rPr>
          <w:fldChar w:fldCharType="end"/>
        </w:r>
      </w:hyperlink>
    </w:p>
    <w:p w14:paraId="0ED20F6C" w14:textId="61EA5396"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69" w:history="1">
        <w:r w:rsidRPr="00372F41">
          <w:rPr>
            <w:rStyle w:val="Hyperlink"/>
            <w:noProof/>
            <w:sz w:val="22"/>
            <w:szCs w:val="24"/>
          </w:rPr>
          <w:t>Table 8: Top 5 monetary outcomes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_Toc207015269 \h </w:instrText>
        </w:r>
        <w:r w:rsidRPr="00372F41">
          <w:rPr>
            <w:noProof/>
            <w:webHidden/>
            <w:sz w:val="22"/>
            <w:szCs w:val="24"/>
          </w:rPr>
        </w:r>
        <w:r w:rsidRPr="00372F41">
          <w:rPr>
            <w:noProof/>
            <w:webHidden/>
            <w:sz w:val="22"/>
            <w:szCs w:val="24"/>
          </w:rPr>
          <w:fldChar w:fldCharType="separate"/>
        </w:r>
        <w:r w:rsidRPr="00372F41">
          <w:rPr>
            <w:noProof/>
            <w:webHidden/>
            <w:sz w:val="22"/>
            <w:szCs w:val="24"/>
          </w:rPr>
          <w:t>44</w:t>
        </w:r>
        <w:r w:rsidRPr="00372F41">
          <w:rPr>
            <w:noProof/>
            <w:webHidden/>
            <w:sz w:val="22"/>
            <w:szCs w:val="24"/>
          </w:rPr>
          <w:fldChar w:fldCharType="end"/>
        </w:r>
      </w:hyperlink>
    </w:p>
    <w:p w14:paraId="2BA65C4E" w14:textId="15B46A9F"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0" w:history="1">
        <w:r w:rsidRPr="00372F41">
          <w:rPr>
            <w:rStyle w:val="Hyperlink"/>
            <w:noProof/>
            <w:sz w:val="22"/>
            <w:szCs w:val="24"/>
          </w:rPr>
          <w:t>Table 9: Closed electricity complaints by primary issue and case type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_Toc207015270 \h </w:instrText>
        </w:r>
        <w:r w:rsidRPr="00372F41">
          <w:rPr>
            <w:noProof/>
            <w:webHidden/>
            <w:sz w:val="22"/>
            <w:szCs w:val="24"/>
          </w:rPr>
        </w:r>
        <w:r w:rsidRPr="00372F41">
          <w:rPr>
            <w:noProof/>
            <w:webHidden/>
            <w:sz w:val="22"/>
            <w:szCs w:val="24"/>
          </w:rPr>
          <w:fldChar w:fldCharType="separate"/>
        </w:r>
        <w:r w:rsidRPr="00372F41">
          <w:rPr>
            <w:noProof/>
            <w:webHidden/>
            <w:sz w:val="22"/>
            <w:szCs w:val="24"/>
          </w:rPr>
          <w:t>46</w:t>
        </w:r>
        <w:r w:rsidRPr="00372F41">
          <w:rPr>
            <w:noProof/>
            <w:webHidden/>
            <w:sz w:val="22"/>
            <w:szCs w:val="24"/>
          </w:rPr>
          <w:fldChar w:fldCharType="end"/>
        </w:r>
      </w:hyperlink>
    </w:p>
    <w:p w14:paraId="282FED69" w14:textId="17AD0429"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1" w:history="1">
        <w:r w:rsidRPr="00372F41">
          <w:rPr>
            <w:rStyle w:val="Hyperlink"/>
            <w:noProof/>
            <w:sz w:val="22"/>
            <w:szCs w:val="24"/>
          </w:rPr>
          <w:t>Table 10: Electricity investigations by primary and secondary issues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_Toc207015271 \h </w:instrText>
        </w:r>
        <w:r w:rsidRPr="00372F41">
          <w:rPr>
            <w:noProof/>
            <w:webHidden/>
            <w:sz w:val="22"/>
            <w:szCs w:val="24"/>
          </w:rPr>
        </w:r>
        <w:r w:rsidRPr="00372F41">
          <w:rPr>
            <w:noProof/>
            <w:webHidden/>
            <w:sz w:val="22"/>
            <w:szCs w:val="24"/>
          </w:rPr>
          <w:fldChar w:fldCharType="separate"/>
        </w:r>
        <w:r w:rsidRPr="00372F41">
          <w:rPr>
            <w:noProof/>
            <w:webHidden/>
            <w:sz w:val="22"/>
            <w:szCs w:val="24"/>
          </w:rPr>
          <w:t>46</w:t>
        </w:r>
        <w:r w:rsidRPr="00372F41">
          <w:rPr>
            <w:noProof/>
            <w:webHidden/>
            <w:sz w:val="22"/>
            <w:szCs w:val="24"/>
          </w:rPr>
          <w:fldChar w:fldCharType="end"/>
        </w:r>
      </w:hyperlink>
    </w:p>
    <w:p w14:paraId="51B39D26" w14:textId="3C503461"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2" w:history="1">
        <w:r w:rsidRPr="00372F41">
          <w:rPr>
            <w:rStyle w:val="Hyperlink"/>
            <w:noProof/>
            <w:sz w:val="22"/>
            <w:szCs w:val="24"/>
          </w:rPr>
          <w:t>Table 11: Electricity complaints closed per 10,000 customers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_Toc207015272 \h </w:instrText>
        </w:r>
        <w:r w:rsidRPr="00372F41">
          <w:rPr>
            <w:noProof/>
            <w:webHidden/>
            <w:sz w:val="22"/>
            <w:szCs w:val="24"/>
          </w:rPr>
        </w:r>
        <w:r w:rsidRPr="00372F41">
          <w:rPr>
            <w:noProof/>
            <w:webHidden/>
            <w:sz w:val="22"/>
            <w:szCs w:val="24"/>
          </w:rPr>
          <w:fldChar w:fldCharType="separate"/>
        </w:r>
        <w:r w:rsidRPr="00372F41">
          <w:rPr>
            <w:noProof/>
            <w:webHidden/>
            <w:sz w:val="22"/>
            <w:szCs w:val="24"/>
          </w:rPr>
          <w:t>50</w:t>
        </w:r>
        <w:r w:rsidRPr="00372F41">
          <w:rPr>
            <w:noProof/>
            <w:webHidden/>
            <w:sz w:val="22"/>
            <w:szCs w:val="24"/>
          </w:rPr>
          <w:fldChar w:fldCharType="end"/>
        </w:r>
      </w:hyperlink>
    </w:p>
    <w:p w14:paraId="72A0A9FF" w14:textId="0C1C3822"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3" w:history="1">
        <w:r w:rsidRPr="00372F41">
          <w:rPr>
            <w:rStyle w:val="Hyperlink"/>
            <w:noProof/>
            <w:sz w:val="22"/>
            <w:szCs w:val="24"/>
          </w:rPr>
          <w:t>Table 12: Closed gas complaints by primary issue and case type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_Toc207015273 \h </w:instrText>
        </w:r>
        <w:r w:rsidRPr="00372F41">
          <w:rPr>
            <w:noProof/>
            <w:webHidden/>
            <w:sz w:val="22"/>
            <w:szCs w:val="24"/>
          </w:rPr>
        </w:r>
        <w:r w:rsidRPr="00372F41">
          <w:rPr>
            <w:noProof/>
            <w:webHidden/>
            <w:sz w:val="22"/>
            <w:szCs w:val="24"/>
          </w:rPr>
          <w:fldChar w:fldCharType="separate"/>
        </w:r>
        <w:r w:rsidRPr="00372F41">
          <w:rPr>
            <w:noProof/>
            <w:webHidden/>
            <w:sz w:val="22"/>
            <w:szCs w:val="24"/>
          </w:rPr>
          <w:t>52</w:t>
        </w:r>
        <w:r w:rsidRPr="00372F41">
          <w:rPr>
            <w:noProof/>
            <w:webHidden/>
            <w:sz w:val="22"/>
            <w:szCs w:val="24"/>
          </w:rPr>
          <w:fldChar w:fldCharType="end"/>
        </w:r>
      </w:hyperlink>
    </w:p>
    <w:p w14:paraId="18A68AC2" w14:textId="47F09789"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4" w:history="1">
        <w:r w:rsidRPr="00372F41">
          <w:rPr>
            <w:rStyle w:val="Hyperlink"/>
            <w:noProof/>
            <w:sz w:val="22"/>
            <w:szCs w:val="24"/>
          </w:rPr>
          <w:t>Table 13: Closed water complaints by primary issue and case type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_Toc207015274 \h </w:instrText>
        </w:r>
        <w:r w:rsidRPr="00372F41">
          <w:rPr>
            <w:noProof/>
            <w:webHidden/>
            <w:sz w:val="22"/>
            <w:szCs w:val="24"/>
          </w:rPr>
        </w:r>
        <w:r w:rsidRPr="00372F41">
          <w:rPr>
            <w:noProof/>
            <w:webHidden/>
            <w:sz w:val="22"/>
            <w:szCs w:val="24"/>
          </w:rPr>
          <w:fldChar w:fldCharType="separate"/>
        </w:r>
        <w:r w:rsidRPr="00372F41">
          <w:rPr>
            <w:noProof/>
            <w:webHidden/>
            <w:sz w:val="22"/>
            <w:szCs w:val="24"/>
          </w:rPr>
          <w:t>53</w:t>
        </w:r>
        <w:r w:rsidRPr="00372F41">
          <w:rPr>
            <w:noProof/>
            <w:webHidden/>
            <w:sz w:val="22"/>
            <w:szCs w:val="24"/>
          </w:rPr>
          <w:fldChar w:fldCharType="end"/>
        </w:r>
      </w:hyperlink>
    </w:p>
    <w:p w14:paraId="4825F657" w14:textId="279B6453"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5" w:history="1">
        <w:r w:rsidRPr="00372F41">
          <w:rPr>
            <w:rStyle w:val="Hyperlink"/>
            <w:noProof/>
            <w:sz w:val="22"/>
            <w:szCs w:val="24"/>
          </w:rPr>
          <w:t>Table 14: Remuneration of Advisory Council members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_Toc207015275 \h </w:instrText>
        </w:r>
        <w:r w:rsidRPr="00372F41">
          <w:rPr>
            <w:noProof/>
            <w:webHidden/>
            <w:sz w:val="22"/>
            <w:szCs w:val="24"/>
          </w:rPr>
        </w:r>
        <w:r w:rsidRPr="00372F41">
          <w:rPr>
            <w:noProof/>
            <w:webHidden/>
            <w:sz w:val="22"/>
            <w:szCs w:val="24"/>
          </w:rPr>
          <w:fldChar w:fldCharType="separate"/>
        </w:r>
        <w:r w:rsidRPr="00372F41">
          <w:rPr>
            <w:noProof/>
            <w:webHidden/>
            <w:sz w:val="22"/>
            <w:szCs w:val="24"/>
          </w:rPr>
          <w:t>96</w:t>
        </w:r>
        <w:r w:rsidRPr="00372F41">
          <w:rPr>
            <w:noProof/>
            <w:webHidden/>
            <w:sz w:val="22"/>
            <w:szCs w:val="24"/>
          </w:rPr>
          <w:fldChar w:fldCharType="end"/>
        </w:r>
      </w:hyperlink>
    </w:p>
    <w:p w14:paraId="7368347B" w14:textId="36673319"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6" w:history="1">
        <w:r w:rsidRPr="00372F41">
          <w:rPr>
            <w:rStyle w:val="Hyperlink"/>
            <w:noProof/>
            <w:sz w:val="22"/>
            <w:szCs w:val="24"/>
          </w:rPr>
          <w:t>Table 15: Five-year received and closed by year</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_Toc207015276 \h </w:instrText>
        </w:r>
        <w:r w:rsidRPr="00372F41">
          <w:rPr>
            <w:noProof/>
            <w:webHidden/>
            <w:sz w:val="22"/>
            <w:szCs w:val="24"/>
          </w:rPr>
        </w:r>
        <w:r w:rsidRPr="00372F41">
          <w:rPr>
            <w:noProof/>
            <w:webHidden/>
            <w:sz w:val="22"/>
            <w:szCs w:val="24"/>
          </w:rPr>
          <w:fldChar w:fldCharType="separate"/>
        </w:r>
        <w:r w:rsidRPr="00372F41">
          <w:rPr>
            <w:noProof/>
            <w:webHidden/>
            <w:sz w:val="22"/>
            <w:szCs w:val="24"/>
          </w:rPr>
          <w:t>98</w:t>
        </w:r>
        <w:r w:rsidRPr="00372F41">
          <w:rPr>
            <w:noProof/>
            <w:webHidden/>
            <w:sz w:val="22"/>
            <w:szCs w:val="24"/>
          </w:rPr>
          <w:fldChar w:fldCharType="end"/>
        </w:r>
      </w:hyperlink>
    </w:p>
    <w:p w14:paraId="7FB23A75" w14:textId="6500E71C"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7" w:history="1">
        <w:r w:rsidRPr="00372F41">
          <w:rPr>
            <w:rStyle w:val="Hyperlink"/>
            <w:noProof/>
            <w:sz w:val="22"/>
            <w:szCs w:val="24"/>
          </w:rPr>
          <w:t>Table 16: Received and closed cases by month</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_Toc207015277 \h </w:instrText>
        </w:r>
        <w:r w:rsidRPr="00372F41">
          <w:rPr>
            <w:noProof/>
            <w:webHidden/>
            <w:sz w:val="22"/>
            <w:szCs w:val="24"/>
          </w:rPr>
        </w:r>
        <w:r w:rsidRPr="00372F41">
          <w:rPr>
            <w:noProof/>
            <w:webHidden/>
            <w:sz w:val="22"/>
            <w:szCs w:val="24"/>
          </w:rPr>
          <w:fldChar w:fldCharType="separate"/>
        </w:r>
        <w:r w:rsidRPr="00372F41">
          <w:rPr>
            <w:noProof/>
            <w:webHidden/>
            <w:sz w:val="22"/>
            <w:szCs w:val="24"/>
          </w:rPr>
          <w:t>98</w:t>
        </w:r>
        <w:r w:rsidRPr="00372F41">
          <w:rPr>
            <w:noProof/>
            <w:webHidden/>
            <w:sz w:val="22"/>
            <w:szCs w:val="24"/>
          </w:rPr>
          <w:fldChar w:fldCharType="end"/>
        </w:r>
      </w:hyperlink>
    </w:p>
    <w:p w14:paraId="73798A5E" w14:textId="25B2DDF5"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8" w:history="1">
        <w:r w:rsidRPr="00372F41">
          <w:rPr>
            <w:rStyle w:val="Hyperlink"/>
            <w:noProof/>
            <w:sz w:val="22"/>
            <w:szCs w:val="24"/>
          </w:rPr>
          <w:t>Table 17: Five-year closed cases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_Toc207015278 \h </w:instrText>
        </w:r>
        <w:r w:rsidRPr="00372F41">
          <w:rPr>
            <w:noProof/>
            <w:webHidden/>
            <w:sz w:val="22"/>
            <w:szCs w:val="24"/>
          </w:rPr>
        </w:r>
        <w:r w:rsidRPr="00372F41">
          <w:rPr>
            <w:noProof/>
            <w:webHidden/>
            <w:sz w:val="22"/>
            <w:szCs w:val="24"/>
          </w:rPr>
          <w:fldChar w:fldCharType="separate"/>
        </w:r>
        <w:r w:rsidRPr="00372F41">
          <w:rPr>
            <w:noProof/>
            <w:webHidden/>
            <w:sz w:val="22"/>
            <w:szCs w:val="24"/>
          </w:rPr>
          <w:t>98</w:t>
        </w:r>
        <w:r w:rsidRPr="00372F41">
          <w:rPr>
            <w:noProof/>
            <w:webHidden/>
            <w:sz w:val="22"/>
            <w:szCs w:val="24"/>
          </w:rPr>
          <w:fldChar w:fldCharType="end"/>
        </w:r>
      </w:hyperlink>
    </w:p>
    <w:p w14:paraId="18BE3FB2" w14:textId="3EE8DD73"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79" w:history="1">
        <w:r w:rsidRPr="00372F41">
          <w:rPr>
            <w:rStyle w:val="Hyperlink"/>
            <w:noProof/>
            <w:sz w:val="22"/>
            <w:szCs w:val="24"/>
          </w:rPr>
          <w:t>Table 18: Customer profile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_Toc207015279 \h </w:instrText>
        </w:r>
        <w:r w:rsidRPr="00372F41">
          <w:rPr>
            <w:noProof/>
            <w:webHidden/>
            <w:sz w:val="22"/>
            <w:szCs w:val="24"/>
          </w:rPr>
        </w:r>
        <w:r w:rsidRPr="00372F41">
          <w:rPr>
            <w:noProof/>
            <w:webHidden/>
            <w:sz w:val="22"/>
            <w:szCs w:val="24"/>
          </w:rPr>
          <w:fldChar w:fldCharType="separate"/>
        </w:r>
        <w:r w:rsidRPr="00372F41">
          <w:rPr>
            <w:noProof/>
            <w:webHidden/>
            <w:sz w:val="22"/>
            <w:szCs w:val="24"/>
          </w:rPr>
          <w:t>99</w:t>
        </w:r>
        <w:r w:rsidRPr="00372F41">
          <w:rPr>
            <w:noProof/>
            <w:webHidden/>
            <w:sz w:val="22"/>
            <w:szCs w:val="24"/>
          </w:rPr>
          <w:fldChar w:fldCharType="end"/>
        </w:r>
      </w:hyperlink>
    </w:p>
    <w:p w14:paraId="559E59C4" w14:textId="694C2DCD"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0" w:history="1">
        <w:r w:rsidRPr="00372F41">
          <w:rPr>
            <w:rStyle w:val="Hyperlink"/>
            <w:noProof/>
            <w:sz w:val="22"/>
            <w:szCs w:val="24"/>
          </w:rPr>
          <w:t>Table 19: Closed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_Toc207015280 \h </w:instrText>
        </w:r>
        <w:r w:rsidRPr="00372F41">
          <w:rPr>
            <w:noProof/>
            <w:webHidden/>
            <w:sz w:val="22"/>
            <w:szCs w:val="24"/>
          </w:rPr>
        </w:r>
        <w:r w:rsidRPr="00372F41">
          <w:rPr>
            <w:noProof/>
            <w:webHidden/>
            <w:sz w:val="22"/>
            <w:szCs w:val="24"/>
          </w:rPr>
          <w:fldChar w:fldCharType="separate"/>
        </w:r>
        <w:r w:rsidRPr="00372F41">
          <w:rPr>
            <w:noProof/>
            <w:webHidden/>
            <w:sz w:val="22"/>
            <w:szCs w:val="24"/>
          </w:rPr>
          <w:t>99</w:t>
        </w:r>
        <w:r w:rsidRPr="00372F41">
          <w:rPr>
            <w:noProof/>
            <w:webHidden/>
            <w:sz w:val="22"/>
            <w:szCs w:val="24"/>
          </w:rPr>
          <w:fldChar w:fldCharType="end"/>
        </w:r>
      </w:hyperlink>
    </w:p>
    <w:p w14:paraId="36E6A6B2" w14:textId="45957E07"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1" w:history="1">
        <w:r w:rsidRPr="00372F41">
          <w:rPr>
            <w:rStyle w:val="Hyperlink"/>
            <w:noProof/>
            <w:sz w:val="22"/>
            <w:szCs w:val="24"/>
          </w:rPr>
          <w:t>Table 20: Closed case types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_Toc207015281 \h </w:instrText>
        </w:r>
        <w:r w:rsidRPr="00372F41">
          <w:rPr>
            <w:noProof/>
            <w:webHidden/>
            <w:sz w:val="22"/>
            <w:szCs w:val="24"/>
          </w:rPr>
        </w:r>
        <w:r w:rsidRPr="00372F41">
          <w:rPr>
            <w:noProof/>
            <w:webHidden/>
            <w:sz w:val="22"/>
            <w:szCs w:val="24"/>
          </w:rPr>
          <w:fldChar w:fldCharType="separate"/>
        </w:r>
        <w:r w:rsidRPr="00372F41">
          <w:rPr>
            <w:noProof/>
            <w:webHidden/>
            <w:sz w:val="22"/>
            <w:szCs w:val="24"/>
          </w:rPr>
          <w:t>100</w:t>
        </w:r>
        <w:r w:rsidRPr="00372F41">
          <w:rPr>
            <w:noProof/>
            <w:webHidden/>
            <w:sz w:val="22"/>
            <w:szCs w:val="24"/>
          </w:rPr>
          <w:fldChar w:fldCharType="end"/>
        </w:r>
      </w:hyperlink>
    </w:p>
    <w:p w14:paraId="4995C31F" w14:textId="57B33B30"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2" w:history="1">
        <w:r w:rsidRPr="00372F41">
          <w:rPr>
            <w:rStyle w:val="Hyperlink"/>
            <w:noProof/>
            <w:sz w:val="22"/>
            <w:szCs w:val="24"/>
          </w:rPr>
          <w:t>Table 21: Cases referred to other organisations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_Toc207015282 \h </w:instrText>
        </w:r>
        <w:r w:rsidRPr="00372F41">
          <w:rPr>
            <w:noProof/>
            <w:webHidden/>
            <w:sz w:val="22"/>
            <w:szCs w:val="24"/>
          </w:rPr>
        </w:r>
        <w:r w:rsidRPr="00372F41">
          <w:rPr>
            <w:noProof/>
            <w:webHidden/>
            <w:sz w:val="22"/>
            <w:szCs w:val="24"/>
          </w:rPr>
          <w:fldChar w:fldCharType="separate"/>
        </w:r>
        <w:r w:rsidRPr="00372F41">
          <w:rPr>
            <w:noProof/>
            <w:webHidden/>
            <w:sz w:val="22"/>
            <w:szCs w:val="24"/>
          </w:rPr>
          <w:t>100</w:t>
        </w:r>
        <w:r w:rsidRPr="00372F41">
          <w:rPr>
            <w:noProof/>
            <w:webHidden/>
            <w:sz w:val="22"/>
            <w:szCs w:val="24"/>
          </w:rPr>
          <w:fldChar w:fldCharType="end"/>
        </w:r>
      </w:hyperlink>
    </w:p>
    <w:p w14:paraId="116B488B" w14:textId="672C21AC"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3" w:history="1">
        <w:r w:rsidRPr="00372F41">
          <w:rPr>
            <w:rStyle w:val="Hyperlink"/>
            <w:noProof/>
            <w:sz w:val="22"/>
            <w:szCs w:val="24"/>
          </w:rPr>
          <w:t>Table 22: Performance targets – time taken to close cases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_Toc207015283 \h </w:instrText>
        </w:r>
        <w:r w:rsidRPr="00372F41">
          <w:rPr>
            <w:noProof/>
            <w:webHidden/>
            <w:sz w:val="22"/>
            <w:szCs w:val="24"/>
          </w:rPr>
        </w:r>
        <w:r w:rsidRPr="00372F41">
          <w:rPr>
            <w:noProof/>
            <w:webHidden/>
            <w:sz w:val="22"/>
            <w:szCs w:val="24"/>
          </w:rPr>
          <w:fldChar w:fldCharType="separate"/>
        </w:r>
        <w:r w:rsidRPr="00372F41">
          <w:rPr>
            <w:noProof/>
            <w:webHidden/>
            <w:sz w:val="22"/>
            <w:szCs w:val="24"/>
          </w:rPr>
          <w:t>101</w:t>
        </w:r>
        <w:r w:rsidRPr="00372F41">
          <w:rPr>
            <w:noProof/>
            <w:webHidden/>
            <w:sz w:val="22"/>
            <w:szCs w:val="24"/>
          </w:rPr>
          <w:fldChar w:fldCharType="end"/>
        </w:r>
      </w:hyperlink>
    </w:p>
    <w:p w14:paraId="5BCAAC86" w14:textId="596F3A8A"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4" w:history="1">
        <w:r w:rsidRPr="00372F41">
          <w:rPr>
            <w:rStyle w:val="Hyperlink"/>
            <w:noProof/>
            <w:sz w:val="22"/>
            <w:szCs w:val="24"/>
          </w:rPr>
          <w:t>Table 23: Potential systemic issues</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_Toc207015284 \h </w:instrText>
        </w:r>
        <w:r w:rsidRPr="00372F41">
          <w:rPr>
            <w:noProof/>
            <w:webHidden/>
            <w:sz w:val="22"/>
            <w:szCs w:val="24"/>
          </w:rPr>
        </w:r>
        <w:r w:rsidRPr="00372F41">
          <w:rPr>
            <w:noProof/>
            <w:webHidden/>
            <w:sz w:val="22"/>
            <w:szCs w:val="24"/>
          </w:rPr>
          <w:fldChar w:fldCharType="separate"/>
        </w:r>
        <w:r w:rsidRPr="00372F41">
          <w:rPr>
            <w:noProof/>
            <w:webHidden/>
            <w:sz w:val="22"/>
            <w:szCs w:val="24"/>
          </w:rPr>
          <w:t>101</w:t>
        </w:r>
        <w:r w:rsidRPr="00372F41">
          <w:rPr>
            <w:noProof/>
            <w:webHidden/>
            <w:sz w:val="22"/>
            <w:szCs w:val="24"/>
          </w:rPr>
          <w:fldChar w:fldCharType="end"/>
        </w:r>
      </w:hyperlink>
    </w:p>
    <w:p w14:paraId="09497B15" w14:textId="7D6833C0"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5" w:history="1">
        <w:r w:rsidRPr="00372F41">
          <w:rPr>
            <w:rStyle w:val="Hyperlink"/>
            <w:noProof/>
            <w:sz w:val="22"/>
            <w:szCs w:val="24"/>
          </w:rPr>
          <w:t>Table 24: Five-year contact method</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_Toc207015285 \h </w:instrText>
        </w:r>
        <w:r w:rsidRPr="00372F41">
          <w:rPr>
            <w:noProof/>
            <w:webHidden/>
            <w:sz w:val="22"/>
            <w:szCs w:val="24"/>
          </w:rPr>
        </w:r>
        <w:r w:rsidRPr="00372F41">
          <w:rPr>
            <w:noProof/>
            <w:webHidden/>
            <w:sz w:val="22"/>
            <w:szCs w:val="24"/>
          </w:rPr>
          <w:fldChar w:fldCharType="separate"/>
        </w:r>
        <w:r w:rsidRPr="00372F41">
          <w:rPr>
            <w:noProof/>
            <w:webHidden/>
            <w:sz w:val="22"/>
            <w:szCs w:val="24"/>
          </w:rPr>
          <w:t>101</w:t>
        </w:r>
        <w:r w:rsidRPr="00372F41">
          <w:rPr>
            <w:noProof/>
            <w:webHidden/>
            <w:sz w:val="22"/>
            <w:szCs w:val="24"/>
          </w:rPr>
          <w:fldChar w:fldCharType="end"/>
        </w:r>
      </w:hyperlink>
    </w:p>
    <w:p w14:paraId="63038568" w14:textId="4612A247"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6" w:history="1">
        <w:r w:rsidRPr="00372F41">
          <w:rPr>
            <w:rStyle w:val="Hyperlink"/>
            <w:noProof/>
            <w:sz w:val="22"/>
            <w:szCs w:val="24"/>
          </w:rPr>
          <w:t>Table 25: Closed electricity retailer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_Toc207015286 \h </w:instrText>
        </w:r>
        <w:r w:rsidRPr="00372F41">
          <w:rPr>
            <w:noProof/>
            <w:webHidden/>
            <w:sz w:val="22"/>
            <w:szCs w:val="24"/>
          </w:rPr>
        </w:r>
        <w:r w:rsidRPr="00372F41">
          <w:rPr>
            <w:noProof/>
            <w:webHidden/>
            <w:sz w:val="22"/>
            <w:szCs w:val="24"/>
          </w:rPr>
          <w:fldChar w:fldCharType="separate"/>
        </w:r>
        <w:r w:rsidRPr="00372F41">
          <w:rPr>
            <w:noProof/>
            <w:webHidden/>
            <w:sz w:val="22"/>
            <w:szCs w:val="24"/>
          </w:rPr>
          <w:t>103</w:t>
        </w:r>
        <w:r w:rsidRPr="00372F41">
          <w:rPr>
            <w:noProof/>
            <w:webHidden/>
            <w:sz w:val="22"/>
            <w:szCs w:val="24"/>
          </w:rPr>
          <w:fldChar w:fldCharType="end"/>
        </w:r>
      </w:hyperlink>
    </w:p>
    <w:p w14:paraId="1921CA24" w14:textId="31E13D2C"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7" w:history="1">
        <w:r w:rsidRPr="00372F41">
          <w:rPr>
            <w:rStyle w:val="Hyperlink"/>
            <w:noProof/>
            <w:sz w:val="22"/>
            <w:szCs w:val="24"/>
          </w:rPr>
          <w:t>Table 26: Closed electricity distributor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_Toc207015287 \h </w:instrText>
        </w:r>
        <w:r w:rsidRPr="00372F41">
          <w:rPr>
            <w:noProof/>
            <w:webHidden/>
            <w:sz w:val="22"/>
            <w:szCs w:val="24"/>
          </w:rPr>
        </w:r>
        <w:r w:rsidRPr="00372F41">
          <w:rPr>
            <w:noProof/>
            <w:webHidden/>
            <w:sz w:val="22"/>
            <w:szCs w:val="24"/>
          </w:rPr>
          <w:fldChar w:fldCharType="separate"/>
        </w:r>
        <w:r w:rsidRPr="00372F41">
          <w:rPr>
            <w:noProof/>
            <w:webHidden/>
            <w:sz w:val="22"/>
            <w:szCs w:val="24"/>
          </w:rPr>
          <w:t>115</w:t>
        </w:r>
        <w:r w:rsidRPr="00372F41">
          <w:rPr>
            <w:noProof/>
            <w:webHidden/>
            <w:sz w:val="22"/>
            <w:szCs w:val="24"/>
          </w:rPr>
          <w:fldChar w:fldCharType="end"/>
        </w:r>
      </w:hyperlink>
    </w:p>
    <w:p w14:paraId="40547502" w14:textId="569F9EF4"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8" w:history="1">
        <w:r w:rsidRPr="00372F41">
          <w:rPr>
            <w:rStyle w:val="Hyperlink"/>
            <w:noProof/>
            <w:sz w:val="22"/>
            <w:szCs w:val="24"/>
          </w:rPr>
          <w:t>Table 27: Closed gas retailer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_Toc207015288 \h </w:instrText>
        </w:r>
        <w:r w:rsidRPr="00372F41">
          <w:rPr>
            <w:noProof/>
            <w:webHidden/>
            <w:sz w:val="22"/>
            <w:szCs w:val="24"/>
          </w:rPr>
        </w:r>
        <w:r w:rsidRPr="00372F41">
          <w:rPr>
            <w:noProof/>
            <w:webHidden/>
            <w:sz w:val="22"/>
            <w:szCs w:val="24"/>
          </w:rPr>
          <w:fldChar w:fldCharType="separate"/>
        </w:r>
        <w:r w:rsidRPr="00372F41">
          <w:rPr>
            <w:noProof/>
            <w:webHidden/>
            <w:sz w:val="22"/>
            <w:szCs w:val="24"/>
          </w:rPr>
          <w:t>117</w:t>
        </w:r>
        <w:r w:rsidRPr="00372F41">
          <w:rPr>
            <w:noProof/>
            <w:webHidden/>
            <w:sz w:val="22"/>
            <w:szCs w:val="24"/>
          </w:rPr>
          <w:fldChar w:fldCharType="end"/>
        </w:r>
      </w:hyperlink>
    </w:p>
    <w:p w14:paraId="0319B4D5" w14:textId="2477F084"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89" w:history="1">
        <w:r w:rsidRPr="00372F41">
          <w:rPr>
            <w:rStyle w:val="Hyperlink"/>
            <w:noProof/>
            <w:sz w:val="22"/>
            <w:szCs w:val="24"/>
          </w:rPr>
          <w:t>Table 28: Closed gas distributor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_Toc207015289 \h </w:instrText>
        </w:r>
        <w:r w:rsidRPr="00372F41">
          <w:rPr>
            <w:noProof/>
            <w:webHidden/>
            <w:sz w:val="22"/>
            <w:szCs w:val="24"/>
          </w:rPr>
        </w:r>
        <w:r w:rsidRPr="00372F41">
          <w:rPr>
            <w:noProof/>
            <w:webHidden/>
            <w:sz w:val="22"/>
            <w:szCs w:val="24"/>
          </w:rPr>
          <w:fldChar w:fldCharType="separate"/>
        </w:r>
        <w:r w:rsidRPr="00372F41">
          <w:rPr>
            <w:noProof/>
            <w:webHidden/>
            <w:sz w:val="22"/>
            <w:szCs w:val="24"/>
          </w:rPr>
          <w:t>119</w:t>
        </w:r>
        <w:r w:rsidRPr="00372F41">
          <w:rPr>
            <w:noProof/>
            <w:webHidden/>
            <w:sz w:val="22"/>
            <w:szCs w:val="24"/>
          </w:rPr>
          <w:fldChar w:fldCharType="end"/>
        </w:r>
      </w:hyperlink>
    </w:p>
    <w:p w14:paraId="0C3B0076" w14:textId="593FB382" w:rsidR="00E86525" w:rsidRPr="00372F41" w:rsidRDefault="00E86525">
      <w:pPr>
        <w:pStyle w:val="TableofFigures"/>
        <w:tabs>
          <w:tab w:val="right" w:leader="dot" w:pos="9016"/>
        </w:tabs>
        <w:rPr>
          <w:rFonts w:asciiTheme="minorHAnsi" w:eastAsiaTheme="minorEastAsia" w:hAnsiTheme="minorHAnsi"/>
          <w:b w:val="0"/>
          <w:noProof/>
          <w:kern w:val="2"/>
          <w:sz w:val="28"/>
          <w:szCs w:val="28"/>
          <w:lang w:eastAsia="en-AU"/>
          <w14:ligatures w14:val="standardContextual"/>
        </w:rPr>
      </w:pPr>
      <w:hyperlink w:anchor="_Toc207015290" w:history="1">
        <w:r w:rsidRPr="00372F41">
          <w:rPr>
            <w:rStyle w:val="Hyperlink"/>
            <w:noProof/>
            <w:sz w:val="22"/>
            <w:szCs w:val="24"/>
          </w:rPr>
          <w:t>Table 29: Closed water retailer and distributor complaints by primary issue</w:t>
        </w:r>
        <w:r w:rsidRPr="00372F41">
          <w:rPr>
            <w:noProof/>
            <w:webHidden/>
            <w:sz w:val="22"/>
            <w:szCs w:val="24"/>
          </w:rPr>
          <w:tab/>
        </w:r>
        <w:r w:rsidRPr="00372F41">
          <w:rPr>
            <w:noProof/>
            <w:webHidden/>
            <w:sz w:val="22"/>
            <w:szCs w:val="24"/>
          </w:rPr>
          <w:fldChar w:fldCharType="begin"/>
        </w:r>
        <w:r w:rsidRPr="00372F41">
          <w:rPr>
            <w:noProof/>
            <w:webHidden/>
            <w:sz w:val="22"/>
            <w:szCs w:val="24"/>
          </w:rPr>
          <w:instrText xml:space="preserve"> PAGEREF _Toc207015290 \h </w:instrText>
        </w:r>
        <w:r w:rsidRPr="00372F41">
          <w:rPr>
            <w:noProof/>
            <w:webHidden/>
            <w:sz w:val="22"/>
            <w:szCs w:val="24"/>
          </w:rPr>
        </w:r>
        <w:r w:rsidRPr="00372F41">
          <w:rPr>
            <w:noProof/>
            <w:webHidden/>
            <w:sz w:val="22"/>
            <w:szCs w:val="24"/>
          </w:rPr>
          <w:fldChar w:fldCharType="separate"/>
        </w:r>
        <w:r w:rsidRPr="00372F41">
          <w:rPr>
            <w:noProof/>
            <w:webHidden/>
            <w:sz w:val="22"/>
            <w:szCs w:val="24"/>
          </w:rPr>
          <w:t>120</w:t>
        </w:r>
        <w:r w:rsidRPr="00372F41">
          <w:rPr>
            <w:noProof/>
            <w:webHidden/>
            <w:sz w:val="22"/>
            <w:szCs w:val="24"/>
          </w:rPr>
          <w:fldChar w:fldCharType="end"/>
        </w:r>
      </w:hyperlink>
    </w:p>
    <w:p w14:paraId="49269A3A" w14:textId="6E5479D9" w:rsidR="00323693" w:rsidRPr="00B622DA" w:rsidRDefault="00E86525" w:rsidP="00EB6056">
      <w:r w:rsidRPr="00372F41">
        <w:rPr>
          <w:rFonts w:cs="Arial"/>
          <w:sz w:val="22"/>
          <w:szCs w:val="24"/>
        </w:rPr>
        <w:fldChar w:fldCharType="end"/>
      </w:r>
    </w:p>
    <w:p w14:paraId="6E070FB4" w14:textId="77777777" w:rsidR="000D06FA" w:rsidRPr="00B622DA" w:rsidRDefault="000D06FA" w:rsidP="00EB6056">
      <w:pPr>
        <w:sectPr w:rsidR="000D06FA" w:rsidRPr="00B622DA" w:rsidSect="00593C77">
          <w:headerReference w:type="even" r:id="rId56"/>
          <w:headerReference w:type="default" r:id="rId57"/>
          <w:pgSz w:w="11906" w:h="16838"/>
          <w:pgMar w:top="1440" w:right="1440" w:bottom="1440" w:left="1440" w:header="708" w:footer="708" w:gutter="0"/>
          <w:cols w:space="708"/>
          <w:docGrid w:linePitch="360"/>
        </w:sectPr>
      </w:pPr>
    </w:p>
    <w:p w14:paraId="1FF26FAB" w14:textId="4B17285E" w:rsidR="000D06FA" w:rsidRPr="00B622DA" w:rsidRDefault="000D06FA" w:rsidP="000D06FA">
      <w:pPr>
        <w:pStyle w:val="BodyText"/>
      </w:pPr>
      <w:r w:rsidRPr="00B622DA">
        <w:lastRenderedPageBreak/>
        <w:t xml:space="preserve">Thank you for reading the Energy and Water Ombudsman Queensland </w:t>
      </w:r>
      <w:r w:rsidR="005E7DE6" w:rsidRPr="003D5930">
        <w:t>202</w:t>
      </w:r>
      <w:r w:rsidR="00523C7B" w:rsidRPr="003D5930">
        <w:t>4–</w:t>
      </w:r>
      <w:r w:rsidR="005E7DE6" w:rsidRPr="003D5930">
        <w:t>2</w:t>
      </w:r>
      <w:r w:rsidR="00523C7B" w:rsidRPr="003D5930">
        <w:t>5</w:t>
      </w:r>
      <w:r w:rsidR="005E7DE6" w:rsidRPr="00B622DA">
        <w:t xml:space="preserve"> Annual Report.</w:t>
      </w:r>
      <w:r w:rsidRPr="00B622DA">
        <w:t xml:space="preserve"> </w:t>
      </w:r>
    </w:p>
    <w:p w14:paraId="32B2AF97" w14:textId="77777777" w:rsidR="000D06FA" w:rsidRPr="00B622DA" w:rsidRDefault="000D06FA" w:rsidP="000D06FA">
      <w:pPr>
        <w:pStyle w:val="BodyText"/>
      </w:pPr>
      <w:r w:rsidRPr="00B622DA">
        <w:t xml:space="preserve">We welcome your feedback on the presentation of content, ease of navigation, value of information, style of language, level of detail, overall rating and suggestions for improvement. </w:t>
      </w:r>
    </w:p>
    <w:p w14:paraId="211EB759" w14:textId="7AE0DC91" w:rsidR="00DB1C0D" w:rsidRPr="000D06FA" w:rsidRDefault="000D06FA" w:rsidP="005C6383">
      <w:pPr>
        <w:pStyle w:val="BodyText"/>
      </w:pPr>
      <w:r w:rsidRPr="00B622DA">
        <w:t xml:space="preserve">Please visit </w:t>
      </w:r>
      <w:r w:rsidRPr="00B622DA">
        <w:rPr>
          <w:rStyle w:val="Strong"/>
        </w:rPr>
        <w:t>ewoq.com.au</w:t>
      </w:r>
      <w:r w:rsidRPr="00B622DA">
        <w:t xml:space="preserve"> and search for ‘annual report’ to let us know your thoughts.</w:t>
      </w:r>
    </w:p>
    <w:sectPr w:rsidR="00DB1C0D" w:rsidRPr="000D06FA" w:rsidSect="00593C77">
      <w:headerReference w:type="even" r:id="rId58"/>
      <w:head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AE4B" w14:textId="77777777" w:rsidR="00FF16F0" w:rsidRDefault="00FF16F0" w:rsidP="00CC463B">
      <w:r>
        <w:separator/>
      </w:r>
    </w:p>
  </w:endnote>
  <w:endnote w:type="continuationSeparator" w:id="0">
    <w:p w14:paraId="56B0646E" w14:textId="77777777" w:rsidR="00FF16F0" w:rsidRDefault="00FF16F0" w:rsidP="00CC463B">
      <w:r>
        <w:continuationSeparator/>
      </w:r>
    </w:p>
  </w:endnote>
  <w:endnote w:type="continuationNotice" w:id="1">
    <w:p w14:paraId="34DB199F" w14:textId="77777777" w:rsidR="00FF16F0" w:rsidRDefault="00FF16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NeueLT Pro 55 Roman">
    <w:altName w:val="HelveticaNeueLT Pro 55 Roman"/>
    <w:panose1 w:val="020B0604020202020204"/>
    <w:charset w:val="00"/>
    <w:family w:val="swiss"/>
    <w:notTrueType/>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130137"/>
      <w:docPartObj>
        <w:docPartGallery w:val="Page Numbers (Bottom of Page)"/>
        <w:docPartUnique/>
      </w:docPartObj>
    </w:sdtPr>
    <w:sdtEndPr>
      <w:rPr>
        <w:noProof/>
      </w:rPr>
    </w:sdtEndPr>
    <w:sdtContent>
      <w:p w14:paraId="3C6F8F3A" w14:textId="3A783294" w:rsidR="006456FE" w:rsidRDefault="006456FE" w:rsidP="006456FE">
        <w:pPr>
          <w:pStyle w:val="Footer"/>
          <w:jc w:val="left"/>
        </w:pPr>
        <w:r>
          <w:fldChar w:fldCharType="begin"/>
        </w:r>
        <w:r>
          <w:instrText xml:space="preserve"> PAGE   \* MERGEFORMAT </w:instrText>
        </w:r>
        <w:r>
          <w:fldChar w:fldCharType="separate"/>
        </w:r>
        <w:r>
          <w:t>11</w:t>
        </w:r>
        <w:r>
          <w:rPr>
            <w:noProof/>
          </w:rPr>
          <w:fldChar w:fldCharType="end"/>
        </w:r>
        <w:r>
          <w:tab/>
        </w:r>
        <w: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719978"/>
      <w:docPartObj>
        <w:docPartGallery w:val="Page Numbers (Bottom of Page)"/>
        <w:docPartUnique/>
      </w:docPartObj>
    </w:sdtPr>
    <w:sdtEndPr>
      <w:rPr>
        <w:noProof/>
      </w:rPr>
    </w:sdtEndPr>
    <w:sdtContent>
      <w:p w14:paraId="0DABB216" w14:textId="4A9FE784" w:rsidR="004E17C9" w:rsidRDefault="00924C1D" w:rsidP="00924C1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49709"/>
      <w:docPartObj>
        <w:docPartGallery w:val="Page Numbers (Bottom of Page)"/>
        <w:docPartUnique/>
      </w:docPartObj>
    </w:sdtPr>
    <w:sdtEndPr>
      <w:rPr>
        <w:noProof/>
      </w:rPr>
    </w:sdtEndPr>
    <w:sdtContent>
      <w:p w14:paraId="156E8450" w14:textId="5DACD6CF" w:rsidR="00812D79" w:rsidRDefault="00812D79" w:rsidP="00EE5CA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766D" w14:textId="1B2B1DD0" w:rsidR="007E5720" w:rsidRDefault="00812D79" w:rsidP="00172AE6">
    <w:pPr>
      <w:pStyle w:val="Footer"/>
      <w:jc w:val="lef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9F75" w14:textId="77777777" w:rsidR="00FF16F0" w:rsidRPr="00217EFA" w:rsidRDefault="00FF16F0" w:rsidP="00217EFA">
      <w:pPr>
        <w:pStyle w:val="Footer"/>
      </w:pPr>
    </w:p>
  </w:footnote>
  <w:footnote w:type="continuationSeparator" w:id="0">
    <w:p w14:paraId="2DEE5FE8" w14:textId="77777777" w:rsidR="00FF16F0" w:rsidRDefault="00FF16F0" w:rsidP="00CC463B">
      <w:r>
        <w:continuationSeparator/>
      </w:r>
    </w:p>
  </w:footnote>
  <w:footnote w:type="continuationNotice" w:id="1">
    <w:p w14:paraId="77BC0F59" w14:textId="77777777" w:rsidR="00FF16F0" w:rsidRDefault="00FF16F0">
      <w:pPr>
        <w:spacing w:before="0" w:after="0" w:line="240" w:lineRule="auto"/>
      </w:pPr>
    </w:p>
  </w:footnote>
  <w:footnote w:id="2">
    <w:p w14:paraId="7ACEB522" w14:textId="77777777" w:rsidR="00E15CCC" w:rsidRPr="006301EB" w:rsidRDefault="00E15CCC" w:rsidP="00E15CCC">
      <w:pPr>
        <w:pStyle w:val="FootnoteText"/>
      </w:pPr>
      <w:r>
        <w:rPr>
          <w:rStyle w:val="FootnoteReference"/>
        </w:rPr>
        <w:footnoteRef/>
      </w:r>
      <w:r>
        <w:t xml:space="preserve"> </w:t>
      </w:r>
      <w:r w:rsidRPr="00A209A7">
        <w:rPr>
          <w:rStyle w:val="FooterChar"/>
        </w:rPr>
        <w:t xml:space="preserve">Positions that are </w:t>
      </w:r>
      <w:r>
        <w:rPr>
          <w:rStyle w:val="FooterChar"/>
        </w:rPr>
        <w:t>Classified, s122 and s155 combined</w:t>
      </w:r>
      <w:r w:rsidRPr="00A209A7">
        <w:rPr>
          <w:rStyle w:val="FooterChar"/>
        </w:rPr>
        <w:t>.</w:t>
      </w:r>
    </w:p>
  </w:footnote>
  <w:footnote w:id="3">
    <w:p w14:paraId="6707CFBC" w14:textId="77777777" w:rsidR="00E15CCC" w:rsidRDefault="00E15CCC" w:rsidP="00E15CCC">
      <w:pPr>
        <w:pStyle w:val="FootnoteText"/>
      </w:pPr>
      <w:r>
        <w:rPr>
          <w:rStyle w:val="FootnoteReference"/>
        </w:rPr>
        <w:footnoteRef/>
      </w:r>
      <w:r>
        <w:t xml:space="preserve"> </w:t>
      </w:r>
      <w:r w:rsidRPr="0071647B">
        <w:rPr>
          <w:rFonts w:ascii="Arial" w:hAnsi="Arial" w:cs="Arial"/>
          <w:sz w:val="16"/>
          <w:szCs w:val="16"/>
        </w:rPr>
        <w:t>Positions that are Classif</w:t>
      </w:r>
      <w:r>
        <w:rPr>
          <w:rFonts w:ascii="Arial" w:hAnsi="Arial" w:cs="Arial"/>
          <w:sz w:val="16"/>
          <w:szCs w:val="16"/>
        </w:rPr>
        <w:t>i</w:t>
      </w:r>
      <w:r w:rsidRPr="0071647B">
        <w:rPr>
          <w:rFonts w:ascii="Arial" w:hAnsi="Arial" w:cs="Arial"/>
          <w:sz w:val="16"/>
          <w:szCs w:val="16"/>
        </w:rPr>
        <w:t>ed and s122 and s155 combined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D4B9" w14:textId="0DB291D3" w:rsidR="00E16B74" w:rsidRDefault="00E16B74" w:rsidP="00E16B74">
    <w:pPr>
      <w:pStyle w:val="Footer"/>
      <w:jc w:val="left"/>
    </w:pPr>
    <w:r>
      <w:t>ABOUT US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19F0" w14:textId="792E8536" w:rsidR="00E37390" w:rsidRPr="00E37390" w:rsidRDefault="00E37390" w:rsidP="00E3739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5F8F" w14:textId="3E43B619" w:rsidR="00D33A75" w:rsidRPr="00D33A75" w:rsidRDefault="00D33A75" w:rsidP="00D33A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C061" w14:textId="77777777" w:rsidR="00E70EF9" w:rsidRPr="0065095E" w:rsidRDefault="00E70EF9" w:rsidP="001A7144">
    <w:pPr>
      <w:pStyle w:val="Footer"/>
      <w:jc w:val="left"/>
    </w:pPr>
    <w:r>
      <w:t>OUR CUSTOMERS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1395" w14:textId="77777777" w:rsidR="00BA4C80" w:rsidRPr="00E16B74" w:rsidRDefault="00BA4C80" w:rsidP="001A7144">
    <w:pPr>
      <w:pStyle w:val="Footer"/>
    </w:pPr>
    <w:r>
      <w:t xml:space="preserve">OUR </w:t>
    </w:r>
    <w:r w:rsidR="00CD5327" w:rsidRPr="001A7144">
      <w:t>CUSTOMERS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4C18" w14:textId="56B1D01C" w:rsidR="00337BC3" w:rsidRDefault="00337BC3" w:rsidP="00337BC3">
    <w:pPr>
      <w:pStyle w:val="Footer"/>
      <w:jc w:val="left"/>
    </w:pPr>
    <w:r>
      <w:t>OUR PEOPLE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15F3" w14:textId="77777777" w:rsidR="00CD5327" w:rsidRPr="00E16B74" w:rsidRDefault="00CD5327" w:rsidP="00E16B74">
    <w:pPr>
      <w:pStyle w:val="Footer"/>
    </w:pPr>
    <w:r>
      <w:t xml:space="preserve">OUR </w:t>
    </w:r>
    <w:r w:rsidR="000340A4">
      <w:t>PEOPLE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C7E7" w14:textId="6FD5F689" w:rsidR="00337BC3" w:rsidRPr="00337BC3" w:rsidRDefault="00337BC3" w:rsidP="00337BC3">
    <w:pPr>
      <w:pStyle w:val="Footer"/>
      <w:jc w:val="left"/>
    </w:pPr>
    <w:r>
      <w:t>OUR SERVICE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F31" w14:textId="7745A8F6" w:rsidR="008735AC" w:rsidRPr="00E16B74" w:rsidRDefault="00544FC4" w:rsidP="00337BC3">
    <w:pPr>
      <w:pStyle w:val="Footer"/>
    </w:pPr>
    <w:r>
      <w:t>OUR SERVICE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385C" w14:textId="5F4B358D" w:rsidR="009472FE" w:rsidRPr="00581BA2" w:rsidRDefault="009472FE" w:rsidP="00581BA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11E4" w14:textId="77777777" w:rsidR="00AE306F" w:rsidRPr="00880F86" w:rsidRDefault="00AE306F" w:rsidP="0088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CDF1" w14:textId="7FCD7E07" w:rsidR="00663FBD" w:rsidRDefault="00663FBD" w:rsidP="00974CE8">
    <w:pPr>
      <w:pStyle w:val="Footer"/>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78C9" w14:textId="77777777" w:rsidR="009472FE" w:rsidRDefault="009472FE" w:rsidP="00E16B74">
    <w:pPr>
      <w:pStyle w:val="Footer"/>
      <w:jc w:val="left"/>
    </w:pPr>
    <w:r>
      <w:t>OUR CONNECTIONS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35C6" w14:textId="77777777" w:rsidR="00AE306F" w:rsidRPr="00E16B74" w:rsidRDefault="00AE306F" w:rsidP="00E16B74">
    <w:pPr>
      <w:pStyle w:val="Footer"/>
    </w:pPr>
    <w:r>
      <w:t>OUR CONNECTIONS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F6B1" w14:textId="77777777" w:rsidR="00734ADE" w:rsidRDefault="00734ADE" w:rsidP="00E16B74">
    <w:pPr>
      <w:pStyle w:val="Footer"/>
      <w:jc w:val="left"/>
    </w:pPr>
    <w:r>
      <w:t>OUR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AC9C" w14:textId="77777777" w:rsidR="00734ADE" w:rsidRPr="00E16B74" w:rsidRDefault="00734ADE" w:rsidP="00E16B74">
    <w:pPr>
      <w:pStyle w:val="Footer"/>
    </w:pPr>
    <w:r>
      <w:t>OUR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9E53" w14:textId="48819B03" w:rsidR="00734ADE" w:rsidRDefault="00734ADE" w:rsidP="00E16B74">
    <w:pPr>
      <w:pStyle w:val="Footer"/>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76D4" w14:textId="2F24A0BA" w:rsidR="00734ADE" w:rsidRPr="00E16B74" w:rsidRDefault="00734ADE" w:rsidP="00E16B74">
    <w:pPr>
      <w:pStyle w:val="Foo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AD67" w14:textId="1B4B3892" w:rsidR="002A45EF" w:rsidRDefault="00735EC9" w:rsidP="00E16B74">
    <w:pPr>
      <w:pStyle w:val="Footer"/>
      <w:jc w:val="left"/>
    </w:pPr>
    <w:r>
      <w:t>FINANCIAL SUMMARY</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F636" w14:textId="0ACA4A1C" w:rsidR="00563A81" w:rsidRPr="00735EC9" w:rsidRDefault="00735EC9" w:rsidP="00735EC9">
    <w:pPr>
      <w:pStyle w:val="Footer"/>
    </w:pPr>
    <w:r>
      <w:t>FINANCIAL SUMMARY</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B624" w14:textId="1989AA07" w:rsidR="002F37D3" w:rsidRDefault="00735EC9" w:rsidP="00E16B74">
    <w:pPr>
      <w:pStyle w:val="Footer"/>
      <w:jc w:val="left"/>
    </w:pPr>
    <w:r>
      <w:t>FINANCIAL STATEMENTS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0651" w14:textId="64ECAE0D" w:rsidR="00936E4B" w:rsidRPr="00E16B74" w:rsidRDefault="00A06316" w:rsidP="00E16B74">
    <w:pPr>
      <w:pStyle w:val="Footer"/>
    </w:pPr>
    <w:r>
      <w:t>FINANCIAL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BD5F" w14:textId="0F8D13F4" w:rsidR="001E51DA" w:rsidRDefault="001E51DA" w:rsidP="00D4746A">
    <w:pPr>
      <w:pStyle w:val="Foo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7F70" w14:textId="77777777" w:rsidR="009A1FF0" w:rsidRDefault="009A1FF0" w:rsidP="00E16B74">
    <w:pPr>
      <w:pStyle w:val="Footer"/>
      <w:jc w:val="left"/>
    </w:pPr>
    <w:r>
      <w:rPr>
        <w:noProof/>
      </w:rPr>
      <w:drawing>
        <wp:anchor distT="0" distB="0" distL="0" distR="0" simplePos="0" relativeHeight="251658240" behindDoc="1" locked="0" layoutInCell="1" allowOverlap="1" wp14:anchorId="2352CFF4" wp14:editId="05DF03D7">
          <wp:simplePos x="0" y="0"/>
          <wp:positionH relativeFrom="margin">
            <wp:posOffset>4445000</wp:posOffset>
          </wp:positionH>
          <wp:positionV relativeFrom="topMargin">
            <wp:posOffset>144780</wp:posOffset>
          </wp:positionV>
          <wp:extent cx="1683385" cy="611124"/>
          <wp:effectExtent l="0" t="0" r="0" b="0"/>
          <wp:wrapNone/>
          <wp:docPr id="304692675" name="Picture 304692675" descr="Logo for Queensland Audi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5" descr="Logo for Queensland Audit Office"/>
                  <pic:cNvPicPr/>
                </pic:nvPicPr>
                <pic:blipFill>
                  <a:blip r:embed="rId1" cstate="print"/>
                  <a:stretch>
                    <a:fillRect/>
                  </a:stretch>
                </pic:blipFill>
                <pic:spPr>
                  <a:xfrm>
                    <a:off x="0" y="0"/>
                    <a:ext cx="1683385" cy="611124"/>
                  </a:xfrm>
                  <a:prstGeom prst="rect">
                    <a:avLst/>
                  </a:prstGeom>
                </pic:spPr>
              </pic:pic>
            </a:graphicData>
          </a:graphic>
        </wp:anchor>
      </w:drawing>
    </w:r>
    <w:r w:rsidR="002F37D3">
      <w:t>OUR FINANCES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9276" w14:textId="10AE81D0" w:rsidR="0017033F" w:rsidRPr="0048578F" w:rsidRDefault="00C0289A" w:rsidP="005D24D6">
    <w:pPr>
      <w:pStyle w:val="Footer"/>
    </w:pPr>
    <w:r>
      <w:rPr>
        <w:noProof/>
      </w:rPr>
      <w:drawing>
        <wp:anchor distT="0" distB="0" distL="0" distR="0" simplePos="0" relativeHeight="251658241" behindDoc="1" locked="0" layoutInCell="1" allowOverlap="1" wp14:anchorId="5487D9C9" wp14:editId="366C7BF5">
          <wp:simplePos x="0" y="0"/>
          <wp:positionH relativeFrom="margin">
            <wp:posOffset>0</wp:posOffset>
          </wp:positionH>
          <wp:positionV relativeFrom="topMargin">
            <wp:posOffset>303975</wp:posOffset>
          </wp:positionV>
          <wp:extent cx="1683385" cy="611124"/>
          <wp:effectExtent l="0" t="0" r="0" b="0"/>
          <wp:wrapNone/>
          <wp:docPr id="882452143" name="Picture 882452143" descr="Logo for Queensland Audi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36" descr="Logo for Queensland Audit Office"/>
                  <pic:cNvPicPr/>
                </pic:nvPicPr>
                <pic:blipFill>
                  <a:blip r:embed="rId1" cstate="print"/>
                  <a:stretch>
                    <a:fillRect/>
                  </a:stretch>
                </pic:blipFill>
                <pic:spPr>
                  <a:xfrm>
                    <a:off x="0" y="0"/>
                    <a:ext cx="1683385" cy="611124"/>
                  </a:xfrm>
                  <a:prstGeom prst="rect">
                    <a:avLst/>
                  </a:prstGeom>
                </pic:spPr>
              </pic:pic>
            </a:graphicData>
          </a:graphic>
        </wp:anchor>
      </w:drawing>
    </w:r>
    <w:r w:rsidR="002F37D3">
      <w:t>OUR FINANCES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CEED" w14:textId="2494E74A" w:rsidR="007E5720" w:rsidRDefault="00B311E9" w:rsidP="002F37D3">
    <w:pPr>
      <w:pStyle w:val="Footer"/>
    </w:pPr>
    <w:r>
      <w:rPr>
        <w:noProof/>
      </w:rPr>
      <w:drawing>
        <wp:anchor distT="0" distB="0" distL="0" distR="0" simplePos="0" relativeHeight="251658242" behindDoc="1" locked="0" layoutInCell="1" allowOverlap="1" wp14:anchorId="3BB29163" wp14:editId="428DDCCB">
          <wp:simplePos x="0" y="0"/>
          <wp:positionH relativeFrom="margin">
            <wp:posOffset>0</wp:posOffset>
          </wp:positionH>
          <wp:positionV relativeFrom="page">
            <wp:posOffset>310960</wp:posOffset>
          </wp:positionV>
          <wp:extent cx="1683385" cy="611124"/>
          <wp:effectExtent l="0" t="0" r="0" b="0"/>
          <wp:wrapNone/>
          <wp:docPr id="1301578017" name="Picture 1301578017" descr="Logo for Queensland Audi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38" descr="Logo for Queensland Audit Office"/>
                  <pic:cNvPicPr/>
                </pic:nvPicPr>
                <pic:blipFill>
                  <a:blip r:embed="rId1" cstate="print"/>
                  <a:stretch>
                    <a:fillRect/>
                  </a:stretch>
                </pic:blipFill>
                <pic:spPr>
                  <a:xfrm>
                    <a:off x="0" y="0"/>
                    <a:ext cx="1683385" cy="611124"/>
                  </a:xfrm>
                  <a:prstGeom prst="rect">
                    <a:avLst/>
                  </a:prstGeom>
                </pic:spPr>
              </pic:pic>
            </a:graphicData>
          </a:graphic>
        </wp:anchor>
      </w:drawing>
    </w:r>
    <w:r w:rsidR="002F37D3">
      <w:t>OUR FINANCES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817" w14:textId="77777777" w:rsidR="003974BA" w:rsidRDefault="003974BA" w:rsidP="00E16B74">
    <w:pPr>
      <w:pStyle w:val="Footer"/>
      <w:jc w:val="left"/>
    </w:pPr>
    <w:r>
      <w:t>APPENDICES</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F287" w14:textId="77777777" w:rsidR="006417CC" w:rsidRPr="0048578F" w:rsidRDefault="003974BA" w:rsidP="003974BA">
    <w:pPr>
      <w:pStyle w:val="Footer"/>
    </w:pPr>
    <w:r>
      <w:t>APPENDICES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A6F9" w14:textId="77777777" w:rsidR="002E2736" w:rsidRDefault="002E2736" w:rsidP="00E16B74">
    <w:pPr>
      <w:pStyle w:val="Footer"/>
      <w:jc w:val="left"/>
    </w:pPr>
    <w:r>
      <w:t>INDEX</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AEA" w14:textId="77777777" w:rsidR="000D06FA" w:rsidRPr="0048578F" w:rsidRDefault="000D06FA" w:rsidP="000D06FA">
    <w:pPr>
      <w:pStyle w:val="Footer"/>
    </w:pPr>
    <w:r>
      <w:t>INDEX</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71F3" w14:textId="77777777" w:rsidR="000D06FA" w:rsidRDefault="000D06FA" w:rsidP="00E16B74">
    <w:pPr>
      <w:pStyle w:val="Footer"/>
      <w:jc w:val="left"/>
    </w:pPr>
    <w:r>
      <w:t>INDEX OF TABLES</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9F8" w14:textId="77777777" w:rsidR="002E2736" w:rsidRPr="0048578F" w:rsidRDefault="002E2736" w:rsidP="000D06FA">
    <w:pPr>
      <w:pStyle w:val="Footer"/>
    </w:pPr>
    <w:r>
      <w:t>INDEX OF TABLES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C768" w14:textId="77777777" w:rsidR="009814DC" w:rsidRDefault="009814DC" w:rsidP="00E16B74">
    <w:pPr>
      <w:pStyle w:val="Footer"/>
      <w:jc w:val="left"/>
    </w:pPr>
    <w:r>
      <w:t>OUR THANKS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9F43" w14:textId="32432725" w:rsidR="00AA0163" w:rsidRDefault="00AA0163" w:rsidP="00876829">
    <w:pPr>
      <w:pStyle w:val="Footer"/>
      <w:jc w:val="left"/>
    </w:pPr>
    <w:r w:rsidDel="000A1673">
      <w:t>ABOUT US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15A6" w14:textId="55BCA5F3" w:rsidR="000D06FA" w:rsidRPr="0048578F" w:rsidRDefault="000D06FA" w:rsidP="000D06FA">
    <w:pPr>
      <w:pStyle w:val="Footer"/>
    </w:pPr>
    <w:r>
      <w:t>OUR THANKS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3F68" w14:textId="77777777" w:rsidR="00974CE8" w:rsidRPr="00876829" w:rsidRDefault="00974CE8" w:rsidP="00876829">
    <w:pPr>
      <w:pStyle w:val="Footer"/>
    </w:pPr>
    <w:r w:rsidDel="000A1673">
      <w:t>ABOUT US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6CCE" w14:textId="486013D5" w:rsidR="00D33A75" w:rsidRPr="00D33A75" w:rsidRDefault="00D33A75" w:rsidP="00D33A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8BB" w14:textId="0C695CE8" w:rsidR="00E37390" w:rsidRPr="00E37390" w:rsidRDefault="00E37390" w:rsidP="00E373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134B" w14:textId="2A31F810" w:rsidR="00BA4C80" w:rsidRPr="00E70EF9" w:rsidRDefault="009B359E" w:rsidP="001A7144">
    <w:pPr>
      <w:pStyle w:val="Footer"/>
      <w:jc w:val="left"/>
    </w:pPr>
    <w:r w:rsidRPr="00E70EF9">
      <w:t xml:space="preserve">OUR </w:t>
    </w:r>
    <w:r w:rsidR="00E70EF9" w:rsidRPr="00E70EF9">
      <w:t>PERFORMANCE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7FBD" w14:textId="4CECA750" w:rsidR="00BA4C80" w:rsidRPr="009B359E" w:rsidRDefault="00E70EF9" w:rsidP="001A7144">
    <w:pPr>
      <w:pStyle w:val="Footer"/>
    </w:pPr>
    <w:r>
      <w:t xml:space="preserve">OUR </w:t>
    </w:r>
    <w:r w:rsidRPr="001A7144">
      <w:t>PER</w:t>
    </w:r>
    <w:r w:rsidR="001945A3">
      <w:t>F</w:t>
    </w:r>
    <w:r w:rsidRPr="001A7144">
      <w:t>ORMANCE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E4D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2759C"/>
    <w:multiLevelType w:val="multilevel"/>
    <w:tmpl w:val="6CE8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C5409"/>
    <w:multiLevelType w:val="hybridMultilevel"/>
    <w:tmpl w:val="2D0A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67E2A"/>
    <w:multiLevelType w:val="multilevel"/>
    <w:tmpl w:val="5B5EBD36"/>
    <w:lvl w:ilvl="0">
      <w:start w:val="1"/>
      <w:numFmt w:val="decimal"/>
      <w:pStyle w:val="ListNumber"/>
      <w:lvlText w:val="%1."/>
      <w:lvlJc w:val="left"/>
      <w:pPr>
        <w:ind w:left="360" w:hanging="360"/>
      </w:pPr>
      <w:rPr>
        <w:b w:val="0"/>
        <w:bCs/>
      </w:rPr>
    </w:lvl>
    <w:lvl w:ilvl="1">
      <w:start w:val="1"/>
      <w:numFmt w:val="decimal"/>
      <w:lvlText w:val="%1.%2."/>
      <w:lvlJc w:val="left"/>
      <w:pPr>
        <w:ind w:left="999"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EB248F"/>
    <w:multiLevelType w:val="hybridMultilevel"/>
    <w:tmpl w:val="8612C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D77A9F"/>
    <w:multiLevelType w:val="hybridMultilevel"/>
    <w:tmpl w:val="CEECE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33EBB"/>
    <w:multiLevelType w:val="hybridMultilevel"/>
    <w:tmpl w:val="702CD4C0"/>
    <w:lvl w:ilvl="0" w:tplc="9A3202CA">
      <w:start w:val="1"/>
      <w:numFmt w:val="bullet"/>
      <w:pStyle w:val="ListBullet2"/>
      <w:lvlText w:val="o"/>
      <w:lvlJc w:val="left"/>
      <w:pPr>
        <w:ind w:left="1080" w:hanging="360"/>
      </w:pPr>
      <w:rPr>
        <w:rFonts w:ascii="Courier New" w:hAnsi="Courier New" w:cs="Courier New" w:hint="default"/>
        <w:w w:val="100"/>
        <w:sz w:val="22"/>
        <w:szCs w:val="22"/>
        <w:lang w:val="en-AU" w:eastAsia="en-AU" w:bidi="en-AU"/>
      </w:rPr>
    </w:lvl>
    <w:lvl w:ilvl="1" w:tplc="FF029662">
      <w:numFmt w:val="bullet"/>
      <w:lvlText w:val="o"/>
      <w:lvlJc w:val="left"/>
      <w:pPr>
        <w:ind w:left="1080" w:hanging="360"/>
      </w:pPr>
      <w:rPr>
        <w:rFonts w:ascii="Courier New" w:eastAsia="Courier New" w:hAnsi="Courier New" w:cs="Courier New" w:hint="default"/>
        <w:w w:val="100"/>
        <w:sz w:val="22"/>
        <w:szCs w:val="22"/>
        <w:lang w:val="en-AU" w:eastAsia="en-AU" w:bidi="en-AU"/>
      </w:rPr>
    </w:lvl>
    <w:lvl w:ilvl="2" w:tplc="CAA484F6">
      <w:numFmt w:val="bullet"/>
      <w:lvlText w:val="•"/>
      <w:lvlJc w:val="left"/>
      <w:pPr>
        <w:ind w:left="2111" w:hanging="360"/>
      </w:pPr>
      <w:rPr>
        <w:rFonts w:hint="default"/>
        <w:lang w:val="en-AU" w:eastAsia="en-AU" w:bidi="en-AU"/>
      </w:rPr>
    </w:lvl>
    <w:lvl w:ilvl="3" w:tplc="502288EE">
      <w:numFmt w:val="bullet"/>
      <w:lvlText w:val="•"/>
      <w:lvlJc w:val="left"/>
      <w:pPr>
        <w:ind w:left="3141" w:hanging="360"/>
      </w:pPr>
      <w:rPr>
        <w:rFonts w:hint="default"/>
        <w:lang w:val="en-AU" w:eastAsia="en-AU" w:bidi="en-AU"/>
      </w:rPr>
    </w:lvl>
    <w:lvl w:ilvl="4" w:tplc="9918DBDA">
      <w:numFmt w:val="bullet"/>
      <w:lvlText w:val="•"/>
      <w:lvlJc w:val="left"/>
      <w:pPr>
        <w:ind w:left="4170" w:hanging="360"/>
      </w:pPr>
      <w:rPr>
        <w:rFonts w:hint="default"/>
        <w:lang w:val="en-AU" w:eastAsia="en-AU" w:bidi="en-AU"/>
      </w:rPr>
    </w:lvl>
    <w:lvl w:ilvl="5" w:tplc="BB5093F2">
      <w:numFmt w:val="bullet"/>
      <w:lvlText w:val="•"/>
      <w:lvlJc w:val="left"/>
      <w:pPr>
        <w:ind w:left="5200" w:hanging="360"/>
      </w:pPr>
      <w:rPr>
        <w:rFonts w:hint="default"/>
        <w:lang w:val="en-AU" w:eastAsia="en-AU" w:bidi="en-AU"/>
      </w:rPr>
    </w:lvl>
    <w:lvl w:ilvl="6" w:tplc="4E0A6CBC">
      <w:numFmt w:val="bullet"/>
      <w:lvlText w:val="•"/>
      <w:lvlJc w:val="left"/>
      <w:pPr>
        <w:ind w:left="6230" w:hanging="360"/>
      </w:pPr>
      <w:rPr>
        <w:rFonts w:hint="default"/>
        <w:lang w:val="en-AU" w:eastAsia="en-AU" w:bidi="en-AU"/>
      </w:rPr>
    </w:lvl>
    <w:lvl w:ilvl="7" w:tplc="0172DC70">
      <w:numFmt w:val="bullet"/>
      <w:lvlText w:val="•"/>
      <w:lvlJc w:val="left"/>
      <w:pPr>
        <w:ind w:left="7259" w:hanging="360"/>
      </w:pPr>
      <w:rPr>
        <w:rFonts w:hint="default"/>
        <w:lang w:val="en-AU" w:eastAsia="en-AU" w:bidi="en-AU"/>
      </w:rPr>
    </w:lvl>
    <w:lvl w:ilvl="8" w:tplc="431AA546">
      <w:numFmt w:val="bullet"/>
      <w:lvlText w:val="•"/>
      <w:lvlJc w:val="left"/>
      <w:pPr>
        <w:ind w:left="8289" w:hanging="360"/>
      </w:pPr>
      <w:rPr>
        <w:rFonts w:hint="default"/>
        <w:lang w:val="en-AU" w:eastAsia="en-AU" w:bidi="en-AU"/>
      </w:rPr>
    </w:lvl>
  </w:abstractNum>
  <w:abstractNum w:abstractNumId="7" w15:restartNumberingAfterBreak="0">
    <w:nsid w:val="514BAEE7"/>
    <w:multiLevelType w:val="hybridMultilevel"/>
    <w:tmpl w:val="FFFFFFFF"/>
    <w:lvl w:ilvl="0" w:tplc="F70AD86E">
      <w:start w:val="1"/>
      <w:numFmt w:val="bullet"/>
      <w:lvlText w:val=""/>
      <w:lvlJc w:val="left"/>
      <w:pPr>
        <w:ind w:left="720" w:hanging="360"/>
      </w:pPr>
      <w:rPr>
        <w:rFonts w:ascii="Symbol" w:hAnsi="Symbol" w:hint="default"/>
      </w:rPr>
    </w:lvl>
    <w:lvl w:ilvl="1" w:tplc="6B180ED0">
      <w:start w:val="1"/>
      <w:numFmt w:val="bullet"/>
      <w:lvlText w:val="o"/>
      <w:lvlJc w:val="left"/>
      <w:pPr>
        <w:ind w:left="1440" w:hanging="360"/>
      </w:pPr>
      <w:rPr>
        <w:rFonts w:ascii="Courier New" w:hAnsi="Courier New" w:hint="default"/>
      </w:rPr>
    </w:lvl>
    <w:lvl w:ilvl="2" w:tplc="C416FC0A">
      <w:start w:val="1"/>
      <w:numFmt w:val="bullet"/>
      <w:lvlText w:val=""/>
      <w:lvlJc w:val="left"/>
      <w:pPr>
        <w:ind w:left="2160" w:hanging="360"/>
      </w:pPr>
      <w:rPr>
        <w:rFonts w:ascii="Wingdings" w:hAnsi="Wingdings" w:hint="default"/>
      </w:rPr>
    </w:lvl>
    <w:lvl w:ilvl="3" w:tplc="9FF4BC28">
      <w:start w:val="1"/>
      <w:numFmt w:val="bullet"/>
      <w:lvlText w:val=""/>
      <w:lvlJc w:val="left"/>
      <w:pPr>
        <w:ind w:left="2880" w:hanging="360"/>
      </w:pPr>
      <w:rPr>
        <w:rFonts w:ascii="Symbol" w:hAnsi="Symbol" w:hint="default"/>
      </w:rPr>
    </w:lvl>
    <w:lvl w:ilvl="4" w:tplc="FB6E5456">
      <w:start w:val="1"/>
      <w:numFmt w:val="bullet"/>
      <w:lvlText w:val="o"/>
      <w:lvlJc w:val="left"/>
      <w:pPr>
        <w:ind w:left="3600" w:hanging="360"/>
      </w:pPr>
      <w:rPr>
        <w:rFonts w:ascii="Courier New" w:hAnsi="Courier New" w:hint="default"/>
      </w:rPr>
    </w:lvl>
    <w:lvl w:ilvl="5" w:tplc="E63E67CA">
      <w:start w:val="1"/>
      <w:numFmt w:val="bullet"/>
      <w:lvlText w:val=""/>
      <w:lvlJc w:val="left"/>
      <w:pPr>
        <w:ind w:left="4320" w:hanging="360"/>
      </w:pPr>
      <w:rPr>
        <w:rFonts w:ascii="Wingdings" w:hAnsi="Wingdings" w:hint="default"/>
      </w:rPr>
    </w:lvl>
    <w:lvl w:ilvl="6" w:tplc="3A785BC8">
      <w:start w:val="1"/>
      <w:numFmt w:val="bullet"/>
      <w:lvlText w:val=""/>
      <w:lvlJc w:val="left"/>
      <w:pPr>
        <w:ind w:left="5040" w:hanging="360"/>
      </w:pPr>
      <w:rPr>
        <w:rFonts w:ascii="Symbol" w:hAnsi="Symbol" w:hint="default"/>
      </w:rPr>
    </w:lvl>
    <w:lvl w:ilvl="7" w:tplc="93C6C0A6">
      <w:start w:val="1"/>
      <w:numFmt w:val="bullet"/>
      <w:lvlText w:val="o"/>
      <w:lvlJc w:val="left"/>
      <w:pPr>
        <w:ind w:left="5760" w:hanging="360"/>
      </w:pPr>
      <w:rPr>
        <w:rFonts w:ascii="Courier New" w:hAnsi="Courier New" w:hint="default"/>
      </w:rPr>
    </w:lvl>
    <w:lvl w:ilvl="8" w:tplc="2052751A">
      <w:start w:val="1"/>
      <w:numFmt w:val="bullet"/>
      <w:lvlText w:val=""/>
      <w:lvlJc w:val="left"/>
      <w:pPr>
        <w:ind w:left="6480" w:hanging="360"/>
      </w:pPr>
      <w:rPr>
        <w:rFonts w:ascii="Wingdings" w:hAnsi="Wingdings" w:hint="default"/>
      </w:rPr>
    </w:lvl>
  </w:abstractNum>
  <w:abstractNum w:abstractNumId="8" w15:restartNumberingAfterBreak="0">
    <w:nsid w:val="59AE3939"/>
    <w:multiLevelType w:val="hybridMultilevel"/>
    <w:tmpl w:val="0FA47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336E4"/>
    <w:multiLevelType w:val="hybridMultilevel"/>
    <w:tmpl w:val="1D26801A"/>
    <w:lvl w:ilvl="0" w:tplc="88CC7434">
      <w:start w:val="1"/>
      <w:numFmt w:val="decimal"/>
      <w:pStyle w:val="ListNumber2"/>
      <w:lvlText w:val="%1.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0" w15:restartNumberingAfterBreak="0">
    <w:nsid w:val="653A3CF9"/>
    <w:multiLevelType w:val="hybridMultilevel"/>
    <w:tmpl w:val="576E7480"/>
    <w:lvl w:ilvl="0" w:tplc="F46ED1C8">
      <w:start w:val="1"/>
      <w:numFmt w:val="lowerLetter"/>
      <w:pStyle w:val="ListAlpha"/>
      <w:lvlText w:val="%1."/>
      <w:lvlJc w:val="lef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AC0B45"/>
    <w:multiLevelType w:val="hybridMultilevel"/>
    <w:tmpl w:val="1F4AD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5720622">
    <w:abstractNumId w:val="0"/>
  </w:num>
  <w:num w:numId="2" w16cid:durableId="759761842">
    <w:abstractNumId w:val="6"/>
  </w:num>
  <w:num w:numId="3" w16cid:durableId="1161040807">
    <w:abstractNumId w:val="10"/>
  </w:num>
  <w:num w:numId="4" w16cid:durableId="959994980">
    <w:abstractNumId w:val="3"/>
  </w:num>
  <w:num w:numId="5" w16cid:durableId="698238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8734323">
    <w:abstractNumId w:val="10"/>
    <w:lvlOverride w:ilvl="0">
      <w:startOverride w:val="1"/>
    </w:lvlOverride>
  </w:num>
  <w:num w:numId="7" w16cid:durableId="2025982390">
    <w:abstractNumId w:val="10"/>
    <w:lvlOverride w:ilvl="0">
      <w:startOverride w:val="1"/>
    </w:lvlOverride>
  </w:num>
  <w:num w:numId="8" w16cid:durableId="331638898">
    <w:abstractNumId w:val="9"/>
  </w:num>
  <w:num w:numId="9" w16cid:durableId="1214389800">
    <w:abstractNumId w:val="1"/>
  </w:num>
  <w:num w:numId="10" w16cid:durableId="205029226">
    <w:abstractNumId w:val="11"/>
  </w:num>
  <w:num w:numId="11" w16cid:durableId="223955678">
    <w:abstractNumId w:val="8"/>
  </w:num>
  <w:num w:numId="12" w16cid:durableId="2084519764">
    <w:abstractNumId w:val="4"/>
  </w:num>
  <w:num w:numId="13" w16cid:durableId="1186014951">
    <w:abstractNumId w:val="5"/>
  </w:num>
  <w:num w:numId="14" w16cid:durableId="1532457181">
    <w:abstractNumId w:val="2"/>
  </w:num>
  <w:num w:numId="15" w16cid:durableId="1064068255">
    <w:abstractNumId w:val="7"/>
  </w:num>
  <w:num w:numId="16" w16cid:durableId="1528759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5"/>
    <w:rsid w:val="000002DB"/>
    <w:rsid w:val="00000362"/>
    <w:rsid w:val="00001B62"/>
    <w:rsid w:val="00001B9C"/>
    <w:rsid w:val="00001DFB"/>
    <w:rsid w:val="00002203"/>
    <w:rsid w:val="0000285B"/>
    <w:rsid w:val="000030CD"/>
    <w:rsid w:val="0000340A"/>
    <w:rsid w:val="00003569"/>
    <w:rsid w:val="000038AE"/>
    <w:rsid w:val="00004459"/>
    <w:rsid w:val="00004A05"/>
    <w:rsid w:val="00004D01"/>
    <w:rsid w:val="00005107"/>
    <w:rsid w:val="00005729"/>
    <w:rsid w:val="00005778"/>
    <w:rsid w:val="00005DD8"/>
    <w:rsid w:val="00005FAC"/>
    <w:rsid w:val="000064D1"/>
    <w:rsid w:val="00006A6B"/>
    <w:rsid w:val="00006AB2"/>
    <w:rsid w:val="000072F4"/>
    <w:rsid w:val="000077EF"/>
    <w:rsid w:val="0000794A"/>
    <w:rsid w:val="000100AE"/>
    <w:rsid w:val="000106D4"/>
    <w:rsid w:val="00010FDB"/>
    <w:rsid w:val="000112C3"/>
    <w:rsid w:val="00011524"/>
    <w:rsid w:val="000117C8"/>
    <w:rsid w:val="00011C80"/>
    <w:rsid w:val="00012D3E"/>
    <w:rsid w:val="00013CB1"/>
    <w:rsid w:val="0001506F"/>
    <w:rsid w:val="000154ED"/>
    <w:rsid w:val="000157B0"/>
    <w:rsid w:val="00015A4D"/>
    <w:rsid w:val="00015E92"/>
    <w:rsid w:val="0001683D"/>
    <w:rsid w:val="00016E77"/>
    <w:rsid w:val="00017111"/>
    <w:rsid w:val="0001788A"/>
    <w:rsid w:val="0001798F"/>
    <w:rsid w:val="00020424"/>
    <w:rsid w:val="000207E0"/>
    <w:rsid w:val="00020A94"/>
    <w:rsid w:val="00020C64"/>
    <w:rsid w:val="000210A9"/>
    <w:rsid w:val="000217D2"/>
    <w:rsid w:val="00021BBC"/>
    <w:rsid w:val="00022AB9"/>
    <w:rsid w:val="0002360A"/>
    <w:rsid w:val="0002378B"/>
    <w:rsid w:val="00023BB3"/>
    <w:rsid w:val="000242D0"/>
    <w:rsid w:val="0002436A"/>
    <w:rsid w:val="000243FC"/>
    <w:rsid w:val="000244D4"/>
    <w:rsid w:val="00024570"/>
    <w:rsid w:val="00024703"/>
    <w:rsid w:val="00025339"/>
    <w:rsid w:val="00025DFA"/>
    <w:rsid w:val="000267A6"/>
    <w:rsid w:val="0002794D"/>
    <w:rsid w:val="00027AFC"/>
    <w:rsid w:val="00027B73"/>
    <w:rsid w:val="00027DCB"/>
    <w:rsid w:val="000310A7"/>
    <w:rsid w:val="00031BA1"/>
    <w:rsid w:val="00031F56"/>
    <w:rsid w:val="00033C89"/>
    <w:rsid w:val="000340A4"/>
    <w:rsid w:val="00034202"/>
    <w:rsid w:val="000342FC"/>
    <w:rsid w:val="000343DB"/>
    <w:rsid w:val="000345A3"/>
    <w:rsid w:val="000348F7"/>
    <w:rsid w:val="00034B0E"/>
    <w:rsid w:val="00034B13"/>
    <w:rsid w:val="00034CAB"/>
    <w:rsid w:val="00034F44"/>
    <w:rsid w:val="00035228"/>
    <w:rsid w:val="00035249"/>
    <w:rsid w:val="00035318"/>
    <w:rsid w:val="00035740"/>
    <w:rsid w:val="00035DEA"/>
    <w:rsid w:val="000360DD"/>
    <w:rsid w:val="000362FA"/>
    <w:rsid w:val="0003655E"/>
    <w:rsid w:val="000367D2"/>
    <w:rsid w:val="000369B7"/>
    <w:rsid w:val="00037121"/>
    <w:rsid w:val="00041B17"/>
    <w:rsid w:val="00041EE1"/>
    <w:rsid w:val="00041EFD"/>
    <w:rsid w:val="00042757"/>
    <w:rsid w:val="00042B6A"/>
    <w:rsid w:val="000432F5"/>
    <w:rsid w:val="0004333E"/>
    <w:rsid w:val="00043855"/>
    <w:rsid w:val="00043A97"/>
    <w:rsid w:val="000440A1"/>
    <w:rsid w:val="000449F7"/>
    <w:rsid w:val="00045AC6"/>
    <w:rsid w:val="0004618E"/>
    <w:rsid w:val="00046568"/>
    <w:rsid w:val="00046682"/>
    <w:rsid w:val="00046785"/>
    <w:rsid w:val="00046C1F"/>
    <w:rsid w:val="00046E53"/>
    <w:rsid w:val="000476C5"/>
    <w:rsid w:val="0004771C"/>
    <w:rsid w:val="0004787B"/>
    <w:rsid w:val="000478D5"/>
    <w:rsid w:val="00050899"/>
    <w:rsid w:val="000516D3"/>
    <w:rsid w:val="00052510"/>
    <w:rsid w:val="00052979"/>
    <w:rsid w:val="00052D75"/>
    <w:rsid w:val="000536C3"/>
    <w:rsid w:val="00053CCC"/>
    <w:rsid w:val="00054B4B"/>
    <w:rsid w:val="00054E87"/>
    <w:rsid w:val="00054F12"/>
    <w:rsid w:val="00054FC4"/>
    <w:rsid w:val="00055CB3"/>
    <w:rsid w:val="00055CBE"/>
    <w:rsid w:val="000560D7"/>
    <w:rsid w:val="000568E3"/>
    <w:rsid w:val="00057206"/>
    <w:rsid w:val="00057E90"/>
    <w:rsid w:val="00057EE3"/>
    <w:rsid w:val="0006000B"/>
    <w:rsid w:val="00060166"/>
    <w:rsid w:val="0006071E"/>
    <w:rsid w:val="00060FDF"/>
    <w:rsid w:val="000615A5"/>
    <w:rsid w:val="00061950"/>
    <w:rsid w:val="00062538"/>
    <w:rsid w:val="00062595"/>
    <w:rsid w:val="00062646"/>
    <w:rsid w:val="0006271F"/>
    <w:rsid w:val="0006279A"/>
    <w:rsid w:val="00063DA2"/>
    <w:rsid w:val="00063E37"/>
    <w:rsid w:val="00064856"/>
    <w:rsid w:val="00064D6B"/>
    <w:rsid w:val="00064D77"/>
    <w:rsid w:val="00064DDE"/>
    <w:rsid w:val="00064EBA"/>
    <w:rsid w:val="000653EE"/>
    <w:rsid w:val="000658F0"/>
    <w:rsid w:val="000662B4"/>
    <w:rsid w:val="000666B0"/>
    <w:rsid w:val="00066B3B"/>
    <w:rsid w:val="00066D6B"/>
    <w:rsid w:val="00067B09"/>
    <w:rsid w:val="00067D6F"/>
    <w:rsid w:val="00067DA6"/>
    <w:rsid w:val="00067EC0"/>
    <w:rsid w:val="00070413"/>
    <w:rsid w:val="00070925"/>
    <w:rsid w:val="000717F4"/>
    <w:rsid w:val="00072F09"/>
    <w:rsid w:val="00073223"/>
    <w:rsid w:val="0007344F"/>
    <w:rsid w:val="00073654"/>
    <w:rsid w:val="000739FD"/>
    <w:rsid w:val="00074172"/>
    <w:rsid w:val="00074486"/>
    <w:rsid w:val="00074E14"/>
    <w:rsid w:val="00075136"/>
    <w:rsid w:val="0007542D"/>
    <w:rsid w:val="00075579"/>
    <w:rsid w:val="000757E5"/>
    <w:rsid w:val="000760BB"/>
    <w:rsid w:val="0007679D"/>
    <w:rsid w:val="00076DDC"/>
    <w:rsid w:val="00076F74"/>
    <w:rsid w:val="000772B1"/>
    <w:rsid w:val="000772B2"/>
    <w:rsid w:val="00080070"/>
    <w:rsid w:val="0008069E"/>
    <w:rsid w:val="00080705"/>
    <w:rsid w:val="000807CE"/>
    <w:rsid w:val="0008119C"/>
    <w:rsid w:val="00081269"/>
    <w:rsid w:val="00081559"/>
    <w:rsid w:val="00081BB8"/>
    <w:rsid w:val="000820A4"/>
    <w:rsid w:val="00082352"/>
    <w:rsid w:val="00082CB7"/>
    <w:rsid w:val="0008329F"/>
    <w:rsid w:val="000834BA"/>
    <w:rsid w:val="000837BE"/>
    <w:rsid w:val="00083E10"/>
    <w:rsid w:val="00083F0B"/>
    <w:rsid w:val="000843D7"/>
    <w:rsid w:val="00084A39"/>
    <w:rsid w:val="00084CCD"/>
    <w:rsid w:val="000855B5"/>
    <w:rsid w:val="00085A5A"/>
    <w:rsid w:val="00085CEA"/>
    <w:rsid w:val="00087643"/>
    <w:rsid w:val="00087F37"/>
    <w:rsid w:val="00087FA6"/>
    <w:rsid w:val="000901B0"/>
    <w:rsid w:val="00090283"/>
    <w:rsid w:val="0009086E"/>
    <w:rsid w:val="00091622"/>
    <w:rsid w:val="00091EE0"/>
    <w:rsid w:val="00092AAD"/>
    <w:rsid w:val="000931DF"/>
    <w:rsid w:val="00093DFA"/>
    <w:rsid w:val="00094462"/>
    <w:rsid w:val="00094623"/>
    <w:rsid w:val="00094AC7"/>
    <w:rsid w:val="00094D4D"/>
    <w:rsid w:val="0009528B"/>
    <w:rsid w:val="000959D1"/>
    <w:rsid w:val="000967B4"/>
    <w:rsid w:val="00096895"/>
    <w:rsid w:val="00096C22"/>
    <w:rsid w:val="00097133"/>
    <w:rsid w:val="00097371"/>
    <w:rsid w:val="00097732"/>
    <w:rsid w:val="00097C99"/>
    <w:rsid w:val="00097F00"/>
    <w:rsid w:val="000A0155"/>
    <w:rsid w:val="000A052B"/>
    <w:rsid w:val="000A0804"/>
    <w:rsid w:val="000A0FE4"/>
    <w:rsid w:val="000A117A"/>
    <w:rsid w:val="000A1673"/>
    <w:rsid w:val="000A19D4"/>
    <w:rsid w:val="000A1A22"/>
    <w:rsid w:val="000A1E6C"/>
    <w:rsid w:val="000A1EC5"/>
    <w:rsid w:val="000A2141"/>
    <w:rsid w:val="000A2F07"/>
    <w:rsid w:val="000A2F7F"/>
    <w:rsid w:val="000A3430"/>
    <w:rsid w:val="000A3D70"/>
    <w:rsid w:val="000A3FEE"/>
    <w:rsid w:val="000A4458"/>
    <w:rsid w:val="000A48E2"/>
    <w:rsid w:val="000A4C4E"/>
    <w:rsid w:val="000A4FE9"/>
    <w:rsid w:val="000A553F"/>
    <w:rsid w:val="000A563E"/>
    <w:rsid w:val="000A6023"/>
    <w:rsid w:val="000A602B"/>
    <w:rsid w:val="000A67A9"/>
    <w:rsid w:val="000A68E5"/>
    <w:rsid w:val="000A7594"/>
    <w:rsid w:val="000A7648"/>
    <w:rsid w:val="000A76DF"/>
    <w:rsid w:val="000A78E5"/>
    <w:rsid w:val="000A7DF9"/>
    <w:rsid w:val="000B001A"/>
    <w:rsid w:val="000B001F"/>
    <w:rsid w:val="000B0728"/>
    <w:rsid w:val="000B12E3"/>
    <w:rsid w:val="000B177F"/>
    <w:rsid w:val="000B2936"/>
    <w:rsid w:val="000B2CF9"/>
    <w:rsid w:val="000B2F1D"/>
    <w:rsid w:val="000B3703"/>
    <w:rsid w:val="000B37A9"/>
    <w:rsid w:val="000B465A"/>
    <w:rsid w:val="000B48F7"/>
    <w:rsid w:val="000B5042"/>
    <w:rsid w:val="000B537F"/>
    <w:rsid w:val="000B5424"/>
    <w:rsid w:val="000B562F"/>
    <w:rsid w:val="000B6A9E"/>
    <w:rsid w:val="000B6B92"/>
    <w:rsid w:val="000B6CAA"/>
    <w:rsid w:val="000B6D87"/>
    <w:rsid w:val="000B703C"/>
    <w:rsid w:val="000B76E3"/>
    <w:rsid w:val="000B7995"/>
    <w:rsid w:val="000B7A27"/>
    <w:rsid w:val="000B7BD3"/>
    <w:rsid w:val="000B7F26"/>
    <w:rsid w:val="000C0020"/>
    <w:rsid w:val="000C00D4"/>
    <w:rsid w:val="000C0B83"/>
    <w:rsid w:val="000C0BF2"/>
    <w:rsid w:val="000C159F"/>
    <w:rsid w:val="000C1CAD"/>
    <w:rsid w:val="000C2392"/>
    <w:rsid w:val="000C23B7"/>
    <w:rsid w:val="000C250A"/>
    <w:rsid w:val="000C2525"/>
    <w:rsid w:val="000C2DD8"/>
    <w:rsid w:val="000C2F1F"/>
    <w:rsid w:val="000C30B9"/>
    <w:rsid w:val="000C3114"/>
    <w:rsid w:val="000C434F"/>
    <w:rsid w:val="000C44F5"/>
    <w:rsid w:val="000C4537"/>
    <w:rsid w:val="000C4586"/>
    <w:rsid w:val="000C5203"/>
    <w:rsid w:val="000C5450"/>
    <w:rsid w:val="000C55F6"/>
    <w:rsid w:val="000C5B7F"/>
    <w:rsid w:val="000C6572"/>
    <w:rsid w:val="000C6EA0"/>
    <w:rsid w:val="000C6F58"/>
    <w:rsid w:val="000C7865"/>
    <w:rsid w:val="000C7DDA"/>
    <w:rsid w:val="000D03EA"/>
    <w:rsid w:val="000D06FA"/>
    <w:rsid w:val="000D1402"/>
    <w:rsid w:val="000D191A"/>
    <w:rsid w:val="000D1CDD"/>
    <w:rsid w:val="000D2B19"/>
    <w:rsid w:val="000D2C01"/>
    <w:rsid w:val="000D4207"/>
    <w:rsid w:val="000D4376"/>
    <w:rsid w:val="000D4803"/>
    <w:rsid w:val="000D4A03"/>
    <w:rsid w:val="000D581E"/>
    <w:rsid w:val="000D58BC"/>
    <w:rsid w:val="000D60A5"/>
    <w:rsid w:val="000D66F8"/>
    <w:rsid w:val="000D6E22"/>
    <w:rsid w:val="000D74CA"/>
    <w:rsid w:val="000D79AF"/>
    <w:rsid w:val="000E04F6"/>
    <w:rsid w:val="000E071E"/>
    <w:rsid w:val="000E081E"/>
    <w:rsid w:val="000E1742"/>
    <w:rsid w:val="000E1827"/>
    <w:rsid w:val="000E1A85"/>
    <w:rsid w:val="000E22F5"/>
    <w:rsid w:val="000E23EF"/>
    <w:rsid w:val="000E288F"/>
    <w:rsid w:val="000E3346"/>
    <w:rsid w:val="000E33A5"/>
    <w:rsid w:val="000E359F"/>
    <w:rsid w:val="000E3716"/>
    <w:rsid w:val="000E3E44"/>
    <w:rsid w:val="000E424F"/>
    <w:rsid w:val="000E42E1"/>
    <w:rsid w:val="000E458B"/>
    <w:rsid w:val="000E48F0"/>
    <w:rsid w:val="000E4B08"/>
    <w:rsid w:val="000E4E6C"/>
    <w:rsid w:val="000E5E84"/>
    <w:rsid w:val="000E66F8"/>
    <w:rsid w:val="000E6D6F"/>
    <w:rsid w:val="000E72AF"/>
    <w:rsid w:val="000E77EE"/>
    <w:rsid w:val="000E7A80"/>
    <w:rsid w:val="000F090C"/>
    <w:rsid w:val="000F0BA4"/>
    <w:rsid w:val="000F1E6C"/>
    <w:rsid w:val="000F22B8"/>
    <w:rsid w:val="000F235D"/>
    <w:rsid w:val="000F2459"/>
    <w:rsid w:val="000F2C36"/>
    <w:rsid w:val="000F3062"/>
    <w:rsid w:val="000F377E"/>
    <w:rsid w:val="000F3B25"/>
    <w:rsid w:val="000F3B65"/>
    <w:rsid w:val="000F3E9B"/>
    <w:rsid w:val="000F40C0"/>
    <w:rsid w:val="000F428A"/>
    <w:rsid w:val="000F5216"/>
    <w:rsid w:val="000F5490"/>
    <w:rsid w:val="000F5746"/>
    <w:rsid w:val="000F589B"/>
    <w:rsid w:val="000F59EB"/>
    <w:rsid w:val="000F5F6B"/>
    <w:rsid w:val="000F6747"/>
    <w:rsid w:val="000F7676"/>
    <w:rsid w:val="000F7DC1"/>
    <w:rsid w:val="001008C8"/>
    <w:rsid w:val="00100A60"/>
    <w:rsid w:val="00100E9C"/>
    <w:rsid w:val="001019A3"/>
    <w:rsid w:val="00101BAC"/>
    <w:rsid w:val="0010245A"/>
    <w:rsid w:val="00102E6E"/>
    <w:rsid w:val="00103935"/>
    <w:rsid w:val="001045B5"/>
    <w:rsid w:val="00104881"/>
    <w:rsid w:val="001050AD"/>
    <w:rsid w:val="001050F0"/>
    <w:rsid w:val="001053C4"/>
    <w:rsid w:val="00105ACF"/>
    <w:rsid w:val="00106887"/>
    <w:rsid w:val="001068E2"/>
    <w:rsid w:val="00106EC1"/>
    <w:rsid w:val="00107315"/>
    <w:rsid w:val="0010733D"/>
    <w:rsid w:val="00110C7C"/>
    <w:rsid w:val="00110F67"/>
    <w:rsid w:val="00111465"/>
    <w:rsid w:val="0011229D"/>
    <w:rsid w:val="0011392B"/>
    <w:rsid w:val="00113CE1"/>
    <w:rsid w:val="00114042"/>
    <w:rsid w:val="001146B2"/>
    <w:rsid w:val="00115890"/>
    <w:rsid w:val="0011617C"/>
    <w:rsid w:val="00116792"/>
    <w:rsid w:val="001167D8"/>
    <w:rsid w:val="00116935"/>
    <w:rsid w:val="00116A14"/>
    <w:rsid w:val="00116B2B"/>
    <w:rsid w:val="00116E69"/>
    <w:rsid w:val="00117EF1"/>
    <w:rsid w:val="001206A6"/>
    <w:rsid w:val="00120BE2"/>
    <w:rsid w:val="00120E71"/>
    <w:rsid w:val="001220B2"/>
    <w:rsid w:val="00122589"/>
    <w:rsid w:val="001228D3"/>
    <w:rsid w:val="0012392F"/>
    <w:rsid w:val="00123E60"/>
    <w:rsid w:val="001246E2"/>
    <w:rsid w:val="00124B43"/>
    <w:rsid w:val="00124DCB"/>
    <w:rsid w:val="001250E9"/>
    <w:rsid w:val="00125148"/>
    <w:rsid w:val="00125620"/>
    <w:rsid w:val="00125760"/>
    <w:rsid w:val="00125AF4"/>
    <w:rsid w:val="00125CFC"/>
    <w:rsid w:val="00125E6C"/>
    <w:rsid w:val="001265B5"/>
    <w:rsid w:val="00126DF7"/>
    <w:rsid w:val="00127604"/>
    <w:rsid w:val="001303D6"/>
    <w:rsid w:val="0013149C"/>
    <w:rsid w:val="00131965"/>
    <w:rsid w:val="001326D1"/>
    <w:rsid w:val="001328E5"/>
    <w:rsid w:val="00132C8F"/>
    <w:rsid w:val="00133041"/>
    <w:rsid w:val="00133B20"/>
    <w:rsid w:val="00133D62"/>
    <w:rsid w:val="00134123"/>
    <w:rsid w:val="0013476F"/>
    <w:rsid w:val="00134A1E"/>
    <w:rsid w:val="00134AB4"/>
    <w:rsid w:val="00134DF2"/>
    <w:rsid w:val="001350E0"/>
    <w:rsid w:val="00135A05"/>
    <w:rsid w:val="00135F96"/>
    <w:rsid w:val="00136ECC"/>
    <w:rsid w:val="00137339"/>
    <w:rsid w:val="00137E93"/>
    <w:rsid w:val="00140C8E"/>
    <w:rsid w:val="00141A88"/>
    <w:rsid w:val="00141D3C"/>
    <w:rsid w:val="00141D83"/>
    <w:rsid w:val="00142556"/>
    <w:rsid w:val="001426AC"/>
    <w:rsid w:val="00142B70"/>
    <w:rsid w:val="00142F43"/>
    <w:rsid w:val="0014385C"/>
    <w:rsid w:val="00143A24"/>
    <w:rsid w:val="00143B60"/>
    <w:rsid w:val="00143C10"/>
    <w:rsid w:val="00143F2A"/>
    <w:rsid w:val="001444CE"/>
    <w:rsid w:val="001452E0"/>
    <w:rsid w:val="00145C72"/>
    <w:rsid w:val="00145D06"/>
    <w:rsid w:val="00145DB3"/>
    <w:rsid w:val="001463FE"/>
    <w:rsid w:val="0014675B"/>
    <w:rsid w:val="001469F9"/>
    <w:rsid w:val="0014728D"/>
    <w:rsid w:val="001473FC"/>
    <w:rsid w:val="001478C9"/>
    <w:rsid w:val="00147B5B"/>
    <w:rsid w:val="00147C1A"/>
    <w:rsid w:val="00150B59"/>
    <w:rsid w:val="001511E1"/>
    <w:rsid w:val="00151E2B"/>
    <w:rsid w:val="00152556"/>
    <w:rsid w:val="00152E3E"/>
    <w:rsid w:val="00152EE8"/>
    <w:rsid w:val="0015327A"/>
    <w:rsid w:val="00153C4F"/>
    <w:rsid w:val="00154472"/>
    <w:rsid w:val="00155418"/>
    <w:rsid w:val="0015596E"/>
    <w:rsid w:val="00155AC4"/>
    <w:rsid w:val="00155CDC"/>
    <w:rsid w:val="00156766"/>
    <w:rsid w:val="00156B5C"/>
    <w:rsid w:val="001571DC"/>
    <w:rsid w:val="001578BB"/>
    <w:rsid w:val="00157A3F"/>
    <w:rsid w:val="00157FFC"/>
    <w:rsid w:val="001609DE"/>
    <w:rsid w:val="00161085"/>
    <w:rsid w:val="0016117B"/>
    <w:rsid w:val="00161639"/>
    <w:rsid w:val="00161A33"/>
    <w:rsid w:val="00162135"/>
    <w:rsid w:val="00162CDA"/>
    <w:rsid w:val="00163026"/>
    <w:rsid w:val="001631B3"/>
    <w:rsid w:val="001635BB"/>
    <w:rsid w:val="00163828"/>
    <w:rsid w:val="00163CE1"/>
    <w:rsid w:val="00163D90"/>
    <w:rsid w:val="00164042"/>
    <w:rsid w:val="001646C6"/>
    <w:rsid w:val="00164725"/>
    <w:rsid w:val="00165507"/>
    <w:rsid w:val="00167752"/>
    <w:rsid w:val="0017033F"/>
    <w:rsid w:val="001703B8"/>
    <w:rsid w:val="0017057C"/>
    <w:rsid w:val="00170C6B"/>
    <w:rsid w:val="00171696"/>
    <w:rsid w:val="001718CA"/>
    <w:rsid w:val="00172918"/>
    <w:rsid w:val="00172AE3"/>
    <w:rsid w:val="00172AE6"/>
    <w:rsid w:val="00172C76"/>
    <w:rsid w:val="001741DC"/>
    <w:rsid w:val="00174A34"/>
    <w:rsid w:val="00174A35"/>
    <w:rsid w:val="00175111"/>
    <w:rsid w:val="001752C3"/>
    <w:rsid w:val="00175BBE"/>
    <w:rsid w:val="00175C4B"/>
    <w:rsid w:val="00175EDA"/>
    <w:rsid w:val="00176074"/>
    <w:rsid w:val="00176149"/>
    <w:rsid w:val="00176A0C"/>
    <w:rsid w:val="00176DE9"/>
    <w:rsid w:val="00176EE5"/>
    <w:rsid w:val="0017739F"/>
    <w:rsid w:val="00177445"/>
    <w:rsid w:val="00177452"/>
    <w:rsid w:val="001776A6"/>
    <w:rsid w:val="001806BD"/>
    <w:rsid w:val="00180D3F"/>
    <w:rsid w:val="00180FA7"/>
    <w:rsid w:val="00181885"/>
    <w:rsid w:val="001818C4"/>
    <w:rsid w:val="00181F7A"/>
    <w:rsid w:val="00182FD8"/>
    <w:rsid w:val="0018345D"/>
    <w:rsid w:val="00183CBF"/>
    <w:rsid w:val="00184F10"/>
    <w:rsid w:val="00185DAE"/>
    <w:rsid w:val="001862CE"/>
    <w:rsid w:val="0018636F"/>
    <w:rsid w:val="00186769"/>
    <w:rsid w:val="00186BAA"/>
    <w:rsid w:val="00186BB4"/>
    <w:rsid w:val="001873A0"/>
    <w:rsid w:val="001873F1"/>
    <w:rsid w:val="00190314"/>
    <w:rsid w:val="0019078F"/>
    <w:rsid w:val="0019096C"/>
    <w:rsid w:val="0019156E"/>
    <w:rsid w:val="001916C1"/>
    <w:rsid w:val="001916FD"/>
    <w:rsid w:val="00191C63"/>
    <w:rsid w:val="00191CC1"/>
    <w:rsid w:val="0019202E"/>
    <w:rsid w:val="001933F0"/>
    <w:rsid w:val="001945A3"/>
    <w:rsid w:val="001957B4"/>
    <w:rsid w:val="00196194"/>
    <w:rsid w:val="001967FF"/>
    <w:rsid w:val="00197084"/>
    <w:rsid w:val="00197AA7"/>
    <w:rsid w:val="00197CFC"/>
    <w:rsid w:val="001A02D4"/>
    <w:rsid w:val="001A066B"/>
    <w:rsid w:val="001A06B8"/>
    <w:rsid w:val="001A078D"/>
    <w:rsid w:val="001A0F21"/>
    <w:rsid w:val="001A13C9"/>
    <w:rsid w:val="001A1806"/>
    <w:rsid w:val="001A2101"/>
    <w:rsid w:val="001A2D56"/>
    <w:rsid w:val="001A36A0"/>
    <w:rsid w:val="001A3F49"/>
    <w:rsid w:val="001A41E8"/>
    <w:rsid w:val="001A5169"/>
    <w:rsid w:val="001A52F2"/>
    <w:rsid w:val="001A548B"/>
    <w:rsid w:val="001A56FD"/>
    <w:rsid w:val="001A58F0"/>
    <w:rsid w:val="001A629C"/>
    <w:rsid w:val="001A6C42"/>
    <w:rsid w:val="001A70FB"/>
    <w:rsid w:val="001A7144"/>
    <w:rsid w:val="001A7193"/>
    <w:rsid w:val="001A7B54"/>
    <w:rsid w:val="001B068C"/>
    <w:rsid w:val="001B07DB"/>
    <w:rsid w:val="001B10C1"/>
    <w:rsid w:val="001B118E"/>
    <w:rsid w:val="001B1720"/>
    <w:rsid w:val="001B1B23"/>
    <w:rsid w:val="001B20F6"/>
    <w:rsid w:val="001B22FC"/>
    <w:rsid w:val="001B2845"/>
    <w:rsid w:val="001B3749"/>
    <w:rsid w:val="001B3F2C"/>
    <w:rsid w:val="001B4F56"/>
    <w:rsid w:val="001B539F"/>
    <w:rsid w:val="001B540F"/>
    <w:rsid w:val="001B5BDA"/>
    <w:rsid w:val="001B5C21"/>
    <w:rsid w:val="001B5CEA"/>
    <w:rsid w:val="001B5D2A"/>
    <w:rsid w:val="001B5D74"/>
    <w:rsid w:val="001B602D"/>
    <w:rsid w:val="001B6BB5"/>
    <w:rsid w:val="001B6EF3"/>
    <w:rsid w:val="001B6F88"/>
    <w:rsid w:val="001B73F3"/>
    <w:rsid w:val="001B764D"/>
    <w:rsid w:val="001B7C05"/>
    <w:rsid w:val="001B7CEB"/>
    <w:rsid w:val="001C02BC"/>
    <w:rsid w:val="001C0872"/>
    <w:rsid w:val="001C09BE"/>
    <w:rsid w:val="001C0C79"/>
    <w:rsid w:val="001C113B"/>
    <w:rsid w:val="001C1B77"/>
    <w:rsid w:val="001C1C94"/>
    <w:rsid w:val="001C222C"/>
    <w:rsid w:val="001C2CDC"/>
    <w:rsid w:val="001C2FAD"/>
    <w:rsid w:val="001C30BC"/>
    <w:rsid w:val="001C3634"/>
    <w:rsid w:val="001C3E6F"/>
    <w:rsid w:val="001C42F5"/>
    <w:rsid w:val="001C4699"/>
    <w:rsid w:val="001C472A"/>
    <w:rsid w:val="001C4924"/>
    <w:rsid w:val="001C49D3"/>
    <w:rsid w:val="001C49DD"/>
    <w:rsid w:val="001C5BD9"/>
    <w:rsid w:val="001C6204"/>
    <w:rsid w:val="001C62F4"/>
    <w:rsid w:val="001C647F"/>
    <w:rsid w:val="001C6C93"/>
    <w:rsid w:val="001C726D"/>
    <w:rsid w:val="001C73C4"/>
    <w:rsid w:val="001C7821"/>
    <w:rsid w:val="001C7A33"/>
    <w:rsid w:val="001C7F5A"/>
    <w:rsid w:val="001D0376"/>
    <w:rsid w:val="001D0C56"/>
    <w:rsid w:val="001D135F"/>
    <w:rsid w:val="001D1416"/>
    <w:rsid w:val="001D1770"/>
    <w:rsid w:val="001D18FC"/>
    <w:rsid w:val="001D2D75"/>
    <w:rsid w:val="001D3525"/>
    <w:rsid w:val="001D45CC"/>
    <w:rsid w:val="001D4D93"/>
    <w:rsid w:val="001D5763"/>
    <w:rsid w:val="001D5C8A"/>
    <w:rsid w:val="001D5E48"/>
    <w:rsid w:val="001D60C6"/>
    <w:rsid w:val="001D6BD7"/>
    <w:rsid w:val="001D7B0C"/>
    <w:rsid w:val="001D7F71"/>
    <w:rsid w:val="001E02DA"/>
    <w:rsid w:val="001E0596"/>
    <w:rsid w:val="001E0680"/>
    <w:rsid w:val="001E07A0"/>
    <w:rsid w:val="001E11C7"/>
    <w:rsid w:val="001E18A9"/>
    <w:rsid w:val="001E1CFD"/>
    <w:rsid w:val="001E2E32"/>
    <w:rsid w:val="001E3494"/>
    <w:rsid w:val="001E371E"/>
    <w:rsid w:val="001E37D8"/>
    <w:rsid w:val="001E3C63"/>
    <w:rsid w:val="001E3DEA"/>
    <w:rsid w:val="001E4928"/>
    <w:rsid w:val="001E4C0F"/>
    <w:rsid w:val="001E51DA"/>
    <w:rsid w:val="001E55BC"/>
    <w:rsid w:val="001E5741"/>
    <w:rsid w:val="001E5DB9"/>
    <w:rsid w:val="001E5DEA"/>
    <w:rsid w:val="001E6258"/>
    <w:rsid w:val="001E6646"/>
    <w:rsid w:val="001E6ABD"/>
    <w:rsid w:val="001E7097"/>
    <w:rsid w:val="001E77E3"/>
    <w:rsid w:val="001E77F8"/>
    <w:rsid w:val="001E7A4C"/>
    <w:rsid w:val="001F03BD"/>
    <w:rsid w:val="001F0CA8"/>
    <w:rsid w:val="001F0E90"/>
    <w:rsid w:val="001F159D"/>
    <w:rsid w:val="001F17F2"/>
    <w:rsid w:val="001F1A18"/>
    <w:rsid w:val="001F1A75"/>
    <w:rsid w:val="001F1B0C"/>
    <w:rsid w:val="001F2257"/>
    <w:rsid w:val="001F25AC"/>
    <w:rsid w:val="001F27D1"/>
    <w:rsid w:val="001F2F88"/>
    <w:rsid w:val="001F370E"/>
    <w:rsid w:val="001F3BA8"/>
    <w:rsid w:val="001F3E8B"/>
    <w:rsid w:val="001F4D7F"/>
    <w:rsid w:val="001F53A8"/>
    <w:rsid w:val="001F5B48"/>
    <w:rsid w:val="001F5E95"/>
    <w:rsid w:val="001F609E"/>
    <w:rsid w:val="001F708F"/>
    <w:rsid w:val="001F7C40"/>
    <w:rsid w:val="001F7D7B"/>
    <w:rsid w:val="0020017E"/>
    <w:rsid w:val="00200C14"/>
    <w:rsid w:val="00200F2B"/>
    <w:rsid w:val="0020117F"/>
    <w:rsid w:val="0020189A"/>
    <w:rsid w:val="002019B8"/>
    <w:rsid w:val="00201BBB"/>
    <w:rsid w:val="00201CDF"/>
    <w:rsid w:val="00201CED"/>
    <w:rsid w:val="00202774"/>
    <w:rsid w:val="00202878"/>
    <w:rsid w:val="00202B1F"/>
    <w:rsid w:val="0020305D"/>
    <w:rsid w:val="00203788"/>
    <w:rsid w:val="0020383E"/>
    <w:rsid w:val="00203BCE"/>
    <w:rsid w:val="00203D7A"/>
    <w:rsid w:val="002041F6"/>
    <w:rsid w:val="00204482"/>
    <w:rsid w:val="0020476B"/>
    <w:rsid w:val="002047F8"/>
    <w:rsid w:val="002047FB"/>
    <w:rsid w:val="00205155"/>
    <w:rsid w:val="002052D5"/>
    <w:rsid w:val="00205F04"/>
    <w:rsid w:val="00206101"/>
    <w:rsid w:val="0020616D"/>
    <w:rsid w:val="002061E5"/>
    <w:rsid w:val="00206E7B"/>
    <w:rsid w:val="00207BED"/>
    <w:rsid w:val="00210581"/>
    <w:rsid w:val="00210727"/>
    <w:rsid w:val="00210F19"/>
    <w:rsid w:val="0021132A"/>
    <w:rsid w:val="002113A3"/>
    <w:rsid w:val="00211B8E"/>
    <w:rsid w:val="00211FB6"/>
    <w:rsid w:val="0021207B"/>
    <w:rsid w:val="002121C3"/>
    <w:rsid w:val="002126BB"/>
    <w:rsid w:val="00212745"/>
    <w:rsid w:val="00212757"/>
    <w:rsid w:val="002132B3"/>
    <w:rsid w:val="0021338E"/>
    <w:rsid w:val="0021367C"/>
    <w:rsid w:val="00213780"/>
    <w:rsid w:val="002139EE"/>
    <w:rsid w:val="00213CAC"/>
    <w:rsid w:val="002145D1"/>
    <w:rsid w:val="00214737"/>
    <w:rsid w:val="00214C70"/>
    <w:rsid w:val="002159EE"/>
    <w:rsid w:val="00215A29"/>
    <w:rsid w:val="00215B2D"/>
    <w:rsid w:val="00216317"/>
    <w:rsid w:val="00216369"/>
    <w:rsid w:val="00216FF5"/>
    <w:rsid w:val="00217921"/>
    <w:rsid w:val="00217CE9"/>
    <w:rsid w:val="00217EFA"/>
    <w:rsid w:val="0022008B"/>
    <w:rsid w:val="0022029C"/>
    <w:rsid w:val="00220315"/>
    <w:rsid w:val="00220805"/>
    <w:rsid w:val="00220992"/>
    <w:rsid w:val="0022115D"/>
    <w:rsid w:val="002213C6"/>
    <w:rsid w:val="00221728"/>
    <w:rsid w:val="0022177C"/>
    <w:rsid w:val="0022198F"/>
    <w:rsid w:val="00221B7B"/>
    <w:rsid w:val="002226A0"/>
    <w:rsid w:val="00222B2D"/>
    <w:rsid w:val="00223313"/>
    <w:rsid w:val="0022442D"/>
    <w:rsid w:val="002246FF"/>
    <w:rsid w:val="00224C06"/>
    <w:rsid w:val="00224F0E"/>
    <w:rsid w:val="00225126"/>
    <w:rsid w:val="002253C1"/>
    <w:rsid w:val="00226002"/>
    <w:rsid w:val="0022669B"/>
    <w:rsid w:val="0022686F"/>
    <w:rsid w:val="002274B1"/>
    <w:rsid w:val="00227A70"/>
    <w:rsid w:val="00227D8D"/>
    <w:rsid w:val="0023000B"/>
    <w:rsid w:val="00230062"/>
    <w:rsid w:val="00230240"/>
    <w:rsid w:val="00230B48"/>
    <w:rsid w:val="00230C5D"/>
    <w:rsid w:val="00232C88"/>
    <w:rsid w:val="00232CF1"/>
    <w:rsid w:val="00232EEB"/>
    <w:rsid w:val="00233CD5"/>
    <w:rsid w:val="0023422E"/>
    <w:rsid w:val="00234260"/>
    <w:rsid w:val="00234794"/>
    <w:rsid w:val="00234C09"/>
    <w:rsid w:val="00234E60"/>
    <w:rsid w:val="00235185"/>
    <w:rsid w:val="00235AA6"/>
    <w:rsid w:val="002361F7"/>
    <w:rsid w:val="002363A8"/>
    <w:rsid w:val="00236633"/>
    <w:rsid w:val="00236B42"/>
    <w:rsid w:val="00236C25"/>
    <w:rsid w:val="00236F23"/>
    <w:rsid w:val="002401D7"/>
    <w:rsid w:val="002416F7"/>
    <w:rsid w:val="00241AB2"/>
    <w:rsid w:val="00241ECF"/>
    <w:rsid w:val="00242E98"/>
    <w:rsid w:val="0024327D"/>
    <w:rsid w:val="002432A1"/>
    <w:rsid w:val="00243645"/>
    <w:rsid w:val="002439E5"/>
    <w:rsid w:val="00244193"/>
    <w:rsid w:val="0024434A"/>
    <w:rsid w:val="0024499E"/>
    <w:rsid w:val="00244A77"/>
    <w:rsid w:val="00244AD0"/>
    <w:rsid w:val="00244D45"/>
    <w:rsid w:val="0024567C"/>
    <w:rsid w:val="002458C1"/>
    <w:rsid w:val="002461FD"/>
    <w:rsid w:val="00246F03"/>
    <w:rsid w:val="00247456"/>
    <w:rsid w:val="002475D9"/>
    <w:rsid w:val="00247825"/>
    <w:rsid w:val="00247D14"/>
    <w:rsid w:val="00247D76"/>
    <w:rsid w:val="00250D62"/>
    <w:rsid w:val="0025198D"/>
    <w:rsid w:val="00251C3C"/>
    <w:rsid w:val="00251EBA"/>
    <w:rsid w:val="002522D7"/>
    <w:rsid w:val="00252924"/>
    <w:rsid w:val="00252AF5"/>
    <w:rsid w:val="002545A9"/>
    <w:rsid w:val="00254EF1"/>
    <w:rsid w:val="00256B80"/>
    <w:rsid w:val="002577BB"/>
    <w:rsid w:val="00257E2C"/>
    <w:rsid w:val="00260952"/>
    <w:rsid w:val="00260A8C"/>
    <w:rsid w:val="00260F5D"/>
    <w:rsid w:val="0026100B"/>
    <w:rsid w:val="002614CB"/>
    <w:rsid w:val="00261686"/>
    <w:rsid w:val="00262154"/>
    <w:rsid w:val="00262211"/>
    <w:rsid w:val="002628F5"/>
    <w:rsid w:val="002629C5"/>
    <w:rsid w:val="00262C87"/>
    <w:rsid w:val="00262E5F"/>
    <w:rsid w:val="002631E0"/>
    <w:rsid w:val="00263CBE"/>
    <w:rsid w:val="00263F8E"/>
    <w:rsid w:val="00264A31"/>
    <w:rsid w:val="00265FCE"/>
    <w:rsid w:val="002660CB"/>
    <w:rsid w:val="0026610D"/>
    <w:rsid w:val="00266226"/>
    <w:rsid w:val="00266568"/>
    <w:rsid w:val="002666AE"/>
    <w:rsid w:val="00266968"/>
    <w:rsid w:val="002675A2"/>
    <w:rsid w:val="0026783E"/>
    <w:rsid w:val="00267C2F"/>
    <w:rsid w:val="00270695"/>
    <w:rsid w:val="00270B78"/>
    <w:rsid w:val="00270EF6"/>
    <w:rsid w:val="00271578"/>
    <w:rsid w:val="0027171A"/>
    <w:rsid w:val="002719CE"/>
    <w:rsid w:val="00271EF6"/>
    <w:rsid w:val="002729AA"/>
    <w:rsid w:val="00272EC3"/>
    <w:rsid w:val="0027374D"/>
    <w:rsid w:val="002746CF"/>
    <w:rsid w:val="00274CE7"/>
    <w:rsid w:val="00274EEC"/>
    <w:rsid w:val="00275131"/>
    <w:rsid w:val="002757E2"/>
    <w:rsid w:val="00275B4C"/>
    <w:rsid w:val="00275CD3"/>
    <w:rsid w:val="00275D79"/>
    <w:rsid w:val="00275EB8"/>
    <w:rsid w:val="00276C60"/>
    <w:rsid w:val="00276C76"/>
    <w:rsid w:val="00276F64"/>
    <w:rsid w:val="00277B1A"/>
    <w:rsid w:val="00277B6E"/>
    <w:rsid w:val="00280295"/>
    <w:rsid w:val="002806F8"/>
    <w:rsid w:val="00280DD3"/>
    <w:rsid w:val="00281FFA"/>
    <w:rsid w:val="00282623"/>
    <w:rsid w:val="0028264D"/>
    <w:rsid w:val="00282B67"/>
    <w:rsid w:val="00282B88"/>
    <w:rsid w:val="00282E80"/>
    <w:rsid w:val="00282EDC"/>
    <w:rsid w:val="002832C7"/>
    <w:rsid w:val="0028360D"/>
    <w:rsid w:val="00283C38"/>
    <w:rsid w:val="002841E6"/>
    <w:rsid w:val="002849E4"/>
    <w:rsid w:val="00284BC4"/>
    <w:rsid w:val="00284D39"/>
    <w:rsid w:val="00285602"/>
    <w:rsid w:val="0028627F"/>
    <w:rsid w:val="00286DCD"/>
    <w:rsid w:val="002872DC"/>
    <w:rsid w:val="00287304"/>
    <w:rsid w:val="00287B02"/>
    <w:rsid w:val="00287C1A"/>
    <w:rsid w:val="002902EF"/>
    <w:rsid w:val="00290DE3"/>
    <w:rsid w:val="00290FC7"/>
    <w:rsid w:val="0029171B"/>
    <w:rsid w:val="00291894"/>
    <w:rsid w:val="00291D00"/>
    <w:rsid w:val="002927B5"/>
    <w:rsid w:val="00292896"/>
    <w:rsid w:val="00292C91"/>
    <w:rsid w:val="00292CA5"/>
    <w:rsid w:val="00292E12"/>
    <w:rsid w:val="00293F1F"/>
    <w:rsid w:val="002940D4"/>
    <w:rsid w:val="002941D5"/>
    <w:rsid w:val="0029468D"/>
    <w:rsid w:val="00294FBE"/>
    <w:rsid w:val="00295521"/>
    <w:rsid w:val="00295AB5"/>
    <w:rsid w:val="002969AA"/>
    <w:rsid w:val="00296C26"/>
    <w:rsid w:val="0029742B"/>
    <w:rsid w:val="0029770E"/>
    <w:rsid w:val="002A236D"/>
    <w:rsid w:val="002A35BA"/>
    <w:rsid w:val="002A35CC"/>
    <w:rsid w:val="002A443A"/>
    <w:rsid w:val="002A45EF"/>
    <w:rsid w:val="002A465B"/>
    <w:rsid w:val="002A4B62"/>
    <w:rsid w:val="002A5CF8"/>
    <w:rsid w:val="002A6BB0"/>
    <w:rsid w:val="002A76EA"/>
    <w:rsid w:val="002A7782"/>
    <w:rsid w:val="002A7828"/>
    <w:rsid w:val="002B01BA"/>
    <w:rsid w:val="002B0251"/>
    <w:rsid w:val="002B2C48"/>
    <w:rsid w:val="002B2FC5"/>
    <w:rsid w:val="002B3453"/>
    <w:rsid w:val="002B3645"/>
    <w:rsid w:val="002B395A"/>
    <w:rsid w:val="002B3F70"/>
    <w:rsid w:val="002B44B5"/>
    <w:rsid w:val="002B4575"/>
    <w:rsid w:val="002B4587"/>
    <w:rsid w:val="002B5729"/>
    <w:rsid w:val="002B6A1A"/>
    <w:rsid w:val="002B6D12"/>
    <w:rsid w:val="002B6D14"/>
    <w:rsid w:val="002B7C7A"/>
    <w:rsid w:val="002C0882"/>
    <w:rsid w:val="002C0CCE"/>
    <w:rsid w:val="002C0DB5"/>
    <w:rsid w:val="002C0DEE"/>
    <w:rsid w:val="002C1071"/>
    <w:rsid w:val="002C1169"/>
    <w:rsid w:val="002C127B"/>
    <w:rsid w:val="002C1577"/>
    <w:rsid w:val="002C1B6A"/>
    <w:rsid w:val="002C1D35"/>
    <w:rsid w:val="002C2039"/>
    <w:rsid w:val="002C2D76"/>
    <w:rsid w:val="002C2EE0"/>
    <w:rsid w:val="002C333F"/>
    <w:rsid w:val="002C388D"/>
    <w:rsid w:val="002C38D6"/>
    <w:rsid w:val="002C4B5A"/>
    <w:rsid w:val="002C4FC7"/>
    <w:rsid w:val="002C5B65"/>
    <w:rsid w:val="002C5FCA"/>
    <w:rsid w:val="002C71BD"/>
    <w:rsid w:val="002C79D1"/>
    <w:rsid w:val="002D06A7"/>
    <w:rsid w:val="002D0976"/>
    <w:rsid w:val="002D0E5E"/>
    <w:rsid w:val="002D1069"/>
    <w:rsid w:val="002D1A4F"/>
    <w:rsid w:val="002D21AF"/>
    <w:rsid w:val="002D2E93"/>
    <w:rsid w:val="002D338A"/>
    <w:rsid w:val="002D36DF"/>
    <w:rsid w:val="002D3A86"/>
    <w:rsid w:val="002D3E48"/>
    <w:rsid w:val="002D48F6"/>
    <w:rsid w:val="002D4CAF"/>
    <w:rsid w:val="002D4D5C"/>
    <w:rsid w:val="002D4F52"/>
    <w:rsid w:val="002D5158"/>
    <w:rsid w:val="002D53EB"/>
    <w:rsid w:val="002D5886"/>
    <w:rsid w:val="002D5B22"/>
    <w:rsid w:val="002D631F"/>
    <w:rsid w:val="002E0653"/>
    <w:rsid w:val="002E079F"/>
    <w:rsid w:val="002E0F41"/>
    <w:rsid w:val="002E1BB2"/>
    <w:rsid w:val="002E2349"/>
    <w:rsid w:val="002E2736"/>
    <w:rsid w:val="002E2825"/>
    <w:rsid w:val="002E2EBB"/>
    <w:rsid w:val="002E3AFC"/>
    <w:rsid w:val="002E3D65"/>
    <w:rsid w:val="002E4388"/>
    <w:rsid w:val="002E4597"/>
    <w:rsid w:val="002E461D"/>
    <w:rsid w:val="002E4C37"/>
    <w:rsid w:val="002E4F39"/>
    <w:rsid w:val="002E58D6"/>
    <w:rsid w:val="002E5A22"/>
    <w:rsid w:val="002E5C3E"/>
    <w:rsid w:val="002E610D"/>
    <w:rsid w:val="002E64E3"/>
    <w:rsid w:val="002E67FE"/>
    <w:rsid w:val="002E6922"/>
    <w:rsid w:val="002E6EE7"/>
    <w:rsid w:val="002E74A5"/>
    <w:rsid w:val="002E75D6"/>
    <w:rsid w:val="002E79E3"/>
    <w:rsid w:val="002E7D15"/>
    <w:rsid w:val="002E7EDE"/>
    <w:rsid w:val="002F0686"/>
    <w:rsid w:val="002F176A"/>
    <w:rsid w:val="002F19AC"/>
    <w:rsid w:val="002F2700"/>
    <w:rsid w:val="002F28C4"/>
    <w:rsid w:val="002F28D7"/>
    <w:rsid w:val="002F293D"/>
    <w:rsid w:val="002F2B10"/>
    <w:rsid w:val="002F37D3"/>
    <w:rsid w:val="002F4011"/>
    <w:rsid w:val="002F4045"/>
    <w:rsid w:val="002F4279"/>
    <w:rsid w:val="002F4737"/>
    <w:rsid w:val="002F48A3"/>
    <w:rsid w:val="002F4C66"/>
    <w:rsid w:val="002F4DCC"/>
    <w:rsid w:val="002F5693"/>
    <w:rsid w:val="002F5AA0"/>
    <w:rsid w:val="002F66E1"/>
    <w:rsid w:val="002F692D"/>
    <w:rsid w:val="002F6A81"/>
    <w:rsid w:val="002F6BCE"/>
    <w:rsid w:val="002F71DF"/>
    <w:rsid w:val="003000AB"/>
    <w:rsid w:val="00300525"/>
    <w:rsid w:val="0030078C"/>
    <w:rsid w:val="00300ABD"/>
    <w:rsid w:val="00301399"/>
    <w:rsid w:val="00301C30"/>
    <w:rsid w:val="00301E52"/>
    <w:rsid w:val="00301E88"/>
    <w:rsid w:val="00302193"/>
    <w:rsid w:val="0030248C"/>
    <w:rsid w:val="0030250D"/>
    <w:rsid w:val="00302C20"/>
    <w:rsid w:val="00302E8D"/>
    <w:rsid w:val="003036FE"/>
    <w:rsid w:val="00303F86"/>
    <w:rsid w:val="0030422D"/>
    <w:rsid w:val="00304D8E"/>
    <w:rsid w:val="0030642F"/>
    <w:rsid w:val="00306461"/>
    <w:rsid w:val="003069BA"/>
    <w:rsid w:val="00306B74"/>
    <w:rsid w:val="00306BB6"/>
    <w:rsid w:val="00307427"/>
    <w:rsid w:val="00307BBF"/>
    <w:rsid w:val="00310188"/>
    <w:rsid w:val="003102D2"/>
    <w:rsid w:val="00310CC4"/>
    <w:rsid w:val="003110CF"/>
    <w:rsid w:val="00311297"/>
    <w:rsid w:val="003118F2"/>
    <w:rsid w:val="00311D10"/>
    <w:rsid w:val="00311D75"/>
    <w:rsid w:val="00311D7B"/>
    <w:rsid w:val="0031206B"/>
    <w:rsid w:val="0031220D"/>
    <w:rsid w:val="00312489"/>
    <w:rsid w:val="00312C05"/>
    <w:rsid w:val="00312ED4"/>
    <w:rsid w:val="0031302C"/>
    <w:rsid w:val="00313861"/>
    <w:rsid w:val="00313C27"/>
    <w:rsid w:val="0031422B"/>
    <w:rsid w:val="0031443D"/>
    <w:rsid w:val="003148B3"/>
    <w:rsid w:val="00314C9E"/>
    <w:rsid w:val="003151EC"/>
    <w:rsid w:val="0031541B"/>
    <w:rsid w:val="00315ABB"/>
    <w:rsid w:val="00315E61"/>
    <w:rsid w:val="00316CE6"/>
    <w:rsid w:val="0031737D"/>
    <w:rsid w:val="0031748D"/>
    <w:rsid w:val="003179D3"/>
    <w:rsid w:val="00317CFE"/>
    <w:rsid w:val="00320401"/>
    <w:rsid w:val="00320C1B"/>
    <w:rsid w:val="0032118A"/>
    <w:rsid w:val="003213DB"/>
    <w:rsid w:val="00321496"/>
    <w:rsid w:val="00321960"/>
    <w:rsid w:val="00322C61"/>
    <w:rsid w:val="00322FBD"/>
    <w:rsid w:val="003233E6"/>
    <w:rsid w:val="00323693"/>
    <w:rsid w:val="003236EA"/>
    <w:rsid w:val="00323DB7"/>
    <w:rsid w:val="00326F52"/>
    <w:rsid w:val="003270D2"/>
    <w:rsid w:val="00327252"/>
    <w:rsid w:val="003278AD"/>
    <w:rsid w:val="00330194"/>
    <w:rsid w:val="00330378"/>
    <w:rsid w:val="00330970"/>
    <w:rsid w:val="003309CB"/>
    <w:rsid w:val="00330CDF"/>
    <w:rsid w:val="0033128B"/>
    <w:rsid w:val="00331990"/>
    <w:rsid w:val="00331B53"/>
    <w:rsid w:val="0033216F"/>
    <w:rsid w:val="003321B7"/>
    <w:rsid w:val="00332FE2"/>
    <w:rsid w:val="003331C1"/>
    <w:rsid w:val="0033322D"/>
    <w:rsid w:val="00333286"/>
    <w:rsid w:val="0033370A"/>
    <w:rsid w:val="003342C6"/>
    <w:rsid w:val="0033434F"/>
    <w:rsid w:val="0033472A"/>
    <w:rsid w:val="00334CBC"/>
    <w:rsid w:val="0033561C"/>
    <w:rsid w:val="0033592C"/>
    <w:rsid w:val="00336216"/>
    <w:rsid w:val="003363C5"/>
    <w:rsid w:val="00337010"/>
    <w:rsid w:val="0033772C"/>
    <w:rsid w:val="0033782C"/>
    <w:rsid w:val="00337BC3"/>
    <w:rsid w:val="00337C7B"/>
    <w:rsid w:val="00340BDE"/>
    <w:rsid w:val="00341992"/>
    <w:rsid w:val="00341E0F"/>
    <w:rsid w:val="00342793"/>
    <w:rsid w:val="0034341E"/>
    <w:rsid w:val="00344D78"/>
    <w:rsid w:val="00344F3D"/>
    <w:rsid w:val="00345200"/>
    <w:rsid w:val="0034579E"/>
    <w:rsid w:val="00345C12"/>
    <w:rsid w:val="00345CFF"/>
    <w:rsid w:val="00346419"/>
    <w:rsid w:val="003466AF"/>
    <w:rsid w:val="00346C5F"/>
    <w:rsid w:val="003472AB"/>
    <w:rsid w:val="00350AF3"/>
    <w:rsid w:val="00350DEB"/>
    <w:rsid w:val="00350E0F"/>
    <w:rsid w:val="00351124"/>
    <w:rsid w:val="003514EF"/>
    <w:rsid w:val="00351623"/>
    <w:rsid w:val="003520D9"/>
    <w:rsid w:val="003529B4"/>
    <w:rsid w:val="00352B9F"/>
    <w:rsid w:val="00352F22"/>
    <w:rsid w:val="003536AE"/>
    <w:rsid w:val="003539D4"/>
    <w:rsid w:val="003550DF"/>
    <w:rsid w:val="00355599"/>
    <w:rsid w:val="003556AF"/>
    <w:rsid w:val="00355843"/>
    <w:rsid w:val="00355B1D"/>
    <w:rsid w:val="00355E0B"/>
    <w:rsid w:val="003569D8"/>
    <w:rsid w:val="00356A90"/>
    <w:rsid w:val="00356DEB"/>
    <w:rsid w:val="00357632"/>
    <w:rsid w:val="00357810"/>
    <w:rsid w:val="00357A41"/>
    <w:rsid w:val="003600F0"/>
    <w:rsid w:val="00360A00"/>
    <w:rsid w:val="00360D44"/>
    <w:rsid w:val="00360F46"/>
    <w:rsid w:val="00362877"/>
    <w:rsid w:val="003633F5"/>
    <w:rsid w:val="003634B5"/>
    <w:rsid w:val="00363635"/>
    <w:rsid w:val="0036382A"/>
    <w:rsid w:val="003649B5"/>
    <w:rsid w:val="00364ADC"/>
    <w:rsid w:val="00364D1A"/>
    <w:rsid w:val="00364D4D"/>
    <w:rsid w:val="00365D9B"/>
    <w:rsid w:val="003664D1"/>
    <w:rsid w:val="00366B7B"/>
    <w:rsid w:val="00366F48"/>
    <w:rsid w:val="00367978"/>
    <w:rsid w:val="00367A1C"/>
    <w:rsid w:val="00370D57"/>
    <w:rsid w:val="00371509"/>
    <w:rsid w:val="00371C6E"/>
    <w:rsid w:val="003722B1"/>
    <w:rsid w:val="00372437"/>
    <w:rsid w:val="00372A46"/>
    <w:rsid w:val="00372CE3"/>
    <w:rsid w:val="00372F41"/>
    <w:rsid w:val="00373127"/>
    <w:rsid w:val="003734CD"/>
    <w:rsid w:val="00373538"/>
    <w:rsid w:val="00373809"/>
    <w:rsid w:val="00373A67"/>
    <w:rsid w:val="003747F0"/>
    <w:rsid w:val="00374BB3"/>
    <w:rsid w:val="00374C58"/>
    <w:rsid w:val="00374FE6"/>
    <w:rsid w:val="00375B42"/>
    <w:rsid w:val="00376410"/>
    <w:rsid w:val="00376B30"/>
    <w:rsid w:val="00376C8E"/>
    <w:rsid w:val="00377182"/>
    <w:rsid w:val="00377D64"/>
    <w:rsid w:val="00380144"/>
    <w:rsid w:val="0038016F"/>
    <w:rsid w:val="0038029F"/>
    <w:rsid w:val="00381DDC"/>
    <w:rsid w:val="00383401"/>
    <w:rsid w:val="003840AD"/>
    <w:rsid w:val="00384373"/>
    <w:rsid w:val="00384B7C"/>
    <w:rsid w:val="003853A8"/>
    <w:rsid w:val="003855F2"/>
    <w:rsid w:val="003856A3"/>
    <w:rsid w:val="00385831"/>
    <w:rsid w:val="00385A25"/>
    <w:rsid w:val="003867A1"/>
    <w:rsid w:val="003867D6"/>
    <w:rsid w:val="003868A5"/>
    <w:rsid w:val="00386C65"/>
    <w:rsid w:val="00386EBD"/>
    <w:rsid w:val="00386EC2"/>
    <w:rsid w:val="00386F53"/>
    <w:rsid w:val="00387131"/>
    <w:rsid w:val="0038716E"/>
    <w:rsid w:val="0038724D"/>
    <w:rsid w:val="00387502"/>
    <w:rsid w:val="00387AA0"/>
    <w:rsid w:val="00387D5A"/>
    <w:rsid w:val="003902C6"/>
    <w:rsid w:val="0039035F"/>
    <w:rsid w:val="003905A7"/>
    <w:rsid w:val="00390BB2"/>
    <w:rsid w:val="00391028"/>
    <w:rsid w:val="00391348"/>
    <w:rsid w:val="003914A9"/>
    <w:rsid w:val="003914F0"/>
    <w:rsid w:val="00391695"/>
    <w:rsid w:val="00391BF9"/>
    <w:rsid w:val="00392084"/>
    <w:rsid w:val="00392593"/>
    <w:rsid w:val="003929FE"/>
    <w:rsid w:val="00392A45"/>
    <w:rsid w:val="00392ABA"/>
    <w:rsid w:val="00393148"/>
    <w:rsid w:val="00393675"/>
    <w:rsid w:val="00393853"/>
    <w:rsid w:val="00394B48"/>
    <w:rsid w:val="00395065"/>
    <w:rsid w:val="0039530E"/>
    <w:rsid w:val="003958E4"/>
    <w:rsid w:val="00395C8C"/>
    <w:rsid w:val="00395E9E"/>
    <w:rsid w:val="00395FEC"/>
    <w:rsid w:val="00396283"/>
    <w:rsid w:val="003965C5"/>
    <w:rsid w:val="00396A30"/>
    <w:rsid w:val="00396B98"/>
    <w:rsid w:val="00396DFC"/>
    <w:rsid w:val="003970DD"/>
    <w:rsid w:val="003974BA"/>
    <w:rsid w:val="003A05EB"/>
    <w:rsid w:val="003A097E"/>
    <w:rsid w:val="003A1390"/>
    <w:rsid w:val="003A19C6"/>
    <w:rsid w:val="003A1B43"/>
    <w:rsid w:val="003A2714"/>
    <w:rsid w:val="003A281A"/>
    <w:rsid w:val="003A2889"/>
    <w:rsid w:val="003A29F9"/>
    <w:rsid w:val="003A2CDA"/>
    <w:rsid w:val="003A3FD8"/>
    <w:rsid w:val="003A42E6"/>
    <w:rsid w:val="003A51B9"/>
    <w:rsid w:val="003A63AE"/>
    <w:rsid w:val="003A64D6"/>
    <w:rsid w:val="003A6615"/>
    <w:rsid w:val="003A6738"/>
    <w:rsid w:val="003A6BD3"/>
    <w:rsid w:val="003A70E2"/>
    <w:rsid w:val="003A755E"/>
    <w:rsid w:val="003A7676"/>
    <w:rsid w:val="003A7D0B"/>
    <w:rsid w:val="003A7E01"/>
    <w:rsid w:val="003B05DD"/>
    <w:rsid w:val="003B0823"/>
    <w:rsid w:val="003B0DC8"/>
    <w:rsid w:val="003B18A2"/>
    <w:rsid w:val="003B1F7E"/>
    <w:rsid w:val="003B3129"/>
    <w:rsid w:val="003B3191"/>
    <w:rsid w:val="003B35E0"/>
    <w:rsid w:val="003B3810"/>
    <w:rsid w:val="003B3965"/>
    <w:rsid w:val="003B3AAF"/>
    <w:rsid w:val="003B3C30"/>
    <w:rsid w:val="003B42EA"/>
    <w:rsid w:val="003B4454"/>
    <w:rsid w:val="003B528A"/>
    <w:rsid w:val="003B554C"/>
    <w:rsid w:val="003B5AD8"/>
    <w:rsid w:val="003B5D5E"/>
    <w:rsid w:val="003B5D6F"/>
    <w:rsid w:val="003B72FB"/>
    <w:rsid w:val="003B746C"/>
    <w:rsid w:val="003B7716"/>
    <w:rsid w:val="003B77C6"/>
    <w:rsid w:val="003B79A4"/>
    <w:rsid w:val="003B7FAA"/>
    <w:rsid w:val="003C02D3"/>
    <w:rsid w:val="003C1554"/>
    <w:rsid w:val="003C1AA8"/>
    <w:rsid w:val="003C1E0D"/>
    <w:rsid w:val="003C2506"/>
    <w:rsid w:val="003C3AA0"/>
    <w:rsid w:val="003C40AE"/>
    <w:rsid w:val="003C46F0"/>
    <w:rsid w:val="003C4C89"/>
    <w:rsid w:val="003C51A5"/>
    <w:rsid w:val="003C529C"/>
    <w:rsid w:val="003C5DFE"/>
    <w:rsid w:val="003C62B1"/>
    <w:rsid w:val="003C656E"/>
    <w:rsid w:val="003C67FE"/>
    <w:rsid w:val="003C7075"/>
    <w:rsid w:val="003C70E2"/>
    <w:rsid w:val="003C736A"/>
    <w:rsid w:val="003D0024"/>
    <w:rsid w:val="003D0776"/>
    <w:rsid w:val="003D0DED"/>
    <w:rsid w:val="003D10B3"/>
    <w:rsid w:val="003D144B"/>
    <w:rsid w:val="003D1951"/>
    <w:rsid w:val="003D1E5D"/>
    <w:rsid w:val="003D1F88"/>
    <w:rsid w:val="003D29C5"/>
    <w:rsid w:val="003D39CB"/>
    <w:rsid w:val="003D3AA5"/>
    <w:rsid w:val="003D3DBA"/>
    <w:rsid w:val="003D45B3"/>
    <w:rsid w:val="003D45EE"/>
    <w:rsid w:val="003D5930"/>
    <w:rsid w:val="003D6F83"/>
    <w:rsid w:val="003D7531"/>
    <w:rsid w:val="003D76BF"/>
    <w:rsid w:val="003E01D8"/>
    <w:rsid w:val="003E0870"/>
    <w:rsid w:val="003E0D0F"/>
    <w:rsid w:val="003E10E5"/>
    <w:rsid w:val="003E1460"/>
    <w:rsid w:val="003E2151"/>
    <w:rsid w:val="003E23B3"/>
    <w:rsid w:val="003E33AE"/>
    <w:rsid w:val="003E385F"/>
    <w:rsid w:val="003E3AAB"/>
    <w:rsid w:val="003E3B31"/>
    <w:rsid w:val="003E3F41"/>
    <w:rsid w:val="003E40E4"/>
    <w:rsid w:val="003E445F"/>
    <w:rsid w:val="003E4D48"/>
    <w:rsid w:val="003E500A"/>
    <w:rsid w:val="003E5379"/>
    <w:rsid w:val="003E5697"/>
    <w:rsid w:val="003E6056"/>
    <w:rsid w:val="003E69F3"/>
    <w:rsid w:val="003E6DB2"/>
    <w:rsid w:val="003E6FC3"/>
    <w:rsid w:val="003E7593"/>
    <w:rsid w:val="003E7783"/>
    <w:rsid w:val="003E783A"/>
    <w:rsid w:val="003E794C"/>
    <w:rsid w:val="003F040E"/>
    <w:rsid w:val="003F054B"/>
    <w:rsid w:val="003F0DE6"/>
    <w:rsid w:val="003F0FC3"/>
    <w:rsid w:val="003F13CF"/>
    <w:rsid w:val="003F13DD"/>
    <w:rsid w:val="003F15F0"/>
    <w:rsid w:val="003F1633"/>
    <w:rsid w:val="003F1A99"/>
    <w:rsid w:val="003F2018"/>
    <w:rsid w:val="003F2319"/>
    <w:rsid w:val="003F23F0"/>
    <w:rsid w:val="003F277A"/>
    <w:rsid w:val="003F2F18"/>
    <w:rsid w:val="003F368C"/>
    <w:rsid w:val="003F3EBE"/>
    <w:rsid w:val="003F407B"/>
    <w:rsid w:val="003F410E"/>
    <w:rsid w:val="003F4213"/>
    <w:rsid w:val="003F4B68"/>
    <w:rsid w:val="003F5A3C"/>
    <w:rsid w:val="003F5DD5"/>
    <w:rsid w:val="003F5FEF"/>
    <w:rsid w:val="003F6226"/>
    <w:rsid w:val="003F6252"/>
    <w:rsid w:val="003F667F"/>
    <w:rsid w:val="003F6682"/>
    <w:rsid w:val="003F692A"/>
    <w:rsid w:val="003F702E"/>
    <w:rsid w:val="003F7629"/>
    <w:rsid w:val="003F7707"/>
    <w:rsid w:val="003F786A"/>
    <w:rsid w:val="003F7C7F"/>
    <w:rsid w:val="0040036B"/>
    <w:rsid w:val="0040061A"/>
    <w:rsid w:val="00400FDF"/>
    <w:rsid w:val="00401258"/>
    <w:rsid w:val="0040127F"/>
    <w:rsid w:val="00401B11"/>
    <w:rsid w:val="00401F8A"/>
    <w:rsid w:val="004026B6"/>
    <w:rsid w:val="0040313F"/>
    <w:rsid w:val="004037B2"/>
    <w:rsid w:val="00403E2F"/>
    <w:rsid w:val="004045AD"/>
    <w:rsid w:val="00404830"/>
    <w:rsid w:val="004049EB"/>
    <w:rsid w:val="00404F43"/>
    <w:rsid w:val="004059C1"/>
    <w:rsid w:val="00405B86"/>
    <w:rsid w:val="00405E99"/>
    <w:rsid w:val="00406117"/>
    <w:rsid w:val="00406476"/>
    <w:rsid w:val="00406CF7"/>
    <w:rsid w:val="00407728"/>
    <w:rsid w:val="00410FCB"/>
    <w:rsid w:val="00411B1E"/>
    <w:rsid w:val="00411CDE"/>
    <w:rsid w:val="004121AC"/>
    <w:rsid w:val="0041225A"/>
    <w:rsid w:val="00412273"/>
    <w:rsid w:val="00412A2B"/>
    <w:rsid w:val="00412B55"/>
    <w:rsid w:val="00412B9C"/>
    <w:rsid w:val="00412D93"/>
    <w:rsid w:val="004134DE"/>
    <w:rsid w:val="00413653"/>
    <w:rsid w:val="0041443A"/>
    <w:rsid w:val="00414B90"/>
    <w:rsid w:val="00414B95"/>
    <w:rsid w:val="00414E68"/>
    <w:rsid w:val="00415123"/>
    <w:rsid w:val="00415CB2"/>
    <w:rsid w:val="00415F10"/>
    <w:rsid w:val="0041615B"/>
    <w:rsid w:val="00416C28"/>
    <w:rsid w:val="00416C7E"/>
    <w:rsid w:val="00416DCD"/>
    <w:rsid w:val="00416FFD"/>
    <w:rsid w:val="00417202"/>
    <w:rsid w:val="004175AA"/>
    <w:rsid w:val="00417831"/>
    <w:rsid w:val="004201AF"/>
    <w:rsid w:val="00420250"/>
    <w:rsid w:val="004209AC"/>
    <w:rsid w:val="0042153F"/>
    <w:rsid w:val="00421739"/>
    <w:rsid w:val="00421A53"/>
    <w:rsid w:val="00421B0C"/>
    <w:rsid w:val="00421C87"/>
    <w:rsid w:val="00421FC7"/>
    <w:rsid w:val="004222FE"/>
    <w:rsid w:val="00422531"/>
    <w:rsid w:val="004228F3"/>
    <w:rsid w:val="0042356C"/>
    <w:rsid w:val="0042403C"/>
    <w:rsid w:val="0042476E"/>
    <w:rsid w:val="004247F9"/>
    <w:rsid w:val="00424B96"/>
    <w:rsid w:val="004258FF"/>
    <w:rsid w:val="00425A88"/>
    <w:rsid w:val="00425EFD"/>
    <w:rsid w:val="0042603B"/>
    <w:rsid w:val="00426087"/>
    <w:rsid w:val="004262E0"/>
    <w:rsid w:val="0042630E"/>
    <w:rsid w:val="0042639D"/>
    <w:rsid w:val="004269A5"/>
    <w:rsid w:val="00427DED"/>
    <w:rsid w:val="00430082"/>
    <w:rsid w:val="004301EC"/>
    <w:rsid w:val="004308C5"/>
    <w:rsid w:val="00430CFE"/>
    <w:rsid w:val="00430FF8"/>
    <w:rsid w:val="00431515"/>
    <w:rsid w:val="00431C6C"/>
    <w:rsid w:val="00431C76"/>
    <w:rsid w:val="00431CF2"/>
    <w:rsid w:val="00431ED6"/>
    <w:rsid w:val="00432230"/>
    <w:rsid w:val="0043255A"/>
    <w:rsid w:val="00432BC6"/>
    <w:rsid w:val="00432D3A"/>
    <w:rsid w:val="00432ECE"/>
    <w:rsid w:val="004336A3"/>
    <w:rsid w:val="00433F12"/>
    <w:rsid w:val="004345EE"/>
    <w:rsid w:val="004352F1"/>
    <w:rsid w:val="00435303"/>
    <w:rsid w:val="0043590A"/>
    <w:rsid w:val="00435947"/>
    <w:rsid w:val="0043624E"/>
    <w:rsid w:val="004362E8"/>
    <w:rsid w:val="00436D31"/>
    <w:rsid w:val="00436D70"/>
    <w:rsid w:val="004371F4"/>
    <w:rsid w:val="00437308"/>
    <w:rsid w:val="00437BF1"/>
    <w:rsid w:val="00440093"/>
    <w:rsid w:val="00441964"/>
    <w:rsid w:val="00441DAC"/>
    <w:rsid w:val="004423D2"/>
    <w:rsid w:val="004425F2"/>
    <w:rsid w:val="00442AA8"/>
    <w:rsid w:val="00442CB7"/>
    <w:rsid w:val="00442EE6"/>
    <w:rsid w:val="00442F95"/>
    <w:rsid w:val="0044329D"/>
    <w:rsid w:val="0044345B"/>
    <w:rsid w:val="0044390E"/>
    <w:rsid w:val="00443BA1"/>
    <w:rsid w:val="00443C41"/>
    <w:rsid w:val="00444190"/>
    <w:rsid w:val="0044477C"/>
    <w:rsid w:val="00444A4B"/>
    <w:rsid w:val="00444B31"/>
    <w:rsid w:val="00445112"/>
    <w:rsid w:val="00445A6C"/>
    <w:rsid w:val="004460F9"/>
    <w:rsid w:val="0044615B"/>
    <w:rsid w:val="00446C24"/>
    <w:rsid w:val="00447285"/>
    <w:rsid w:val="00447A42"/>
    <w:rsid w:val="00450086"/>
    <w:rsid w:val="0045025C"/>
    <w:rsid w:val="0045037F"/>
    <w:rsid w:val="0045080B"/>
    <w:rsid w:val="00451A1B"/>
    <w:rsid w:val="00451A81"/>
    <w:rsid w:val="00451C8A"/>
    <w:rsid w:val="00451EA1"/>
    <w:rsid w:val="0045200E"/>
    <w:rsid w:val="004520D6"/>
    <w:rsid w:val="004520E1"/>
    <w:rsid w:val="0045264F"/>
    <w:rsid w:val="0045290B"/>
    <w:rsid w:val="00452927"/>
    <w:rsid w:val="00452D9E"/>
    <w:rsid w:val="00452DDF"/>
    <w:rsid w:val="0045334C"/>
    <w:rsid w:val="00453CD0"/>
    <w:rsid w:val="00454443"/>
    <w:rsid w:val="004547EF"/>
    <w:rsid w:val="00454FAF"/>
    <w:rsid w:val="004550B2"/>
    <w:rsid w:val="00455B01"/>
    <w:rsid w:val="00456161"/>
    <w:rsid w:val="00456C8D"/>
    <w:rsid w:val="00456C9C"/>
    <w:rsid w:val="00457121"/>
    <w:rsid w:val="00457861"/>
    <w:rsid w:val="004602D6"/>
    <w:rsid w:val="0046094E"/>
    <w:rsid w:val="00460BAC"/>
    <w:rsid w:val="00461248"/>
    <w:rsid w:val="004621D8"/>
    <w:rsid w:val="0046257F"/>
    <w:rsid w:val="004627F3"/>
    <w:rsid w:val="004630E1"/>
    <w:rsid w:val="00463272"/>
    <w:rsid w:val="00463510"/>
    <w:rsid w:val="004637FC"/>
    <w:rsid w:val="004640EC"/>
    <w:rsid w:val="004643A2"/>
    <w:rsid w:val="004648D5"/>
    <w:rsid w:val="00464F38"/>
    <w:rsid w:val="004653F0"/>
    <w:rsid w:val="004656C6"/>
    <w:rsid w:val="0046593E"/>
    <w:rsid w:val="0046653B"/>
    <w:rsid w:val="00466F20"/>
    <w:rsid w:val="00470476"/>
    <w:rsid w:val="004705FB"/>
    <w:rsid w:val="00470629"/>
    <w:rsid w:val="00470D7B"/>
    <w:rsid w:val="0047167D"/>
    <w:rsid w:val="00471B34"/>
    <w:rsid w:val="00471DDE"/>
    <w:rsid w:val="00471FBB"/>
    <w:rsid w:val="004724AF"/>
    <w:rsid w:val="00472A4B"/>
    <w:rsid w:val="00472AE1"/>
    <w:rsid w:val="00475D63"/>
    <w:rsid w:val="00476717"/>
    <w:rsid w:val="00476A70"/>
    <w:rsid w:val="00477772"/>
    <w:rsid w:val="00477E70"/>
    <w:rsid w:val="0048010F"/>
    <w:rsid w:val="004802BF"/>
    <w:rsid w:val="00480805"/>
    <w:rsid w:val="00480F53"/>
    <w:rsid w:val="00481387"/>
    <w:rsid w:val="00481396"/>
    <w:rsid w:val="004826FA"/>
    <w:rsid w:val="004835D0"/>
    <w:rsid w:val="00483ECF"/>
    <w:rsid w:val="00484333"/>
    <w:rsid w:val="00484A1E"/>
    <w:rsid w:val="00484FBB"/>
    <w:rsid w:val="004852CB"/>
    <w:rsid w:val="00485426"/>
    <w:rsid w:val="004856E5"/>
    <w:rsid w:val="0048578F"/>
    <w:rsid w:val="00485902"/>
    <w:rsid w:val="00485D8F"/>
    <w:rsid w:val="004868B8"/>
    <w:rsid w:val="00486976"/>
    <w:rsid w:val="00486F3A"/>
    <w:rsid w:val="0048719E"/>
    <w:rsid w:val="004907B9"/>
    <w:rsid w:val="00490912"/>
    <w:rsid w:val="00491044"/>
    <w:rsid w:val="0049122F"/>
    <w:rsid w:val="00491424"/>
    <w:rsid w:val="00491860"/>
    <w:rsid w:val="00491DA4"/>
    <w:rsid w:val="00492093"/>
    <w:rsid w:val="00492CF0"/>
    <w:rsid w:val="00492D2F"/>
    <w:rsid w:val="00493AA6"/>
    <w:rsid w:val="00493CB0"/>
    <w:rsid w:val="00493D14"/>
    <w:rsid w:val="00493F36"/>
    <w:rsid w:val="00494A8B"/>
    <w:rsid w:val="004952C0"/>
    <w:rsid w:val="00495568"/>
    <w:rsid w:val="004958BF"/>
    <w:rsid w:val="00495B24"/>
    <w:rsid w:val="00495CAB"/>
    <w:rsid w:val="00496308"/>
    <w:rsid w:val="00496977"/>
    <w:rsid w:val="00497134"/>
    <w:rsid w:val="00497331"/>
    <w:rsid w:val="004973A5"/>
    <w:rsid w:val="004976D3"/>
    <w:rsid w:val="00497850"/>
    <w:rsid w:val="00497891"/>
    <w:rsid w:val="00497B5D"/>
    <w:rsid w:val="004A0857"/>
    <w:rsid w:val="004A09A2"/>
    <w:rsid w:val="004A0CB5"/>
    <w:rsid w:val="004A12B2"/>
    <w:rsid w:val="004A14AF"/>
    <w:rsid w:val="004A18B9"/>
    <w:rsid w:val="004A1D68"/>
    <w:rsid w:val="004A1FF5"/>
    <w:rsid w:val="004A216E"/>
    <w:rsid w:val="004A25DB"/>
    <w:rsid w:val="004A262A"/>
    <w:rsid w:val="004A2756"/>
    <w:rsid w:val="004A2ADA"/>
    <w:rsid w:val="004A3FC1"/>
    <w:rsid w:val="004A3FE7"/>
    <w:rsid w:val="004A428A"/>
    <w:rsid w:val="004A4C2C"/>
    <w:rsid w:val="004A4FC8"/>
    <w:rsid w:val="004A5328"/>
    <w:rsid w:val="004A5373"/>
    <w:rsid w:val="004A5BB3"/>
    <w:rsid w:val="004A624B"/>
    <w:rsid w:val="004A6DB4"/>
    <w:rsid w:val="004A7263"/>
    <w:rsid w:val="004A7372"/>
    <w:rsid w:val="004A73BD"/>
    <w:rsid w:val="004A749B"/>
    <w:rsid w:val="004A7845"/>
    <w:rsid w:val="004B1326"/>
    <w:rsid w:val="004B1F2A"/>
    <w:rsid w:val="004B26C2"/>
    <w:rsid w:val="004B2836"/>
    <w:rsid w:val="004B2F24"/>
    <w:rsid w:val="004B3DF4"/>
    <w:rsid w:val="004B4C2F"/>
    <w:rsid w:val="004B54EF"/>
    <w:rsid w:val="004B601E"/>
    <w:rsid w:val="004B6115"/>
    <w:rsid w:val="004B654D"/>
    <w:rsid w:val="004B6A87"/>
    <w:rsid w:val="004B6EA6"/>
    <w:rsid w:val="004B7655"/>
    <w:rsid w:val="004B79D3"/>
    <w:rsid w:val="004C0413"/>
    <w:rsid w:val="004C0F9D"/>
    <w:rsid w:val="004C1517"/>
    <w:rsid w:val="004C192B"/>
    <w:rsid w:val="004C196F"/>
    <w:rsid w:val="004C1A1E"/>
    <w:rsid w:val="004C29C1"/>
    <w:rsid w:val="004C2E87"/>
    <w:rsid w:val="004C3398"/>
    <w:rsid w:val="004C391D"/>
    <w:rsid w:val="004C3A72"/>
    <w:rsid w:val="004C3E04"/>
    <w:rsid w:val="004C46EA"/>
    <w:rsid w:val="004C509D"/>
    <w:rsid w:val="004C50F3"/>
    <w:rsid w:val="004C55F2"/>
    <w:rsid w:val="004C5FA8"/>
    <w:rsid w:val="004C6106"/>
    <w:rsid w:val="004C630C"/>
    <w:rsid w:val="004C66DC"/>
    <w:rsid w:val="004C6AC8"/>
    <w:rsid w:val="004C6BDB"/>
    <w:rsid w:val="004C6C93"/>
    <w:rsid w:val="004C6EDE"/>
    <w:rsid w:val="004C7241"/>
    <w:rsid w:val="004C7742"/>
    <w:rsid w:val="004C7C08"/>
    <w:rsid w:val="004D0171"/>
    <w:rsid w:val="004D027A"/>
    <w:rsid w:val="004D0628"/>
    <w:rsid w:val="004D08D8"/>
    <w:rsid w:val="004D0A95"/>
    <w:rsid w:val="004D1237"/>
    <w:rsid w:val="004D19FE"/>
    <w:rsid w:val="004D1AD3"/>
    <w:rsid w:val="004D1B38"/>
    <w:rsid w:val="004D2642"/>
    <w:rsid w:val="004D2732"/>
    <w:rsid w:val="004D34E5"/>
    <w:rsid w:val="004D35A6"/>
    <w:rsid w:val="004D3A8D"/>
    <w:rsid w:val="004D53D1"/>
    <w:rsid w:val="004D53DC"/>
    <w:rsid w:val="004D5B5C"/>
    <w:rsid w:val="004D62E2"/>
    <w:rsid w:val="004D6CC4"/>
    <w:rsid w:val="004D6E33"/>
    <w:rsid w:val="004D6E50"/>
    <w:rsid w:val="004D730E"/>
    <w:rsid w:val="004D778A"/>
    <w:rsid w:val="004D7A64"/>
    <w:rsid w:val="004D7A7B"/>
    <w:rsid w:val="004D7E0E"/>
    <w:rsid w:val="004E072A"/>
    <w:rsid w:val="004E0A28"/>
    <w:rsid w:val="004E0B72"/>
    <w:rsid w:val="004E0C17"/>
    <w:rsid w:val="004E15D7"/>
    <w:rsid w:val="004E1772"/>
    <w:rsid w:val="004E177B"/>
    <w:rsid w:val="004E17C9"/>
    <w:rsid w:val="004E18B5"/>
    <w:rsid w:val="004E1A47"/>
    <w:rsid w:val="004E1DEE"/>
    <w:rsid w:val="004E2997"/>
    <w:rsid w:val="004E2CB8"/>
    <w:rsid w:val="004E2E0A"/>
    <w:rsid w:val="004E3147"/>
    <w:rsid w:val="004E3C87"/>
    <w:rsid w:val="004E4081"/>
    <w:rsid w:val="004E453B"/>
    <w:rsid w:val="004E4D92"/>
    <w:rsid w:val="004E4E31"/>
    <w:rsid w:val="004E5607"/>
    <w:rsid w:val="004E59F0"/>
    <w:rsid w:val="004E5B16"/>
    <w:rsid w:val="004E5B58"/>
    <w:rsid w:val="004E5E56"/>
    <w:rsid w:val="004E5FD5"/>
    <w:rsid w:val="004E6E59"/>
    <w:rsid w:val="004E79B7"/>
    <w:rsid w:val="004E7E00"/>
    <w:rsid w:val="004F01B1"/>
    <w:rsid w:val="004F0867"/>
    <w:rsid w:val="004F09AD"/>
    <w:rsid w:val="004F18C9"/>
    <w:rsid w:val="004F20D7"/>
    <w:rsid w:val="004F297B"/>
    <w:rsid w:val="004F2A9C"/>
    <w:rsid w:val="004F2C23"/>
    <w:rsid w:val="004F2DBE"/>
    <w:rsid w:val="004F3215"/>
    <w:rsid w:val="004F341F"/>
    <w:rsid w:val="004F35D5"/>
    <w:rsid w:val="004F39E1"/>
    <w:rsid w:val="004F3B43"/>
    <w:rsid w:val="004F4272"/>
    <w:rsid w:val="004F48DF"/>
    <w:rsid w:val="004F4A86"/>
    <w:rsid w:val="004F5122"/>
    <w:rsid w:val="004F5278"/>
    <w:rsid w:val="004F532A"/>
    <w:rsid w:val="004F59D3"/>
    <w:rsid w:val="004F600C"/>
    <w:rsid w:val="004F604E"/>
    <w:rsid w:val="004F61C2"/>
    <w:rsid w:val="004F6479"/>
    <w:rsid w:val="004F65B3"/>
    <w:rsid w:val="004F6C5D"/>
    <w:rsid w:val="004F70C5"/>
    <w:rsid w:val="004F7DD5"/>
    <w:rsid w:val="005006D8"/>
    <w:rsid w:val="00500708"/>
    <w:rsid w:val="005008E4"/>
    <w:rsid w:val="00500C7A"/>
    <w:rsid w:val="0050188E"/>
    <w:rsid w:val="00501B49"/>
    <w:rsid w:val="00501CDB"/>
    <w:rsid w:val="00501EA8"/>
    <w:rsid w:val="00502119"/>
    <w:rsid w:val="005023CC"/>
    <w:rsid w:val="00502E67"/>
    <w:rsid w:val="0050363B"/>
    <w:rsid w:val="0050397E"/>
    <w:rsid w:val="005043A7"/>
    <w:rsid w:val="005046A1"/>
    <w:rsid w:val="00504A94"/>
    <w:rsid w:val="00504AAF"/>
    <w:rsid w:val="0050560A"/>
    <w:rsid w:val="00505A0D"/>
    <w:rsid w:val="00505B38"/>
    <w:rsid w:val="00505B6B"/>
    <w:rsid w:val="005060C2"/>
    <w:rsid w:val="00506C16"/>
    <w:rsid w:val="005070B5"/>
    <w:rsid w:val="00507780"/>
    <w:rsid w:val="005077FA"/>
    <w:rsid w:val="00507D16"/>
    <w:rsid w:val="005100C0"/>
    <w:rsid w:val="00510CBF"/>
    <w:rsid w:val="00510E4E"/>
    <w:rsid w:val="00511318"/>
    <w:rsid w:val="005115D1"/>
    <w:rsid w:val="005116AE"/>
    <w:rsid w:val="00512099"/>
    <w:rsid w:val="00512667"/>
    <w:rsid w:val="00512D6F"/>
    <w:rsid w:val="005135D5"/>
    <w:rsid w:val="00513AB8"/>
    <w:rsid w:val="00513C18"/>
    <w:rsid w:val="00513F66"/>
    <w:rsid w:val="005145AA"/>
    <w:rsid w:val="005148EF"/>
    <w:rsid w:val="00514C9D"/>
    <w:rsid w:val="0051556B"/>
    <w:rsid w:val="00515603"/>
    <w:rsid w:val="005156B5"/>
    <w:rsid w:val="00515BE7"/>
    <w:rsid w:val="00516B66"/>
    <w:rsid w:val="005171B6"/>
    <w:rsid w:val="0051720C"/>
    <w:rsid w:val="00517446"/>
    <w:rsid w:val="00517AED"/>
    <w:rsid w:val="00517D2F"/>
    <w:rsid w:val="00517F73"/>
    <w:rsid w:val="00520093"/>
    <w:rsid w:val="00520502"/>
    <w:rsid w:val="00520AF4"/>
    <w:rsid w:val="005212B6"/>
    <w:rsid w:val="00521750"/>
    <w:rsid w:val="00521B75"/>
    <w:rsid w:val="00521C27"/>
    <w:rsid w:val="00522117"/>
    <w:rsid w:val="005221E7"/>
    <w:rsid w:val="0052285E"/>
    <w:rsid w:val="00522B58"/>
    <w:rsid w:val="00522BD8"/>
    <w:rsid w:val="00522E5A"/>
    <w:rsid w:val="0052304C"/>
    <w:rsid w:val="0052328D"/>
    <w:rsid w:val="00523752"/>
    <w:rsid w:val="00523C5C"/>
    <w:rsid w:val="00523C7B"/>
    <w:rsid w:val="0052442A"/>
    <w:rsid w:val="00524679"/>
    <w:rsid w:val="00524801"/>
    <w:rsid w:val="0052530C"/>
    <w:rsid w:val="00525555"/>
    <w:rsid w:val="00525A60"/>
    <w:rsid w:val="00525C39"/>
    <w:rsid w:val="00526059"/>
    <w:rsid w:val="0052626F"/>
    <w:rsid w:val="00526774"/>
    <w:rsid w:val="00526A93"/>
    <w:rsid w:val="00527EB6"/>
    <w:rsid w:val="0053028F"/>
    <w:rsid w:val="0053051F"/>
    <w:rsid w:val="00530664"/>
    <w:rsid w:val="00530669"/>
    <w:rsid w:val="005318C2"/>
    <w:rsid w:val="00531B75"/>
    <w:rsid w:val="00531F66"/>
    <w:rsid w:val="00532A8B"/>
    <w:rsid w:val="00532D3D"/>
    <w:rsid w:val="00532DCE"/>
    <w:rsid w:val="0053340D"/>
    <w:rsid w:val="005336D5"/>
    <w:rsid w:val="00533991"/>
    <w:rsid w:val="00533E73"/>
    <w:rsid w:val="00533F33"/>
    <w:rsid w:val="00534110"/>
    <w:rsid w:val="00534187"/>
    <w:rsid w:val="00534C83"/>
    <w:rsid w:val="00534C8A"/>
    <w:rsid w:val="00534D42"/>
    <w:rsid w:val="00534DD2"/>
    <w:rsid w:val="00534FDD"/>
    <w:rsid w:val="005356D0"/>
    <w:rsid w:val="0053577C"/>
    <w:rsid w:val="00536128"/>
    <w:rsid w:val="00536550"/>
    <w:rsid w:val="00536B4D"/>
    <w:rsid w:val="00536E30"/>
    <w:rsid w:val="0053708F"/>
    <w:rsid w:val="00537399"/>
    <w:rsid w:val="00537D57"/>
    <w:rsid w:val="0054040E"/>
    <w:rsid w:val="00540468"/>
    <w:rsid w:val="005412FF"/>
    <w:rsid w:val="00541B01"/>
    <w:rsid w:val="00541FE8"/>
    <w:rsid w:val="005420BD"/>
    <w:rsid w:val="00542930"/>
    <w:rsid w:val="005430F2"/>
    <w:rsid w:val="005432AD"/>
    <w:rsid w:val="00543529"/>
    <w:rsid w:val="00543ACA"/>
    <w:rsid w:val="00544587"/>
    <w:rsid w:val="00544FC4"/>
    <w:rsid w:val="00545075"/>
    <w:rsid w:val="0054545A"/>
    <w:rsid w:val="00545651"/>
    <w:rsid w:val="00545903"/>
    <w:rsid w:val="00545CBC"/>
    <w:rsid w:val="00545F89"/>
    <w:rsid w:val="0054615D"/>
    <w:rsid w:val="005467E6"/>
    <w:rsid w:val="00547AF9"/>
    <w:rsid w:val="00550777"/>
    <w:rsid w:val="00550A12"/>
    <w:rsid w:val="00550AC4"/>
    <w:rsid w:val="00550CA5"/>
    <w:rsid w:val="00551F0F"/>
    <w:rsid w:val="00552353"/>
    <w:rsid w:val="00552420"/>
    <w:rsid w:val="005526C5"/>
    <w:rsid w:val="00552B03"/>
    <w:rsid w:val="00552DBC"/>
    <w:rsid w:val="005534B3"/>
    <w:rsid w:val="00553649"/>
    <w:rsid w:val="00553A62"/>
    <w:rsid w:val="00553F60"/>
    <w:rsid w:val="00554041"/>
    <w:rsid w:val="005542A7"/>
    <w:rsid w:val="005549EB"/>
    <w:rsid w:val="00555B4C"/>
    <w:rsid w:val="00555D27"/>
    <w:rsid w:val="00556C53"/>
    <w:rsid w:val="00556EB3"/>
    <w:rsid w:val="00557AD7"/>
    <w:rsid w:val="0056079C"/>
    <w:rsid w:val="00560AC8"/>
    <w:rsid w:val="00560DE7"/>
    <w:rsid w:val="005612EE"/>
    <w:rsid w:val="0056182A"/>
    <w:rsid w:val="0056194E"/>
    <w:rsid w:val="00561E20"/>
    <w:rsid w:val="00562388"/>
    <w:rsid w:val="0056266D"/>
    <w:rsid w:val="00562780"/>
    <w:rsid w:val="00562F96"/>
    <w:rsid w:val="00563A81"/>
    <w:rsid w:val="00564AAE"/>
    <w:rsid w:val="00564BDF"/>
    <w:rsid w:val="00564C72"/>
    <w:rsid w:val="00565415"/>
    <w:rsid w:val="00566350"/>
    <w:rsid w:val="005665E1"/>
    <w:rsid w:val="00566A39"/>
    <w:rsid w:val="00566A53"/>
    <w:rsid w:val="005676DD"/>
    <w:rsid w:val="00567EDF"/>
    <w:rsid w:val="005709DD"/>
    <w:rsid w:val="00570B71"/>
    <w:rsid w:val="00570BA7"/>
    <w:rsid w:val="0057192A"/>
    <w:rsid w:val="00572008"/>
    <w:rsid w:val="00572052"/>
    <w:rsid w:val="00572241"/>
    <w:rsid w:val="00572255"/>
    <w:rsid w:val="005727D6"/>
    <w:rsid w:val="00572854"/>
    <w:rsid w:val="00573B65"/>
    <w:rsid w:val="00574029"/>
    <w:rsid w:val="00574F8F"/>
    <w:rsid w:val="005750E7"/>
    <w:rsid w:val="00575B28"/>
    <w:rsid w:val="00575B43"/>
    <w:rsid w:val="00575D99"/>
    <w:rsid w:val="00575DA0"/>
    <w:rsid w:val="005761BF"/>
    <w:rsid w:val="00576649"/>
    <w:rsid w:val="00576DCC"/>
    <w:rsid w:val="00577927"/>
    <w:rsid w:val="00580332"/>
    <w:rsid w:val="0058077F"/>
    <w:rsid w:val="005809F1"/>
    <w:rsid w:val="0058173E"/>
    <w:rsid w:val="00581BA2"/>
    <w:rsid w:val="00582219"/>
    <w:rsid w:val="005831F3"/>
    <w:rsid w:val="005833D0"/>
    <w:rsid w:val="005834A7"/>
    <w:rsid w:val="00584C5E"/>
    <w:rsid w:val="00584E97"/>
    <w:rsid w:val="00585A56"/>
    <w:rsid w:val="00585C3E"/>
    <w:rsid w:val="00585CA7"/>
    <w:rsid w:val="00585E7E"/>
    <w:rsid w:val="005865EA"/>
    <w:rsid w:val="00586867"/>
    <w:rsid w:val="00586F26"/>
    <w:rsid w:val="005874D2"/>
    <w:rsid w:val="00587B71"/>
    <w:rsid w:val="005903CC"/>
    <w:rsid w:val="00590669"/>
    <w:rsid w:val="00590E28"/>
    <w:rsid w:val="0059100F"/>
    <w:rsid w:val="005910F6"/>
    <w:rsid w:val="00591301"/>
    <w:rsid w:val="00591337"/>
    <w:rsid w:val="005916C6"/>
    <w:rsid w:val="00592697"/>
    <w:rsid w:val="0059331F"/>
    <w:rsid w:val="00593380"/>
    <w:rsid w:val="005934FD"/>
    <w:rsid w:val="005937C3"/>
    <w:rsid w:val="00593C77"/>
    <w:rsid w:val="00593DB5"/>
    <w:rsid w:val="0059447B"/>
    <w:rsid w:val="005945CA"/>
    <w:rsid w:val="00594667"/>
    <w:rsid w:val="00594BA4"/>
    <w:rsid w:val="00594D3D"/>
    <w:rsid w:val="00595271"/>
    <w:rsid w:val="005963EB"/>
    <w:rsid w:val="005966BF"/>
    <w:rsid w:val="005968E2"/>
    <w:rsid w:val="00596A46"/>
    <w:rsid w:val="00596B50"/>
    <w:rsid w:val="00597A66"/>
    <w:rsid w:val="005A0131"/>
    <w:rsid w:val="005A0323"/>
    <w:rsid w:val="005A039C"/>
    <w:rsid w:val="005A0DCE"/>
    <w:rsid w:val="005A1003"/>
    <w:rsid w:val="005A12FC"/>
    <w:rsid w:val="005A14A6"/>
    <w:rsid w:val="005A22C5"/>
    <w:rsid w:val="005A2480"/>
    <w:rsid w:val="005A2737"/>
    <w:rsid w:val="005A2887"/>
    <w:rsid w:val="005A29FA"/>
    <w:rsid w:val="005A2C38"/>
    <w:rsid w:val="005A36FD"/>
    <w:rsid w:val="005A375C"/>
    <w:rsid w:val="005A3910"/>
    <w:rsid w:val="005A3AB9"/>
    <w:rsid w:val="005A3C50"/>
    <w:rsid w:val="005A3C7B"/>
    <w:rsid w:val="005A41B0"/>
    <w:rsid w:val="005A43A8"/>
    <w:rsid w:val="005A4E62"/>
    <w:rsid w:val="005A54D4"/>
    <w:rsid w:val="005A5BB0"/>
    <w:rsid w:val="005A6A95"/>
    <w:rsid w:val="005A71F2"/>
    <w:rsid w:val="005A7331"/>
    <w:rsid w:val="005A7780"/>
    <w:rsid w:val="005B01CA"/>
    <w:rsid w:val="005B09B7"/>
    <w:rsid w:val="005B0AE4"/>
    <w:rsid w:val="005B0AFC"/>
    <w:rsid w:val="005B0BB8"/>
    <w:rsid w:val="005B0FCA"/>
    <w:rsid w:val="005B12D4"/>
    <w:rsid w:val="005B1464"/>
    <w:rsid w:val="005B16BC"/>
    <w:rsid w:val="005B1FBC"/>
    <w:rsid w:val="005B2126"/>
    <w:rsid w:val="005B2A0A"/>
    <w:rsid w:val="005B2DD0"/>
    <w:rsid w:val="005B2E34"/>
    <w:rsid w:val="005B3145"/>
    <w:rsid w:val="005B3512"/>
    <w:rsid w:val="005B3B56"/>
    <w:rsid w:val="005B4294"/>
    <w:rsid w:val="005B4445"/>
    <w:rsid w:val="005B4772"/>
    <w:rsid w:val="005B4C96"/>
    <w:rsid w:val="005B4CE6"/>
    <w:rsid w:val="005B528B"/>
    <w:rsid w:val="005B571C"/>
    <w:rsid w:val="005B5877"/>
    <w:rsid w:val="005B5880"/>
    <w:rsid w:val="005B58AC"/>
    <w:rsid w:val="005B5CF0"/>
    <w:rsid w:val="005B618C"/>
    <w:rsid w:val="005B66FF"/>
    <w:rsid w:val="005B7026"/>
    <w:rsid w:val="005B72B4"/>
    <w:rsid w:val="005B788D"/>
    <w:rsid w:val="005B7941"/>
    <w:rsid w:val="005B7E96"/>
    <w:rsid w:val="005C01C8"/>
    <w:rsid w:val="005C0744"/>
    <w:rsid w:val="005C116F"/>
    <w:rsid w:val="005C1191"/>
    <w:rsid w:val="005C12A0"/>
    <w:rsid w:val="005C16BB"/>
    <w:rsid w:val="005C19B1"/>
    <w:rsid w:val="005C1C87"/>
    <w:rsid w:val="005C1E12"/>
    <w:rsid w:val="005C2148"/>
    <w:rsid w:val="005C2978"/>
    <w:rsid w:val="005C34E5"/>
    <w:rsid w:val="005C3CBA"/>
    <w:rsid w:val="005C4476"/>
    <w:rsid w:val="005C491E"/>
    <w:rsid w:val="005C4DD0"/>
    <w:rsid w:val="005C5186"/>
    <w:rsid w:val="005C5405"/>
    <w:rsid w:val="005C58B1"/>
    <w:rsid w:val="005C60DD"/>
    <w:rsid w:val="005C6383"/>
    <w:rsid w:val="005C6943"/>
    <w:rsid w:val="005C7098"/>
    <w:rsid w:val="005C7136"/>
    <w:rsid w:val="005C7460"/>
    <w:rsid w:val="005C74B7"/>
    <w:rsid w:val="005C78BC"/>
    <w:rsid w:val="005C7AF1"/>
    <w:rsid w:val="005D04A1"/>
    <w:rsid w:val="005D0768"/>
    <w:rsid w:val="005D0B07"/>
    <w:rsid w:val="005D0C80"/>
    <w:rsid w:val="005D17E6"/>
    <w:rsid w:val="005D1FBF"/>
    <w:rsid w:val="005D2073"/>
    <w:rsid w:val="005D23A0"/>
    <w:rsid w:val="005D24D6"/>
    <w:rsid w:val="005D2CB3"/>
    <w:rsid w:val="005D33D7"/>
    <w:rsid w:val="005D37A9"/>
    <w:rsid w:val="005D37E6"/>
    <w:rsid w:val="005D43ED"/>
    <w:rsid w:val="005D47B6"/>
    <w:rsid w:val="005D4B38"/>
    <w:rsid w:val="005D4FFA"/>
    <w:rsid w:val="005D50E2"/>
    <w:rsid w:val="005D5D0F"/>
    <w:rsid w:val="005D65A7"/>
    <w:rsid w:val="005D6785"/>
    <w:rsid w:val="005E052E"/>
    <w:rsid w:val="005E0F81"/>
    <w:rsid w:val="005E1B45"/>
    <w:rsid w:val="005E1D91"/>
    <w:rsid w:val="005E209A"/>
    <w:rsid w:val="005E2702"/>
    <w:rsid w:val="005E29A3"/>
    <w:rsid w:val="005E2E69"/>
    <w:rsid w:val="005E325A"/>
    <w:rsid w:val="005E364E"/>
    <w:rsid w:val="005E37AF"/>
    <w:rsid w:val="005E38E4"/>
    <w:rsid w:val="005E3F7B"/>
    <w:rsid w:val="005E440C"/>
    <w:rsid w:val="005E5132"/>
    <w:rsid w:val="005E56DD"/>
    <w:rsid w:val="005E5990"/>
    <w:rsid w:val="005E5B49"/>
    <w:rsid w:val="005E6554"/>
    <w:rsid w:val="005E6B0B"/>
    <w:rsid w:val="005E6C19"/>
    <w:rsid w:val="005E6CAE"/>
    <w:rsid w:val="005E7012"/>
    <w:rsid w:val="005E728D"/>
    <w:rsid w:val="005E7DE6"/>
    <w:rsid w:val="005F0010"/>
    <w:rsid w:val="005F099F"/>
    <w:rsid w:val="005F12F3"/>
    <w:rsid w:val="005F178F"/>
    <w:rsid w:val="005F24D0"/>
    <w:rsid w:val="005F2A6A"/>
    <w:rsid w:val="005F2ED1"/>
    <w:rsid w:val="005F2FC4"/>
    <w:rsid w:val="005F437E"/>
    <w:rsid w:val="005F4559"/>
    <w:rsid w:val="005F4D54"/>
    <w:rsid w:val="005F4DFE"/>
    <w:rsid w:val="005F56B9"/>
    <w:rsid w:val="005F5E63"/>
    <w:rsid w:val="005F61ED"/>
    <w:rsid w:val="005F634C"/>
    <w:rsid w:val="005F66F5"/>
    <w:rsid w:val="005F68B1"/>
    <w:rsid w:val="005F6A47"/>
    <w:rsid w:val="005F6C49"/>
    <w:rsid w:val="005F6C91"/>
    <w:rsid w:val="005F7438"/>
    <w:rsid w:val="005F752F"/>
    <w:rsid w:val="005F75BD"/>
    <w:rsid w:val="005F75F0"/>
    <w:rsid w:val="00600260"/>
    <w:rsid w:val="00600807"/>
    <w:rsid w:val="00600D27"/>
    <w:rsid w:val="006016CB"/>
    <w:rsid w:val="0060188A"/>
    <w:rsid w:val="00602096"/>
    <w:rsid w:val="00602278"/>
    <w:rsid w:val="00602915"/>
    <w:rsid w:val="006035CD"/>
    <w:rsid w:val="0060361D"/>
    <w:rsid w:val="00603867"/>
    <w:rsid w:val="0060388A"/>
    <w:rsid w:val="00603CE4"/>
    <w:rsid w:val="00604EC2"/>
    <w:rsid w:val="00604F11"/>
    <w:rsid w:val="006051BE"/>
    <w:rsid w:val="00605C12"/>
    <w:rsid w:val="00606007"/>
    <w:rsid w:val="00606582"/>
    <w:rsid w:val="00606C3D"/>
    <w:rsid w:val="00606FEB"/>
    <w:rsid w:val="00607328"/>
    <w:rsid w:val="006073F5"/>
    <w:rsid w:val="00607649"/>
    <w:rsid w:val="00607798"/>
    <w:rsid w:val="006077F8"/>
    <w:rsid w:val="006079DA"/>
    <w:rsid w:val="00607A88"/>
    <w:rsid w:val="00607B18"/>
    <w:rsid w:val="006103B9"/>
    <w:rsid w:val="00610596"/>
    <w:rsid w:val="0061060C"/>
    <w:rsid w:val="00610667"/>
    <w:rsid w:val="006108FE"/>
    <w:rsid w:val="00610B00"/>
    <w:rsid w:val="00610C42"/>
    <w:rsid w:val="0061113F"/>
    <w:rsid w:val="0061129D"/>
    <w:rsid w:val="00611BB9"/>
    <w:rsid w:val="00612B5C"/>
    <w:rsid w:val="00612CFF"/>
    <w:rsid w:val="00613072"/>
    <w:rsid w:val="00613275"/>
    <w:rsid w:val="006133A8"/>
    <w:rsid w:val="006133B2"/>
    <w:rsid w:val="006133EE"/>
    <w:rsid w:val="0061340F"/>
    <w:rsid w:val="00613482"/>
    <w:rsid w:val="00613AEA"/>
    <w:rsid w:val="0061401D"/>
    <w:rsid w:val="006141CE"/>
    <w:rsid w:val="00614AFA"/>
    <w:rsid w:val="00614B67"/>
    <w:rsid w:val="0061527D"/>
    <w:rsid w:val="0061599D"/>
    <w:rsid w:val="00615DD3"/>
    <w:rsid w:val="00616874"/>
    <w:rsid w:val="00616E19"/>
    <w:rsid w:val="00616E8D"/>
    <w:rsid w:val="00617096"/>
    <w:rsid w:val="006174B6"/>
    <w:rsid w:val="006178AE"/>
    <w:rsid w:val="00620232"/>
    <w:rsid w:val="006205A8"/>
    <w:rsid w:val="00621296"/>
    <w:rsid w:val="00621368"/>
    <w:rsid w:val="0062157E"/>
    <w:rsid w:val="00621596"/>
    <w:rsid w:val="006217EB"/>
    <w:rsid w:val="0062195D"/>
    <w:rsid w:val="00621CD3"/>
    <w:rsid w:val="00621ED0"/>
    <w:rsid w:val="006220C0"/>
    <w:rsid w:val="006226DC"/>
    <w:rsid w:val="0062314E"/>
    <w:rsid w:val="0062338F"/>
    <w:rsid w:val="006237E1"/>
    <w:rsid w:val="00623864"/>
    <w:rsid w:val="006239B0"/>
    <w:rsid w:val="00624236"/>
    <w:rsid w:val="00624874"/>
    <w:rsid w:val="00624969"/>
    <w:rsid w:val="0062496D"/>
    <w:rsid w:val="00624D7B"/>
    <w:rsid w:val="00624EE9"/>
    <w:rsid w:val="0062520A"/>
    <w:rsid w:val="006252AD"/>
    <w:rsid w:val="0062664B"/>
    <w:rsid w:val="00626B04"/>
    <w:rsid w:val="00627019"/>
    <w:rsid w:val="00627955"/>
    <w:rsid w:val="00627A7A"/>
    <w:rsid w:val="006301EB"/>
    <w:rsid w:val="00630481"/>
    <w:rsid w:val="00631347"/>
    <w:rsid w:val="00632075"/>
    <w:rsid w:val="00632702"/>
    <w:rsid w:val="00633652"/>
    <w:rsid w:val="0063367C"/>
    <w:rsid w:val="006345C1"/>
    <w:rsid w:val="00634730"/>
    <w:rsid w:val="00634760"/>
    <w:rsid w:val="00634C66"/>
    <w:rsid w:val="00634C74"/>
    <w:rsid w:val="00634F2C"/>
    <w:rsid w:val="0063580D"/>
    <w:rsid w:val="00635ABD"/>
    <w:rsid w:val="00635E28"/>
    <w:rsid w:val="00635F17"/>
    <w:rsid w:val="0063672D"/>
    <w:rsid w:val="006370D3"/>
    <w:rsid w:val="00637328"/>
    <w:rsid w:val="006374C5"/>
    <w:rsid w:val="00637E03"/>
    <w:rsid w:val="00640223"/>
    <w:rsid w:val="00640F89"/>
    <w:rsid w:val="00641233"/>
    <w:rsid w:val="006417CC"/>
    <w:rsid w:val="0064242B"/>
    <w:rsid w:val="00642AB9"/>
    <w:rsid w:val="00642CB9"/>
    <w:rsid w:val="006436B4"/>
    <w:rsid w:val="00643B75"/>
    <w:rsid w:val="00643C56"/>
    <w:rsid w:val="00643CE3"/>
    <w:rsid w:val="00644639"/>
    <w:rsid w:val="00644672"/>
    <w:rsid w:val="006452F3"/>
    <w:rsid w:val="006455F1"/>
    <w:rsid w:val="006456FE"/>
    <w:rsid w:val="00645F4D"/>
    <w:rsid w:val="00646516"/>
    <w:rsid w:val="00646706"/>
    <w:rsid w:val="00646EA0"/>
    <w:rsid w:val="00646F74"/>
    <w:rsid w:val="00647A0A"/>
    <w:rsid w:val="00647D60"/>
    <w:rsid w:val="00647FBF"/>
    <w:rsid w:val="006508BC"/>
    <w:rsid w:val="0065095E"/>
    <w:rsid w:val="00650B65"/>
    <w:rsid w:val="00651059"/>
    <w:rsid w:val="0065129B"/>
    <w:rsid w:val="00651493"/>
    <w:rsid w:val="006514A4"/>
    <w:rsid w:val="00651D6E"/>
    <w:rsid w:val="00652B5D"/>
    <w:rsid w:val="00653651"/>
    <w:rsid w:val="00653979"/>
    <w:rsid w:val="00654359"/>
    <w:rsid w:val="0065438B"/>
    <w:rsid w:val="006547A0"/>
    <w:rsid w:val="00654A08"/>
    <w:rsid w:val="00655049"/>
    <w:rsid w:val="0065557C"/>
    <w:rsid w:val="00655EB1"/>
    <w:rsid w:val="00656708"/>
    <w:rsid w:val="006575EC"/>
    <w:rsid w:val="00657996"/>
    <w:rsid w:val="00657D3F"/>
    <w:rsid w:val="006602F1"/>
    <w:rsid w:val="00660BDD"/>
    <w:rsid w:val="00661304"/>
    <w:rsid w:val="006614BC"/>
    <w:rsid w:val="00661D0D"/>
    <w:rsid w:val="0066254C"/>
    <w:rsid w:val="006628D6"/>
    <w:rsid w:val="00662CCD"/>
    <w:rsid w:val="00662DC1"/>
    <w:rsid w:val="0066319D"/>
    <w:rsid w:val="006637F0"/>
    <w:rsid w:val="006637FE"/>
    <w:rsid w:val="00663869"/>
    <w:rsid w:val="00663A04"/>
    <w:rsid w:val="00663A59"/>
    <w:rsid w:val="00663BDF"/>
    <w:rsid w:val="00663FBD"/>
    <w:rsid w:val="006640C1"/>
    <w:rsid w:val="006650FE"/>
    <w:rsid w:val="0066531F"/>
    <w:rsid w:val="0066587F"/>
    <w:rsid w:val="00665BAC"/>
    <w:rsid w:val="00666F15"/>
    <w:rsid w:val="00666FC5"/>
    <w:rsid w:val="00667399"/>
    <w:rsid w:val="0066764D"/>
    <w:rsid w:val="00667995"/>
    <w:rsid w:val="00667A2C"/>
    <w:rsid w:val="00667E97"/>
    <w:rsid w:val="00667EAC"/>
    <w:rsid w:val="006702FB"/>
    <w:rsid w:val="006707D5"/>
    <w:rsid w:val="00670915"/>
    <w:rsid w:val="00670D29"/>
    <w:rsid w:val="006716AF"/>
    <w:rsid w:val="00671F3D"/>
    <w:rsid w:val="006727A9"/>
    <w:rsid w:val="00672D54"/>
    <w:rsid w:val="00672E41"/>
    <w:rsid w:val="006730AB"/>
    <w:rsid w:val="00673C01"/>
    <w:rsid w:val="00673D7B"/>
    <w:rsid w:val="00673F3D"/>
    <w:rsid w:val="00674398"/>
    <w:rsid w:val="006748C1"/>
    <w:rsid w:val="0067578F"/>
    <w:rsid w:val="00676138"/>
    <w:rsid w:val="006767D9"/>
    <w:rsid w:val="00676F80"/>
    <w:rsid w:val="006772F6"/>
    <w:rsid w:val="00677701"/>
    <w:rsid w:val="0068110C"/>
    <w:rsid w:val="006812CC"/>
    <w:rsid w:val="0068142F"/>
    <w:rsid w:val="00681621"/>
    <w:rsid w:val="0068164F"/>
    <w:rsid w:val="00681D66"/>
    <w:rsid w:val="006821B1"/>
    <w:rsid w:val="006821D9"/>
    <w:rsid w:val="0068263D"/>
    <w:rsid w:val="00683DAA"/>
    <w:rsid w:val="00683EE5"/>
    <w:rsid w:val="00683EEB"/>
    <w:rsid w:val="006844F6"/>
    <w:rsid w:val="00684E48"/>
    <w:rsid w:val="00685CCD"/>
    <w:rsid w:val="00686888"/>
    <w:rsid w:val="00686F42"/>
    <w:rsid w:val="00687789"/>
    <w:rsid w:val="00687D6F"/>
    <w:rsid w:val="00691156"/>
    <w:rsid w:val="006912C1"/>
    <w:rsid w:val="006934D1"/>
    <w:rsid w:val="006938F3"/>
    <w:rsid w:val="00693AD6"/>
    <w:rsid w:val="00694786"/>
    <w:rsid w:val="00694E4F"/>
    <w:rsid w:val="00694E83"/>
    <w:rsid w:val="0069539B"/>
    <w:rsid w:val="0069631A"/>
    <w:rsid w:val="0069698D"/>
    <w:rsid w:val="0069745E"/>
    <w:rsid w:val="006976CA"/>
    <w:rsid w:val="006978FD"/>
    <w:rsid w:val="00697CF3"/>
    <w:rsid w:val="006A00D6"/>
    <w:rsid w:val="006A0385"/>
    <w:rsid w:val="006A12BD"/>
    <w:rsid w:val="006A1B96"/>
    <w:rsid w:val="006A1DB4"/>
    <w:rsid w:val="006A22A9"/>
    <w:rsid w:val="006A2B28"/>
    <w:rsid w:val="006A2B70"/>
    <w:rsid w:val="006A2D0F"/>
    <w:rsid w:val="006A33CC"/>
    <w:rsid w:val="006A3435"/>
    <w:rsid w:val="006A39BD"/>
    <w:rsid w:val="006A3F44"/>
    <w:rsid w:val="006A5D21"/>
    <w:rsid w:val="006A5EF3"/>
    <w:rsid w:val="006A611A"/>
    <w:rsid w:val="006A67E9"/>
    <w:rsid w:val="006A6C06"/>
    <w:rsid w:val="006A6D21"/>
    <w:rsid w:val="006A75FC"/>
    <w:rsid w:val="006A7EAC"/>
    <w:rsid w:val="006B01B6"/>
    <w:rsid w:val="006B0890"/>
    <w:rsid w:val="006B0BE1"/>
    <w:rsid w:val="006B0DDE"/>
    <w:rsid w:val="006B14B1"/>
    <w:rsid w:val="006B1FCA"/>
    <w:rsid w:val="006B220D"/>
    <w:rsid w:val="006B28C9"/>
    <w:rsid w:val="006B313B"/>
    <w:rsid w:val="006B39D6"/>
    <w:rsid w:val="006B3D96"/>
    <w:rsid w:val="006B3EDE"/>
    <w:rsid w:val="006B5C2F"/>
    <w:rsid w:val="006B5DCC"/>
    <w:rsid w:val="006B5F63"/>
    <w:rsid w:val="006B64DB"/>
    <w:rsid w:val="006B6FB6"/>
    <w:rsid w:val="006B77FB"/>
    <w:rsid w:val="006C0D19"/>
    <w:rsid w:val="006C17D4"/>
    <w:rsid w:val="006C22BA"/>
    <w:rsid w:val="006C29E2"/>
    <w:rsid w:val="006C2B4C"/>
    <w:rsid w:val="006C3439"/>
    <w:rsid w:val="006C35B1"/>
    <w:rsid w:val="006C453D"/>
    <w:rsid w:val="006C50A9"/>
    <w:rsid w:val="006C6EEF"/>
    <w:rsid w:val="006C73E8"/>
    <w:rsid w:val="006D05EB"/>
    <w:rsid w:val="006D16F6"/>
    <w:rsid w:val="006D1AE0"/>
    <w:rsid w:val="006D256E"/>
    <w:rsid w:val="006D36BF"/>
    <w:rsid w:val="006D36D6"/>
    <w:rsid w:val="006D3829"/>
    <w:rsid w:val="006D3961"/>
    <w:rsid w:val="006D3977"/>
    <w:rsid w:val="006D4675"/>
    <w:rsid w:val="006D49F8"/>
    <w:rsid w:val="006D4BF2"/>
    <w:rsid w:val="006D5510"/>
    <w:rsid w:val="006D5AC0"/>
    <w:rsid w:val="006D5B87"/>
    <w:rsid w:val="006D6188"/>
    <w:rsid w:val="006D64B7"/>
    <w:rsid w:val="006D65B6"/>
    <w:rsid w:val="006D6DC1"/>
    <w:rsid w:val="006D70C6"/>
    <w:rsid w:val="006D762D"/>
    <w:rsid w:val="006E0078"/>
    <w:rsid w:val="006E0313"/>
    <w:rsid w:val="006E0603"/>
    <w:rsid w:val="006E0607"/>
    <w:rsid w:val="006E09C8"/>
    <w:rsid w:val="006E0A1F"/>
    <w:rsid w:val="006E1088"/>
    <w:rsid w:val="006E25E8"/>
    <w:rsid w:val="006E2641"/>
    <w:rsid w:val="006E2772"/>
    <w:rsid w:val="006E2C43"/>
    <w:rsid w:val="006E2DB2"/>
    <w:rsid w:val="006E3310"/>
    <w:rsid w:val="006E3841"/>
    <w:rsid w:val="006E3CD0"/>
    <w:rsid w:val="006E3D1C"/>
    <w:rsid w:val="006E4323"/>
    <w:rsid w:val="006E5F33"/>
    <w:rsid w:val="006E5FB7"/>
    <w:rsid w:val="006E6141"/>
    <w:rsid w:val="006E6B9C"/>
    <w:rsid w:val="006E6EA2"/>
    <w:rsid w:val="006E7348"/>
    <w:rsid w:val="006E7442"/>
    <w:rsid w:val="006E753E"/>
    <w:rsid w:val="006E7BA8"/>
    <w:rsid w:val="006E7EBE"/>
    <w:rsid w:val="006F00D1"/>
    <w:rsid w:val="006F08A0"/>
    <w:rsid w:val="006F0BDB"/>
    <w:rsid w:val="006F18E6"/>
    <w:rsid w:val="006F19E2"/>
    <w:rsid w:val="006F1A16"/>
    <w:rsid w:val="006F2115"/>
    <w:rsid w:val="006F224F"/>
    <w:rsid w:val="006F26B2"/>
    <w:rsid w:val="006F2790"/>
    <w:rsid w:val="006F2DB7"/>
    <w:rsid w:val="006F33ED"/>
    <w:rsid w:val="006F36B7"/>
    <w:rsid w:val="006F463B"/>
    <w:rsid w:val="006F46A1"/>
    <w:rsid w:val="006F471F"/>
    <w:rsid w:val="006F491D"/>
    <w:rsid w:val="006F4F5D"/>
    <w:rsid w:val="006F579F"/>
    <w:rsid w:val="006F59E2"/>
    <w:rsid w:val="006F5D2B"/>
    <w:rsid w:val="006F7455"/>
    <w:rsid w:val="006F7C02"/>
    <w:rsid w:val="00700238"/>
    <w:rsid w:val="00700352"/>
    <w:rsid w:val="007004BD"/>
    <w:rsid w:val="00700711"/>
    <w:rsid w:val="00700AC4"/>
    <w:rsid w:val="00702186"/>
    <w:rsid w:val="007022F6"/>
    <w:rsid w:val="00702477"/>
    <w:rsid w:val="00702541"/>
    <w:rsid w:val="00702565"/>
    <w:rsid w:val="00702DBD"/>
    <w:rsid w:val="00703956"/>
    <w:rsid w:val="00704307"/>
    <w:rsid w:val="007043D1"/>
    <w:rsid w:val="0070559B"/>
    <w:rsid w:val="00705694"/>
    <w:rsid w:val="007062FE"/>
    <w:rsid w:val="0070676B"/>
    <w:rsid w:val="00706785"/>
    <w:rsid w:val="00706F6D"/>
    <w:rsid w:val="00707138"/>
    <w:rsid w:val="00710375"/>
    <w:rsid w:val="00710D06"/>
    <w:rsid w:val="00711835"/>
    <w:rsid w:val="00711D7A"/>
    <w:rsid w:val="00711ED0"/>
    <w:rsid w:val="007120D6"/>
    <w:rsid w:val="0071221D"/>
    <w:rsid w:val="007127B3"/>
    <w:rsid w:val="00712F62"/>
    <w:rsid w:val="00713177"/>
    <w:rsid w:val="007133EA"/>
    <w:rsid w:val="007136F1"/>
    <w:rsid w:val="00713C34"/>
    <w:rsid w:val="00713EC4"/>
    <w:rsid w:val="007142F7"/>
    <w:rsid w:val="00714938"/>
    <w:rsid w:val="00715027"/>
    <w:rsid w:val="007151FF"/>
    <w:rsid w:val="00715CBF"/>
    <w:rsid w:val="00716462"/>
    <w:rsid w:val="0071655A"/>
    <w:rsid w:val="007165A2"/>
    <w:rsid w:val="00716614"/>
    <w:rsid w:val="00716A00"/>
    <w:rsid w:val="0071737E"/>
    <w:rsid w:val="007174FF"/>
    <w:rsid w:val="00717C17"/>
    <w:rsid w:val="00717C26"/>
    <w:rsid w:val="00717F01"/>
    <w:rsid w:val="00720595"/>
    <w:rsid w:val="00720748"/>
    <w:rsid w:val="007209E6"/>
    <w:rsid w:val="00720CF6"/>
    <w:rsid w:val="00720ED4"/>
    <w:rsid w:val="007219CF"/>
    <w:rsid w:val="00721C2C"/>
    <w:rsid w:val="00721C71"/>
    <w:rsid w:val="007225F8"/>
    <w:rsid w:val="007233B9"/>
    <w:rsid w:val="007236D8"/>
    <w:rsid w:val="00723C57"/>
    <w:rsid w:val="00724294"/>
    <w:rsid w:val="00724B1F"/>
    <w:rsid w:val="007255E6"/>
    <w:rsid w:val="00725B49"/>
    <w:rsid w:val="00725D03"/>
    <w:rsid w:val="007261A3"/>
    <w:rsid w:val="00726310"/>
    <w:rsid w:val="00726841"/>
    <w:rsid w:val="00726F44"/>
    <w:rsid w:val="007277F4"/>
    <w:rsid w:val="007303A8"/>
    <w:rsid w:val="00730A6B"/>
    <w:rsid w:val="00730E45"/>
    <w:rsid w:val="00731721"/>
    <w:rsid w:val="00731B53"/>
    <w:rsid w:val="00731DD6"/>
    <w:rsid w:val="00731F2E"/>
    <w:rsid w:val="007322AF"/>
    <w:rsid w:val="00732CD0"/>
    <w:rsid w:val="00732DEB"/>
    <w:rsid w:val="00732E80"/>
    <w:rsid w:val="0073399E"/>
    <w:rsid w:val="00733DBD"/>
    <w:rsid w:val="007343B7"/>
    <w:rsid w:val="00734ADE"/>
    <w:rsid w:val="00734D6B"/>
    <w:rsid w:val="00734E1C"/>
    <w:rsid w:val="00734E31"/>
    <w:rsid w:val="007350BD"/>
    <w:rsid w:val="007352C0"/>
    <w:rsid w:val="00735464"/>
    <w:rsid w:val="00735684"/>
    <w:rsid w:val="00735EC9"/>
    <w:rsid w:val="007364DC"/>
    <w:rsid w:val="007368F1"/>
    <w:rsid w:val="00736B31"/>
    <w:rsid w:val="00737540"/>
    <w:rsid w:val="007377DA"/>
    <w:rsid w:val="0074054F"/>
    <w:rsid w:val="007405DC"/>
    <w:rsid w:val="00741591"/>
    <w:rsid w:val="007421DD"/>
    <w:rsid w:val="0074225D"/>
    <w:rsid w:val="00742C2A"/>
    <w:rsid w:val="00743398"/>
    <w:rsid w:val="00743792"/>
    <w:rsid w:val="00743A4B"/>
    <w:rsid w:val="00743B36"/>
    <w:rsid w:val="007445C1"/>
    <w:rsid w:val="0074527E"/>
    <w:rsid w:val="007454DE"/>
    <w:rsid w:val="0074590B"/>
    <w:rsid w:val="00745B25"/>
    <w:rsid w:val="00746064"/>
    <w:rsid w:val="00746349"/>
    <w:rsid w:val="007472B2"/>
    <w:rsid w:val="0074752D"/>
    <w:rsid w:val="00747997"/>
    <w:rsid w:val="00747C62"/>
    <w:rsid w:val="0075062E"/>
    <w:rsid w:val="007508B3"/>
    <w:rsid w:val="00750EB4"/>
    <w:rsid w:val="00750F84"/>
    <w:rsid w:val="00751582"/>
    <w:rsid w:val="00751952"/>
    <w:rsid w:val="00751A41"/>
    <w:rsid w:val="00751B3E"/>
    <w:rsid w:val="00751E8C"/>
    <w:rsid w:val="0075204F"/>
    <w:rsid w:val="007525AC"/>
    <w:rsid w:val="00752CC7"/>
    <w:rsid w:val="00752F5B"/>
    <w:rsid w:val="007539D1"/>
    <w:rsid w:val="00754267"/>
    <w:rsid w:val="00754C09"/>
    <w:rsid w:val="00755374"/>
    <w:rsid w:val="00755891"/>
    <w:rsid w:val="00755E90"/>
    <w:rsid w:val="0075611D"/>
    <w:rsid w:val="00756159"/>
    <w:rsid w:val="007569F3"/>
    <w:rsid w:val="00756B58"/>
    <w:rsid w:val="00756E3F"/>
    <w:rsid w:val="00757253"/>
    <w:rsid w:val="007575B9"/>
    <w:rsid w:val="00757C0C"/>
    <w:rsid w:val="00757D9F"/>
    <w:rsid w:val="0076039B"/>
    <w:rsid w:val="00760405"/>
    <w:rsid w:val="00760D2E"/>
    <w:rsid w:val="00760D89"/>
    <w:rsid w:val="00761416"/>
    <w:rsid w:val="007615E1"/>
    <w:rsid w:val="00761BFC"/>
    <w:rsid w:val="00762504"/>
    <w:rsid w:val="007626E8"/>
    <w:rsid w:val="00762943"/>
    <w:rsid w:val="00762DA4"/>
    <w:rsid w:val="007634FC"/>
    <w:rsid w:val="00763726"/>
    <w:rsid w:val="00763BEC"/>
    <w:rsid w:val="007644B8"/>
    <w:rsid w:val="0076498A"/>
    <w:rsid w:val="00765899"/>
    <w:rsid w:val="00765B9F"/>
    <w:rsid w:val="00765C58"/>
    <w:rsid w:val="00766409"/>
    <w:rsid w:val="007664FC"/>
    <w:rsid w:val="00766935"/>
    <w:rsid w:val="00766A49"/>
    <w:rsid w:val="00766CA3"/>
    <w:rsid w:val="00767696"/>
    <w:rsid w:val="00767B67"/>
    <w:rsid w:val="00770B14"/>
    <w:rsid w:val="00770F41"/>
    <w:rsid w:val="00771146"/>
    <w:rsid w:val="00771EFE"/>
    <w:rsid w:val="00772052"/>
    <w:rsid w:val="007720AC"/>
    <w:rsid w:val="007720B7"/>
    <w:rsid w:val="0077226B"/>
    <w:rsid w:val="007722A5"/>
    <w:rsid w:val="00772F94"/>
    <w:rsid w:val="007741E0"/>
    <w:rsid w:val="00774B4C"/>
    <w:rsid w:val="00774F56"/>
    <w:rsid w:val="00775423"/>
    <w:rsid w:val="00775475"/>
    <w:rsid w:val="00775488"/>
    <w:rsid w:val="007754B4"/>
    <w:rsid w:val="00775A09"/>
    <w:rsid w:val="00775A99"/>
    <w:rsid w:val="00775F85"/>
    <w:rsid w:val="0077617F"/>
    <w:rsid w:val="00776A4D"/>
    <w:rsid w:val="00776AD5"/>
    <w:rsid w:val="00776C68"/>
    <w:rsid w:val="00776FDE"/>
    <w:rsid w:val="0077752C"/>
    <w:rsid w:val="007775D6"/>
    <w:rsid w:val="00777E98"/>
    <w:rsid w:val="00777FCD"/>
    <w:rsid w:val="00780707"/>
    <w:rsid w:val="00780C94"/>
    <w:rsid w:val="00780ED7"/>
    <w:rsid w:val="00780F18"/>
    <w:rsid w:val="00781FAA"/>
    <w:rsid w:val="007820AB"/>
    <w:rsid w:val="00782BD5"/>
    <w:rsid w:val="007834C9"/>
    <w:rsid w:val="007835E0"/>
    <w:rsid w:val="00784569"/>
    <w:rsid w:val="0078464D"/>
    <w:rsid w:val="0078473C"/>
    <w:rsid w:val="00784AE7"/>
    <w:rsid w:val="0078547C"/>
    <w:rsid w:val="0078567A"/>
    <w:rsid w:val="00786070"/>
    <w:rsid w:val="0078666F"/>
    <w:rsid w:val="00786714"/>
    <w:rsid w:val="007868A1"/>
    <w:rsid w:val="00787B21"/>
    <w:rsid w:val="00787DBD"/>
    <w:rsid w:val="00787EA6"/>
    <w:rsid w:val="0079046E"/>
    <w:rsid w:val="00790551"/>
    <w:rsid w:val="00790C1A"/>
    <w:rsid w:val="00790CF4"/>
    <w:rsid w:val="00790DF9"/>
    <w:rsid w:val="00790FEC"/>
    <w:rsid w:val="0079132A"/>
    <w:rsid w:val="00791D55"/>
    <w:rsid w:val="00792074"/>
    <w:rsid w:val="0079269C"/>
    <w:rsid w:val="007927C1"/>
    <w:rsid w:val="00792B16"/>
    <w:rsid w:val="00792B4F"/>
    <w:rsid w:val="00792E59"/>
    <w:rsid w:val="00793508"/>
    <w:rsid w:val="00793C0A"/>
    <w:rsid w:val="00793DD8"/>
    <w:rsid w:val="00794037"/>
    <w:rsid w:val="00794592"/>
    <w:rsid w:val="00795499"/>
    <w:rsid w:val="0079574E"/>
    <w:rsid w:val="00796446"/>
    <w:rsid w:val="0079665C"/>
    <w:rsid w:val="00796995"/>
    <w:rsid w:val="00796F40"/>
    <w:rsid w:val="007970D9"/>
    <w:rsid w:val="00797104"/>
    <w:rsid w:val="007973C0"/>
    <w:rsid w:val="0079789F"/>
    <w:rsid w:val="00797A8E"/>
    <w:rsid w:val="00797DD6"/>
    <w:rsid w:val="00797F11"/>
    <w:rsid w:val="007A02B2"/>
    <w:rsid w:val="007A0697"/>
    <w:rsid w:val="007A09FF"/>
    <w:rsid w:val="007A0E5D"/>
    <w:rsid w:val="007A1698"/>
    <w:rsid w:val="007A1B4A"/>
    <w:rsid w:val="007A1BC5"/>
    <w:rsid w:val="007A1ED8"/>
    <w:rsid w:val="007A25C7"/>
    <w:rsid w:val="007A28F7"/>
    <w:rsid w:val="007A3938"/>
    <w:rsid w:val="007A4760"/>
    <w:rsid w:val="007A51F9"/>
    <w:rsid w:val="007A523B"/>
    <w:rsid w:val="007A59E4"/>
    <w:rsid w:val="007A5EF3"/>
    <w:rsid w:val="007A5FF3"/>
    <w:rsid w:val="007A61B9"/>
    <w:rsid w:val="007A6222"/>
    <w:rsid w:val="007A6481"/>
    <w:rsid w:val="007A649A"/>
    <w:rsid w:val="007A6CEC"/>
    <w:rsid w:val="007A7213"/>
    <w:rsid w:val="007A74C3"/>
    <w:rsid w:val="007A751F"/>
    <w:rsid w:val="007A7553"/>
    <w:rsid w:val="007A7A49"/>
    <w:rsid w:val="007B0147"/>
    <w:rsid w:val="007B01B4"/>
    <w:rsid w:val="007B02B7"/>
    <w:rsid w:val="007B02F2"/>
    <w:rsid w:val="007B034B"/>
    <w:rsid w:val="007B03A8"/>
    <w:rsid w:val="007B058E"/>
    <w:rsid w:val="007B0CB7"/>
    <w:rsid w:val="007B1140"/>
    <w:rsid w:val="007B16C9"/>
    <w:rsid w:val="007B16D6"/>
    <w:rsid w:val="007B17BD"/>
    <w:rsid w:val="007B2438"/>
    <w:rsid w:val="007B2456"/>
    <w:rsid w:val="007B2A6A"/>
    <w:rsid w:val="007B2B56"/>
    <w:rsid w:val="007B2B64"/>
    <w:rsid w:val="007B2CDC"/>
    <w:rsid w:val="007B3663"/>
    <w:rsid w:val="007B3729"/>
    <w:rsid w:val="007B4052"/>
    <w:rsid w:val="007B4093"/>
    <w:rsid w:val="007B49B8"/>
    <w:rsid w:val="007B5AD5"/>
    <w:rsid w:val="007B5AE7"/>
    <w:rsid w:val="007B7E50"/>
    <w:rsid w:val="007B7EAB"/>
    <w:rsid w:val="007B7F4C"/>
    <w:rsid w:val="007B7F89"/>
    <w:rsid w:val="007C0293"/>
    <w:rsid w:val="007C07B4"/>
    <w:rsid w:val="007C0C87"/>
    <w:rsid w:val="007C1BC9"/>
    <w:rsid w:val="007C231A"/>
    <w:rsid w:val="007C27E9"/>
    <w:rsid w:val="007C2823"/>
    <w:rsid w:val="007C3007"/>
    <w:rsid w:val="007C3413"/>
    <w:rsid w:val="007C3456"/>
    <w:rsid w:val="007C3630"/>
    <w:rsid w:val="007C3939"/>
    <w:rsid w:val="007C3A82"/>
    <w:rsid w:val="007C430A"/>
    <w:rsid w:val="007C4646"/>
    <w:rsid w:val="007C4A6F"/>
    <w:rsid w:val="007C4C37"/>
    <w:rsid w:val="007C52A9"/>
    <w:rsid w:val="007C57B2"/>
    <w:rsid w:val="007C5D29"/>
    <w:rsid w:val="007C60EE"/>
    <w:rsid w:val="007C6311"/>
    <w:rsid w:val="007C6A07"/>
    <w:rsid w:val="007C7117"/>
    <w:rsid w:val="007D05C0"/>
    <w:rsid w:val="007D092C"/>
    <w:rsid w:val="007D0B87"/>
    <w:rsid w:val="007D180A"/>
    <w:rsid w:val="007D1E5C"/>
    <w:rsid w:val="007D25FF"/>
    <w:rsid w:val="007D26AA"/>
    <w:rsid w:val="007D2CE3"/>
    <w:rsid w:val="007D33D2"/>
    <w:rsid w:val="007D3B13"/>
    <w:rsid w:val="007D3F5D"/>
    <w:rsid w:val="007D40AE"/>
    <w:rsid w:val="007D456D"/>
    <w:rsid w:val="007D45BC"/>
    <w:rsid w:val="007D5031"/>
    <w:rsid w:val="007D662F"/>
    <w:rsid w:val="007D6ACF"/>
    <w:rsid w:val="007D6EBB"/>
    <w:rsid w:val="007D7037"/>
    <w:rsid w:val="007D737E"/>
    <w:rsid w:val="007D7601"/>
    <w:rsid w:val="007D760F"/>
    <w:rsid w:val="007D7ABC"/>
    <w:rsid w:val="007D7AD2"/>
    <w:rsid w:val="007E043F"/>
    <w:rsid w:val="007E1DCA"/>
    <w:rsid w:val="007E1EC3"/>
    <w:rsid w:val="007E207D"/>
    <w:rsid w:val="007E27BA"/>
    <w:rsid w:val="007E2854"/>
    <w:rsid w:val="007E2E83"/>
    <w:rsid w:val="007E3CCD"/>
    <w:rsid w:val="007E3F7B"/>
    <w:rsid w:val="007E3FCF"/>
    <w:rsid w:val="007E40A8"/>
    <w:rsid w:val="007E4136"/>
    <w:rsid w:val="007E48AA"/>
    <w:rsid w:val="007E4BF4"/>
    <w:rsid w:val="007E4D14"/>
    <w:rsid w:val="007E4FBF"/>
    <w:rsid w:val="007E5720"/>
    <w:rsid w:val="007E63B4"/>
    <w:rsid w:val="007E64CC"/>
    <w:rsid w:val="007E662E"/>
    <w:rsid w:val="007E6837"/>
    <w:rsid w:val="007E7264"/>
    <w:rsid w:val="007E7948"/>
    <w:rsid w:val="007F00CF"/>
    <w:rsid w:val="007F0774"/>
    <w:rsid w:val="007F07DE"/>
    <w:rsid w:val="007F0AA4"/>
    <w:rsid w:val="007F0E16"/>
    <w:rsid w:val="007F0F7E"/>
    <w:rsid w:val="007F1EBF"/>
    <w:rsid w:val="007F2429"/>
    <w:rsid w:val="007F249E"/>
    <w:rsid w:val="007F30E3"/>
    <w:rsid w:val="007F3D89"/>
    <w:rsid w:val="007F419B"/>
    <w:rsid w:val="007F4B89"/>
    <w:rsid w:val="007F517A"/>
    <w:rsid w:val="007F51B8"/>
    <w:rsid w:val="007F54E3"/>
    <w:rsid w:val="007F58EC"/>
    <w:rsid w:val="007F5F9F"/>
    <w:rsid w:val="007F664A"/>
    <w:rsid w:val="007F7440"/>
    <w:rsid w:val="00800043"/>
    <w:rsid w:val="008000E3"/>
    <w:rsid w:val="00800121"/>
    <w:rsid w:val="00800E5C"/>
    <w:rsid w:val="00801126"/>
    <w:rsid w:val="00801427"/>
    <w:rsid w:val="00801873"/>
    <w:rsid w:val="00801B8B"/>
    <w:rsid w:val="00801EC8"/>
    <w:rsid w:val="00802052"/>
    <w:rsid w:val="008020A8"/>
    <w:rsid w:val="00802298"/>
    <w:rsid w:val="00802AD7"/>
    <w:rsid w:val="00802D04"/>
    <w:rsid w:val="00802DB3"/>
    <w:rsid w:val="00803AF2"/>
    <w:rsid w:val="00803E6F"/>
    <w:rsid w:val="00803F8F"/>
    <w:rsid w:val="008042BC"/>
    <w:rsid w:val="0080487E"/>
    <w:rsid w:val="00804991"/>
    <w:rsid w:val="00804AB5"/>
    <w:rsid w:val="00804B87"/>
    <w:rsid w:val="00804DB2"/>
    <w:rsid w:val="00805150"/>
    <w:rsid w:val="008054E6"/>
    <w:rsid w:val="0080575F"/>
    <w:rsid w:val="008063F6"/>
    <w:rsid w:val="00806752"/>
    <w:rsid w:val="00806831"/>
    <w:rsid w:val="008077B7"/>
    <w:rsid w:val="008079A3"/>
    <w:rsid w:val="008079C0"/>
    <w:rsid w:val="00810F53"/>
    <w:rsid w:val="00811393"/>
    <w:rsid w:val="008116E4"/>
    <w:rsid w:val="008118EE"/>
    <w:rsid w:val="00812722"/>
    <w:rsid w:val="00812D79"/>
    <w:rsid w:val="0081374C"/>
    <w:rsid w:val="0081392A"/>
    <w:rsid w:val="00813D94"/>
    <w:rsid w:val="00813E3A"/>
    <w:rsid w:val="008142A8"/>
    <w:rsid w:val="0081446F"/>
    <w:rsid w:val="00814A7F"/>
    <w:rsid w:val="0081538C"/>
    <w:rsid w:val="00815845"/>
    <w:rsid w:val="00815A23"/>
    <w:rsid w:val="0081601E"/>
    <w:rsid w:val="00816051"/>
    <w:rsid w:val="0081650C"/>
    <w:rsid w:val="008169A7"/>
    <w:rsid w:val="00816BC5"/>
    <w:rsid w:val="00816C44"/>
    <w:rsid w:val="00816D67"/>
    <w:rsid w:val="00816E7D"/>
    <w:rsid w:val="00820960"/>
    <w:rsid w:val="00821001"/>
    <w:rsid w:val="008214EE"/>
    <w:rsid w:val="00821E50"/>
    <w:rsid w:val="00821F59"/>
    <w:rsid w:val="0082358C"/>
    <w:rsid w:val="00823A48"/>
    <w:rsid w:val="00823D99"/>
    <w:rsid w:val="008243E5"/>
    <w:rsid w:val="00824703"/>
    <w:rsid w:val="00824A88"/>
    <w:rsid w:val="00824BE8"/>
    <w:rsid w:val="00824E8C"/>
    <w:rsid w:val="0082517C"/>
    <w:rsid w:val="008254D8"/>
    <w:rsid w:val="00825576"/>
    <w:rsid w:val="008255D5"/>
    <w:rsid w:val="008262DB"/>
    <w:rsid w:val="008263A4"/>
    <w:rsid w:val="00826A16"/>
    <w:rsid w:val="00826A72"/>
    <w:rsid w:val="00826C29"/>
    <w:rsid w:val="00827554"/>
    <w:rsid w:val="008275B8"/>
    <w:rsid w:val="0082769C"/>
    <w:rsid w:val="00827A8E"/>
    <w:rsid w:val="00827FBC"/>
    <w:rsid w:val="008301F4"/>
    <w:rsid w:val="0083068A"/>
    <w:rsid w:val="0083099F"/>
    <w:rsid w:val="00830B62"/>
    <w:rsid w:val="00830B6D"/>
    <w:rsid w:val="00830EA5"/>
    <w:rsid w:val="00832780"/>
    <w:rsid w:val="0083299E"/>
    <w:rsid w:val="00833028"/>
    <w:rsid w:val="00833A68"/>
    <w:rsid w:val="008343B9"/>
    <w:rsid w:val="008347EC"/>
    <w:rsid w:val="008352D0"/>
    <w:rsid w:val="0083542E"/>
    <w:rsid w:val="00835872"/>
    <w:rsid w:val="00835A4D"/>
    <w:rsid w:val="008360AE"/>
    <w:rsid w:val="00836528"/>
    <w:rsid w:val="00836C90"/>
    <w:rsid w:val="008379DD"/>
    <w:rsid w:val="00837D6E"/>
    <w:rsid w:val="008402BC"/>
    <w:rsid w:val="0084128E"/>
    <w:rsid w:val="00841895"/>
    <w:rsid w:val="00841B9C"/>
    <w:rsid w:val="00841C93"/>
    <w:rsid w:val="00841EF8"/>
    <w:rsid w:val="00841F7D"/>
    <w:rsid w:val="00841FA1"/>
    <w:rsid w:val="00842D4F"/>
    <w:rsid w:val="008431CA"/>
    <w:rsid w:val="00843486"/>
    <w:rsid w:val="00843602"/>
    <w:rsid w:val="0084383B"/>
    <w:rsid w:val="00843DF7"/>
    <w:rsid w:val="00843FC8"/>
    <w:rsid w:val="008440FB"/>
    <w:rsid w:val="0084415A"/>
    <w:rsid w:val="008442CD"/>
    <w:rsid w:val="00844430"/>
    <w:rsid w:val="00844814"/>
    <w:rsid w:val="00844F4B"/>
    <w:rsid w:val="00844F5A"/>
    <w:rsid w:val="00845314"/>
    <w:rsid w:val="0084548D"/>
    <w:rsid w:val="00845BD2"/>
    <w:rsid w:val="00846601"/>
    <w:rsid w:val="00846B13"/>
    <w:rsid w:val="00846D43"/>
    <w:rsid w:val="008472A0"/>
    <w:rsid w:val="00847470"/>
    <w:rsid w:val="00847970"/>
    <w:rsid w:val="008501CA"/>
    <w:rsid w:val="008504BF"/>
    <w:rsid w:val="00850745"/>
    <w:rsid w:val="008508BC"/>
    <w:rsid w:val="00851BC4"/>
    <w:rsid w:val="00851E03"/>
    <w:rsid w:val="00852458"/>
    <w:rsid w:val="0085298D"/>
    <w:rsid w:val="00853CF7"/>
    <w:rsid w:val="00853D3F"/>
    <w:rsid w:val="008540E2"/>
    <w:rsid w:val="0085463D"/>
    <w:rsid w:val="0085482E"/>
    <w:rsid w:val="00855138"/>
    <w:rsid w:val="008554E8"/>
    <w:rsid w:val="008560F8"/>
    <w:rsid w:val="00856CA6"/>
    <w:rsid w:val="008575D4"/>
    <w:rsid w:val="008575DA"/>
    <w:rsid w:val="00857B6A"/>
    <w:rsid w:val="00857D46"/>
    <w:rsid w:val="008600D5"/>
    <w:rsid w:val="008601C6"/>
    <w:rsid w:val="00860277"/>
    <w:rsid w:val="008615E7"/>
    <w:rsid w:val="00861716"/>
    <w:rsid w:val="00861E8A"/>
    <w:rsid w:val="00862BD5"/>
    <w:rsid w:val="00862E45"/>
    <w:rsid w:val="00863B3A"/>
    <w:rsid w:val="00863E76"/>
    <w:rsid w:val="008641B8"/>
    <w:rsid w:val="0086446D"/>
    <w:rsid w:val="00864562"/>
    <w:rsid w:val="00864A59"/>
    <w:rsid w:val="00864DDA"/>
    <w:rsid w:val="008651D4"/>
    <w:rsid w:val="008659E2"/>
    <w:rsid w:val="0086612E"/>
    <w:rsid w:val="00866D78"/>
    <w:rsid w:val="00867373"/>
    <w:rsid w:val="00867AA1"/>
    <w:rsid w:val="00867B2A"/>
    <w:rsid w:val="008709B2"/>
    <w:rsid w:val="008712FF"/>
    <w:rsid w:val="00871348"/>
    <w:rsid w:val="00871B11"/>
    <w:rsid w:val="008722F3"/>
    <w:rsid w:val="00872F41"/>
    <w:rsid w:val="00873282"/>
    <w:rsid w:val="008735AC"/>
    <w:rsid w:val="008738A5"/>
    <w:rsid w:val="0087409B"/>
    <w:rsid w:val="0087473F"/>
    <w:rsid w:val="00874815"/>
    <w:rsid w:val="008750BD"/>
    <w:rsid w:val="00876626"/>
    <w:rsid w:val="008766D6"/>
    <w:rsid w:val="008767DD"/>
    <w:rsid w:val="00876829"/>
    <w:rsid w:val="0087688C"/>
    <w:rsid w:val="00877242"/>
    <w:rsid w:val="008772CF"/>
    <w:rsid w:val="008772E7"/>
    <w:rsid w:val="00877335"/>
    <w:rsid w:val="008774AA"/>
    <w:rsid w:val="0088004C"/>
    <w:rsid w:val="0088072A"/>
    <w:rsid w:val="008807C6"/>
    <w:rsid w:val="008808D7"/>
    <w:rsid w:val="00880F86"/>
    <w:rsid w:val="008818A3"/>
    <w:rsid w:val="00881B7E"/>
    <w:rsid w:val="00881C49"/>
    <w:rsid w:val="00881E75"/>
    <w:rsid w:val="00881FEF"/>
    <w:rsid w:val="008824BF"/>
    <w:rsid w:val="00882E96"/>
    <w:rsid w:val="0088334C"/>
    <w:rsid w:val="00883930"/>
    <w:rsid w:val="00883BB9"/>
    <w:rsid w:val="00884065"/>
    <w:rsid w:val="008846F2"/>
    <w:rsid w:val="008849FC"/>
    <w:rsid w:val="00884BA0"/>
    <w:rsid w:val="00884C75"/>
    <w:rsid w:val="00884F53"/>
    <w:rsid w:val="008854F2"/>
    <w:rsid w:val="008856B6"/>
    <w:rsid w:val="008858DC"/>
    <w:rsid w:val="008865AC"/>
    <w:rsid w:val="00886D78"/>
    <w:rsid w:val="008875E8"/>
    <w:rsid w:val="00887C28"/>
    <w:rsid w:val="00890BC0"/>
    <w:rsid w:val="00891369"/>
    <w:rsid w:val="008915F7"/>
    <w:rsid w:val="0089172F"/>
    <w:rsid w:val="00891F0F"/>
    <w:rsid w:val="0089202A"/>
    <w:rsid w:val="008934F4"/>
    <w:rsid w:val="00893A55"/>
    <w:rsid w:val="00893AAC"/>
    <w:rsid w:val="00893AC6"/>
    <w:rsid w:val="00893C65"/>
    <w:rsid w:val="00893CF0"/>
    <w:rsid w:val="00893D71"/>
    <w:rsid w:val="00893DDB"/>
    <w:rsid w:val="0089420D"/>
    <w:rsid w:val="008943BC"/>
    <w:rsid w:val="00894805"/>
    <w:rsid w:val="00894A08"/>
    <w:rsid w:val="00894D97"/>
    <w:rsid w:val="008950E1"/>
    <w:rsid w:val="008951F7"/>
    <w:rsid w:val="00895BBA"/>
    <w:rsid w:val="00895E06"/>
    <w:rsid w:val="008966C7"/>
    <w:rsid w:val="00896DE4"/>
    <w:rsid w:val="00896F1A"/>
    <w:rsid w:val="00897F81"/>
    <w:rsid w:val="008A0212"/>
    <w:rsid w:val="008A04FE"/>
    <w:rsid w:val="008A0980"/>
    <w:rsid w:val="008A09F0"/>
    <w:rsid w:val="008A0A93"/>
    <w:rsid w:val="008A0B00"/>
    <w:rsid w:val="008A1C77"/>
    <w:rsid w:val="008A1D7A"/>
    <w:rsid w:val="008A230A"/>
    <w:rsid w:val="008A23BD"/>
    <w:rsid w:val="008A23C6"/>
    <w:rsid w:val="008A2524"/>
    <w:rsid w:val="008A265F"/>
    <w:rsid w:val="008A311B"/>
    <w:rsid w:val="008A3D85"/>
    <w:rsid w:val="008A3D9E"/>
    <w:rsid w:val="008A3E78"/>
    <w:rsid w:val="008A417F"/>
    <w:rsid w:val="008A4877"/>
    <w:rsid w:val="008A58CA"/>
    <w:rsid w:val="008A5EA2"/>
    <w:rsid w:val="008A68CB"/>
    <w:rsid w:val="008A6BD5"/>
    <w:rsid w:val="008A6DC3"/>
    <w:rsid w:val="008A77CD"/>
    <w:rsid w:val="008A7AF2"/>
    <w:rsid w:val="008A7BE1"/>
    <w:rsid w:val="008A7D86"/>
    <w:rsid w:val="008A7E6C"/>
    <w:rsid w:val="008A7FA6"/>
    <w:rsid w:val="008B064C"/>
    <w:rsid w:val="008B0EA8"/>
    <w:rsid w:val="008B0EEF"/>
    <w:rsid w:val="008B1279"/>
    <w:rsid w:val="008B1594"/>
    <w:rsid w:val="008B181A"/>
    <w:rsid w:val="008B1B2E"/>
    <w:rsid w:val="008B20C1"/>
    <w:rsid w:val="008B2106"/>
    <w:rsid w:val="008B27FE"/>
    <w:rsid w:val="008B2CD6"/>
    <w:rsid w:val="008B2DD7"/>
    <w:rsid w:val="008B2E2C"/>
    <w:rsid w:val="008B30AE"/>
    <w:rsid w:val="008B30DA"/>
    <w:rsid w:val="008B3509"/>
    <w:rsid w:val="008B40BC"/>
    <w:rsid w:val="008B48C5"/>
    <w:rsid w:val="008B48F0"/>
    <w:rsid w:val="008B4C1E"/>
    <w:rsid w:val="008B4EA8"/>
    <w:rsid w:val="008B5075"/>
    <w:rsid w:val="008B50FB"/>
    <w:rsid w:val="008B5438"/>
    <w:rsid w:val="008B60DC"/>
    <w:rsid w:val="008B6D21"/>
    <w:rsid w:val="008B6EF6"/>
    <w:rsid w:val="008B770D"/>
    <w:rsid w:val="008B7737"/>
    <w:rsid w:val="008B7828"/>
    <w:rsid w:val="008B7E11"/>
    <w:rsid w:val="008B7E6A"/>
    <w:rsid w:val="008B7E77"/>
    <w:rsid w:val="008C0B93"/>
    <w:rsid w:val="008C0BF2"/>
    <w:rsid w:val="008C0FB6"/>
    <w:rsid w:val="008C13DB"/>
    <w:rsid w:val="008C17D4"/>
    <w:rsid w:val="008C1EF2"/>
    <w:rsid w:val="008C2BFA"/>
    <w:rsid w:val="008C33F0"/>
    <w:rsid w:val="008C3A8F"/>
    <w:rsid w:val="008C3AE2"/>
    <w:rsid w:val="008C3C3A"/>
    <w:rsid w:val="008C45C0"/>
    <w:rsid w:val="008C471F"/>
    <w:rsid w:val="008C4A7A"/>
    <w:rsid w:val="008C4C98"/>
    <w:rsid w:val="008C5EF4"/>
    <w:rsid w:val="008C68C3"/>
    <w:rsid w:val="008C6B92"/>
    <w:rsid w:val="008C6F8B"/>
    <w:rsid w:val="008C73AD"/>
    <w:rsid w:val="008C783A"/>
    <w:rsid w:val="008C7C57"/>
    <w:rsid w:val="008D003B"/>
    <w:rsid w:val="008D00A0"/>
    <w:rsid w:val="008D08DE"/>
    <w:rsid w:val="008D0ECF"/>
    <w:rsid w:val="008D1CD7"/>
    <w:rsid w:val="008D1F63"/>
    <w:rsid w:val="008D20F5"/>
    <w:rsid w:val="008D249D"/>
    <w:rsid w:val="008D2544"/>
    <w:rsid w:val="008D3156"/>
    <w:rsid w:val="008D3193"/>
    <w:rsid w:val="008D3992"/>
    <w:rsid w:val="008D4872"/>
    <w:rsid w:val="008D5060"/>
    <w:rsid w:val="008D53BE"/>
    <w:rsid w:val="008D613B"/>
    <w:rsid w:val="008D67F5"/>
    <w:rsid w:val="008D6D60"/>
    <w:rsid w:val="008E021B"/>
    <w:rsid w:val="008E02A1"/>
    <w:rsid w:val="008E045C"/>
    <w:rsid w:val="008E0670"/>
    <w:rsid w:val="008E0944"/>
    <w:rsid w:val="008E0A26"/>
    <w:rsid w:val="008E1A54"/>
    <w:rsid w:val="008E2234"/>
    <w:rsid w:val="008E2350"/>
    <w:rsid w:val="008E2C2D"/>
    <w:rsid w:val="008E2F5C"/>
    <w:rsid w:val="008E3579"/>
    <w:rsid w:val="008E39EF"/>
    <w:rsid w:val="008E4E72"/>
    <w:rsid w:val="008E502E"/>
    <w:rsid w:val="008E517B"/>
    <w:rsid w:val="008E586F"/>
    <w:rsid w:val="008E58A6"/>
    <w:rsid w:val="008E5BEE"/>
    <w:rsid w:val="008E6601"/>
    <w:rsid w:val="008E67CA"/>
    <w:rsid w:val="008E6977"/>
    <w:rsid w:val="008E6E00"/>
    <w:rsid w:val="008E7054"/>
    <w:rsid w:val="008E7DDB"/>
    <w:rsid w:val="008E7F26"/>
    <w:rsid w:val="008E7FBF"/>
    <w:rsid w:val="008F0339"/>
    <w:rsid w:val="008F091A"/>
    <w:rsid w:val="008F0BEC"/>
    <w:rsid w:val="008F1D24"/>
    <w:rsid w:val="008F2AD2"/>
    <w:rsid w:val="008F308C"/>
    <w:rsid w:val="008F3166"/>
    <w:rsid w:val="008F39BE"/>
    <w:rsid w:val="008F3F57"/>
    <w:rsid w:val="008F4219"/>
    <w:rsid w:val="008F47E0"/>
    <w:rsid w:val="008F4900"/>
    <w:rsid w:val="008F49A7"/>
    <w:rsid w:val="008F503E"/>
    <w:rsid w:val="008F5220"/>
    <w:rsid w:val="008F5580"/>
    <w:rsid w:val="008F6058"/>
    <w:rsid w:val="008F6632"/>
    <w:rsid w:val="008F6671"/>
    <w:rsid w:val="008F7159"/>
    <w:rsid w:val="008F7559"/>
    <w:rsid w:val="008F7B3E"/>
    <w:rsid w:val="00900399"/>
    <w:rsid w:val="00900602"/>
    <w:rsid w:val="00900FD6"/>
    <w:rsid w:val="00901093"/>
    <w:rsid w:val="009010C7"/>
    <w:rsid w:val="0090147A"/>
    <w:rsid w:val="009015CF"/>
    <w:rsid w:val="009015D4"/>
    <w:rsid w:val="0090164D"/>
    <w:rsid w:val="0090190D"/>
    <w:rsid w:val="00902B59"/>
    <w:rsid w:val="00902B7E"/>
    <w:rsid w:val="00902BA1"/>
    <w:rsid w:val="0090341F"/>
    <w:rsid w:val="00903A70"/>
    <w:rsid w:val="00903FA7"/>
    <w:rsid w:val="009040BB"/>
    <w:rsid w:val="009040F5"/>
    <w:rsid w:val="009046E3"/>
    <w:rsid w:val="00904732"/>
    <w:rsid w:val="00904B2C"/>
    <w:rsid w:val="00904C55"/>
    <w:rsid w:val="00905510"/>
    <w:rsid w:val="0090554A"/>
    <w:rsid w:val="00905888"/>
    <w:rsid w:val="0090671E"/>
    <w:rsid w:val="009068D2"/>
    <w:rsid w:val="00906AAC"/>
    <w:rsid w:val="009079E3"/>
    <w:rsid w:val="00907B1C"/>
    <w:rsid w:val="00907FDD"/>
    <w:rsid w:val="00910669"/>
    <w:rsid w:val="00911258"/>
    <w:rsid w:val="00911719"/>
    <w:rsid w:val="009120CA"/>
    <w:rsid w:val="009126A8"/>
    <w:rsid w:val="00912FF4"/>
    <w:rsid w:val="00913100"/>
    <w:rsid w:val="00913739"/>
    <w:rsid w:val="009138DF"/>
    <w:rsid w:val="00914119"/>
    <w:rsid w:val="00914604"/>
    <w:rsid w:val="0091513D"/>
    <w:rsid w:val="00915994"/>
    <w:rsid w:val="00915B61"/>
    <w:rsid w:val="00915B78"/>
    <w:rsid w:val="00915DCD"/>
    <w:rsid w:val="00916A06"/>
    <w:rsid w:val="009170F6"/>
    <w:rsid w:val="009171A3"/>
    <w:rsid w:val="00917916"/>
    <w:rsid w:val="009179AD"/>
    <w:rsid w:val="00917B04"/>
    <w:rsid w:val="00917B26"/>
    <w:rsid w:val="00917C37"/>
    <w:rsid w:val="00917C96"/>
    <w:rsid w:val="00917E85"/>
    <w:rsid w:val="00917FEC"/>
    <w:rsid w:val="0092052E"/>
    <w:rsid w:val="009207F9"/>
    <w:rsid w:val="00920966"/>
    <w:rsid w:val="00920984"/>
    <w:rsid w:val="00920B09"/>
    <w:rsid w:val="00920BD3"/>
    <w:rsid w:val="00920D3C"/>
    <w:rsid w:val="00920E7D"/>
    <w:rsid w:val="00920FCE"/>
    <w:rsid w:val="00921770"/>
    <w:rsid w:val="00921841"/>
    <w:rsid w:val="00921B20"/>
    <w:rsid w:val="00921E8C"/>
    <w:rsid w:val="00921FAB"/>
    <w:rsid w:val="0092250B"/>
    <w:rsid w:val="00922D8E"/>
    <w:rsid w:val="00923FA0"/>
    <w:rsid w:val="00924054"/>
    <w:rsid w:val="0092422E"/>
    <w:rsid w:val="0092427F"/>
    <w:rsid w:val="00924C1D"/>
    <w:rsid w:val="00924E43"/>
    <w:rsid w:val="00925116"/>
    <w:rsid w:val="00925751"/>
    <w:rsid w:val="00925FBC"/>
    <w:rsid w:val="0092649D"/>
    <w:rsid w:val="0093003F"/>
    <w:rsid w:val="00930D0C"/>
    <w:rsid w:val="00930EBC"/>
    <w:rsid w:val="009312AE"/>
    <w:rsid w:val="00931920"/>
    <w:rsid w:val="00931AED"/>
    <w:rsid w:val="00932618"/>
    <w:rsid w:val="00932BFC"/>
    <w:rsid w:val="00932D87"/>
    <w:rsid w:val="00932E6F"/>
    <w:rsid w:val="00932E7C"/>
    <w:rsid w:val="00932F48"/>
    <w:rsid w:val="009334EB"/>
    <w:rsid w:val="0093388F"/>
    <w:rsid w:val="00933B75"/>
    <w:rsid w:val="00933BC3"/>
    <w:rsid w:val="00933DDF"/>
    <w:rsid w:val="00934396"/>
    <w:rsid w:val="00934A75"/>
    <w:rsid w:val="00934DE2"/>
    <w:rsid w:val="00935843"/>
    <w:rsid w:val="009362C4"/>
    <w:rsid w:val="009365D0"/>
    <w:rsid w:val="00936E4B"/>
    <w:rsid w:val="00937356"/>
    <w:rsid w:val="00940822"/>
    <w:rsid w:val="009409EE"/>
    <w:rsid w:val="0094117D"/>
    <w:rsid w:val="00941A82"/>
    <w:rsid w:val="009420D2"/>
    <w:rsid w:val="00942D49"/>
    <w:rsid w:val="00943AAD"/>
    <w:rsid w:val="009444E4"/>
    <w:rsid w:val="009445C1"/>
    <w:rsid w:val="00944A8C"/>
    <w:rsid w:val="00944D40"/>
    <w:rsid w:val="00944EEA"/>
    <w:rsid w:val="00945935"/>
    <w:rsid w:val="00945A2F"/>
    <w:rsid w:val="00945BD1"/>
    <w:rsid w:val="00945C03"/>
    <w:rsid w:val="00945E83"/>
    <w:rsid w:val="00946397"/>
    <w:rsid w:val="00946644"/>
    <w:rsid w:val="009467DD"/>
    <w:rsid w:val="0094705A"/>
    <w:rsid w:val="009472FE"/>
    <w:rsid w:val="00947687"/>
    <w:rsid w:val="00947AEA"/>
    <w:rsid w:val="00950325"/>
    <w:rsid w:val="00950616"/>
    <w:rsid w:val="00950840"/>
    <w:rsid w:val="00950B18"/>
    <w:rsid w:val="00951097"/>
    <w:rsid w:val="009510E8"/>
    <w:rsid w:val="00951258"/>
    <w:rsid w:val="009514C8"/>
    <w:rsid w:val="00951737"/>
    <w:rsid w:val="00951CAE"/>
    <w:rsid w:val="00951E9A"/>
    <w:rsid w:val="00952038"/>
    <w:rsid w:val="00952467"/>
    <w:rsid w:val="0095257D"/>
    <w:rsid w:val="00952FB6"/>
    <w:rsid w:val="009536BC"/>
    <w:rsid w:val="009537BB"/>
    <w:rsid w:val="0095382F"/>
    <w:rsid w:val="009539B7"/>
    <w:rsid w:val="00953A3A"/>
    <w:rsid w:val="00953F37"/>
    <w:rsid w:val="00954250"/>
    <w:rsid w:val="0095568C"/>
    <w:rsid w:val="00955CF8"/>
    <w:rsid w:val="00955D2A"/>
    <w:rsid w:val="00956288"/>
    <w:rsid w:val="00956553"/>
    <w:rsid w:val="00956818"/>
    <w:rsid w:val="0095695F"/>
    <w:rsid w:val="00957459"/>
    <w:rsid w:val="0095748C"/>
    <w:rsid w:val="00957733"/>
    <w:rsid w:val="00957E57"/>
    <w:rsid w:val="00957FB0"/>
    <w:rsid w:val="00957FD8"/>
    <w:rsid w:val="00960029"/>
    <w:rsid w:val="009605D5"/>
    <w:rsid w:val="00960627"/>
    <w:rsid w:val="00960AAB"/>
    <w:rsid w:val="009610A6"/>
    <w:rsid w:val="0096139E"/>
    <w:rsid w:val="009613BF"/>
    <w:rsid w:val="009618B6"/>
    <w:rsid w:val="00961970"/>
    <w:rsid w:val="00961E7C"/>
    <w:rsid w:val="009620E8"/>
    <w:rsid w:val="009626A8"/>
    <w:rsid w:val="00962E2C"/>
    <w:rsid w:val="0096306B"/>
    <w:rsid w:val="009630B0"/>
    <w:rsid w:val="00963160"/>
    <w:rsid w:val="009633CA"/>
    <w:rsid w:val="00964697"/>
    <w:rsid w:val="0096470B"/>
    <w:rsid w:val="00964DD3"/>
    <w:rsid w:val="009653E2"/>
    <w:rsid w:val="00965685"/>
    <w:rsid w:val="00965690"/>
    <w:rsid w:val="00965C97"/>
    <w:rsid w:val="00965E47"/>
    <w:rsid w:val="009662DE"/>
    <w:rsid w:val="009674DB"/>
    <w:rsid w:val="009678E5"/>
    <w:rsid w:val="009679F8"/>
    <w:rsid w:val="00967A3D"/>
    <w:rsid w:val="00967DFD"/>
    <w:rsid w:val="00971010"/>
    <w:rsid w:val="0097140F"/>
    <w:rsid w:val="00972005"/>
    <w:rsid w:val="0097243E"/>
    <w:rsid w:val="00972584"/>
    <w:rsid w:val="00972A48"/>
    <w:rsid w:val="00972D3F"/>
    <w:rsid w:val="009739BF"/>
    <w:rsid w:val="00973B6F"/>
    <w:rsid w:val="00973DC7"/>
    <w:rsid w:val="00973F49"/>
    <w:rsid w:val="00973FC3"/>
    <w:rsid w:val="009741E0"/>
    <w:rsid w:val="009744B5"/>
    <w:rsid w:val="0097465E"/>
    <w:rsid w:val="00974A3C"/>
    <w:rsid w:val="00974CE8"/>
    <w:rsid w:val="00974DFE"/>
    <w:rsid w:val="009752C6"/>
    <w:rsid w:val="00975976"/>
    <w:rsid w:val="00975B0D"/>
    <w:rsid w:val="00975EA4"/>
    <w:rsid w:val="00975F8C"/>
    <w:rsid w:val="00976066"/>
    <w:rsid w:val="009764E4"/>
    <w:rsid w:val="00976CAE"/>
    <w:rsid w:val="00976F62"/>
    <w:rsid w:val="009775D0"/>
    <w:rsid w:val="00980153"/>
    <w:rsid w:val="009814DC"/>
    <w:rsid w:val="00981BF7"/>
    <w:rsid w:val="00981E5B"/>
    <w:rsid w:val="00981E9C"/>
    <w:rsid w:val="0098253F"/>
    <w:rsid w:val="00982A9C"/>
    <w:rsid w:val="00982B2C"/>
    <w:rsid w:val="009840A5"/>
    <w:rsid w:val="0098414B"/>
    <w:rsid w:val="00984513"/>
    <w:rsid w:val="00984656"/>
    <w:rsid w:val="00984719"/>
    <w:rsid w:val="009848D9"/>
    <w:rsid w:val="00984D75"/>
    <w:rsid w:val="00985604"/>
    <w:rsid w:val="0098575E"/>
    <w:rsid w:val="00985D2A"/>
    <w:rsid w:val="0098652A"/>
    <w:rsid w:val="00987190"/>
    <w:rsid w:val="00987594"/>
    <w:rsid w:val="00987BF8"/>
    <w:rsid w:val="00990416"/>
    <w:rsid w:val="00990CEC"/>
    <w:rsid w:val="00990D7A"/>
    <w:rsid w:val="00991193"/>
    <w:rsid w:val="009913DD"/>
    <w:rsid w:val="00991C23"/>
    <w:rsid w:val="0099239D"/>
    <w:rsid w:val="009923C4"/>
    <w:rsid w:val="00992465"/>
    <w:rsid w:val="00992595"/>
    <w:rsid w:val="009926EA"/>
    <w:rsid w:val="00992AC0"/>
    <w:rsid w:val="00992F09"/>
    <w:rsid w:val="009930A0"/>
    <w:rsid w:val="009937D0"/>
    <w:rsid w:val="00993FBF"/>
    <w:rsid w:val="009940B7"/>
    <w:rsid w:val="00994B25"/>
    <w:rsid w:val="0099531C"/>
    <w:rsid w:val="009955AA"/>
    <w:rsid w:val="00995C74"/>
    <w:rsid w:val="00995E77"/>
    <w:rsid w:val="00995EB0"/>
    <w:rsid w:val="009961BF"/>
    <w:rsid w:val="009961CB"/>
    <w:rsid w:val="0099661D"/>
    <w:rsid w:val="00996856"/>
    <w:rsid w:val="00997E15"/>
    <w:rsid w:val="009A0473"/>
    <w:rsid w:val="009A0675"/>
    <w:rsid w:val="009A0903"/>
    <w:rsid w:val="009A095A"/>
    <w:rsid w:val="009A0EE5"/>
    <w:rsid w:val="009A0F39"/>
    <w:rsid w:val="009A1DD5"/>
    <w:rsid w:val="009A1E5A"/>
    <w:rsid w:val="009A1FF0"/>
    <w:rsid w:val="009A227D"/>
    <w:rsid w:val="009A22A2"/>
    <w:rsid w:val="009A250D"/>
    <w:rsid w:val="009A27FC"/>
    <w:rsid w:val="009A42AA"/>
    <w:rsid w:val="009A4380"/>
    <w:rsid w:val="009A441C"/>
    <w:rsid w:val="009A4701"/>
    <w:rsid w:val="009A4875"/>
    <w:rsid w:val="009A48EE"/>
    <w:rsid w:val="009A4E91"/>
    <w:rsid w:val="009A538D"/>
    <w:rsid w:val="009A550A"/>
    <w:rsid w:val="009A5C21"/>
    <w:rsid w:val="009A5D17"/>
    <w:rsid w:val="009A5D1E"/>
    <w:rsid w:val="009A602F"/>
    <w:rsid w:val="009A607C"/>
    <w:rsid w:val="009A661C"/>
    <w:rsid w:val="009A67C8"/>
    <w:rsid w:val="009A7AD7"/>
    <w:rsid w:val="009B012E"/>
    <w:rsid w:val="009B0BCF"/>
    <w:rsid w:val="009B0FFF"/>
    <w:rsid w:val="009B1040"/>
    <w:rsid w:val="009B10FB"/>
    <w:rsid w:val="009B1792"/>
    <w:rsid w:val="009B2293"/>
    <w:rsid w:val="009B25AF"/>
    <w:rsid w:val="009B2B48"/>
    <w:rsid w:val="009B359E"/>
    <w:rsid w:val="009B3B6B"/>
    <w:rsid w:val="009B3BB7"/>
    <w:rsid w:val="009B4095"/>
    <w:rsid w:val="009B40DB"/>
    <w:rsid w:val="009B4152"/>
    <w:rsid w:val="009B483D"/>
    <w:rsid w:val="009B4C26"/>
    <w:rsid w:val="009B4C76"/>
    <w:rsid w:val="009B52DF"/>
    <w:rsid w:val="009B594F"/>
    <w:rsid w:val="009B5C44"/>
    <w:rsid w:val="009B6628"/>
    <w:rsid w:val="009B6BDA"/>
    <w:rsid w:val="009B6E66"/>
    <w:rsid w:val="009B7471"/>
    <w:rsid w:val="009C012B"/>
    <w:rsid w:val="009C07EF"/>
    <w:rsid w:val="009C0C6D"/>
    <w:rsid w:val="009C1A05"/>
    <w:rsid w:val="009C215F"/>
    <w:rsid w:val="009C21FD"/>
    <w:rsid w:val="009C350F"/>
    <w:rsid w:val="009C3513"/>
    <w:rsid w:val="009C37FE"/>
    <w:rsid w:val="009C424B"/>
    <w:rsid w:val="009C4ECD"/>
    <w:rsid w:val="009C64CE"/>
    <w:rsid w:val="009C66AA"/>
    <w:rsid w:val="009C6870"/>
    <w:rsid w:val="009C6D6D"/>
    <w:rsid w:val="009C7A3B"/>
    <w:rsid w:val="009D04DB"/>
    <w:rsid w:val="009D17A5"/>
    <w:rsid w:val="009D1A3E"/>
    <w:rsid w:val="009D1A57"/>
    <w:rsid w:val="009D1D66"/>
    <w:rsid w:val="009D222D"/>
    <w:rsid w:val="009D2309"/>
    <w:rsid w:val="009D26A5"/>
    <w:rsid w:val="009D27D4"/>
    <w:rsid w:val="009D2F83"/>
    <w:rsid w:val="009D32CE"/>
    <w:rsid w:val="009D3528"/>
    <w:rsid w:val="009D3620"/>
    <w:rsid w:val="009D3A66"/>
    <w:rsid w:val="009D456C"/>
    <w:rsid w:val="009D45CE"/>
    <w:rsid w:val="009D47E8"/>
    <w:rsid w:val="009D4A7A"/>
    <w:rsid w:val="009D654F"/>
    <w:rsid w:val="009D670E"/>
    <w:rsid w:val="009D76D0"/>
    <w:rsid w:val="009D7E20"/>
    <w:rsid w:val="009E0786"/>
    <w:rsid w:val="009E145D"/>
    <w:rsid w:val="009E1537"/>
    <w:rsid w:val="009E1754"/>
    <w:rsid w:val="009E1848"/>
    <w:rsid w:val="009E1BF9"/>
    <w:rsid w:val="009E1EF9"/>
    <w:rsid w:val="009E24C6"/>
    <w:rsid w:val="009E35A3"/>
    <w:rsid w:val="009E37D7"/>
    <w:rsid w:val="009E395D"/>
    <w:rsid w:val="009E3B13"/>
    <w:rsid w:val="009E4698"/>
    <w:rsid w:val="009E46D9"/>
    <w:rsid w:val="009E494F"/>
    <w:rsid w:val="009E52A8"/>
    <w:rsid w:val="009E583F"/>
    <w:rsid w:val="009E5EEF"/>
    <w:rsid w:val="009E63FE"/>
    <w:rsid w:val="009E69A3"/>
    <w:rsid w:val="009E6E3A"/>
    <w:rsid w:val="009E6EC3"/>
    <w:rsid w:val="009E6F51"/>
    <w:rsid w:val="009E7191"/>
    <w:rsid w:val="009E7500"/>
    <w:rsid w:val="009E75A7"/>
    <w:rsid w:val="009E7C67"/>
    <w:rsid w:val="009E7DA1"/>
    <w:rsid w:val="009F06E3"/>
    <w:rsid w:val="009F0DDD"/>
    <w:rsid w:val="009F20F1"/>
    <w:rsid w:val="009F23B6"/>
    <w:rsid w:val="009F29EC"/>
    <w:rsid w:val="009F2A74"/>
    <w:rsid w:val="009F2E2E"/>
    <w:rsid w:val="009F2E69"/>
    <w:rsid w:val="009F3762"/>
    <w:rsid w:val="009F3A5B"/>
    <w:rsid w:val="009F3C68"/>
    <w:rsid w:val="009F3CDC"/>
    <w:rsid w:val="009F3E34"/>
    <w:rsid w:val="009F56B0"/>
    <w:rsid w:val="009F5774"/>
    <w:rsid w:val="009F5A16"/>
    <w:rsid w:val="009F6871"/>
    <w:rsid w:val="009F6895"/>
    <w:rsid w:val="009F6DB4"/>
    <w:rsid w:val="009F7399"/>
    <w:rsid w:val="009F73F6"/>
    <w:rsid w:val="009F75EA"/>
    <w:rsid w:val="009F7A68"/>
    <w:rsid w:val="00A0056A"/>
    <w:rsid w:val="00A008E0"/>
    <w:rsid w:val="00A00D53"/>
    <w:rsid w:val="00A0168A"/>
    <w:rsid w:val="00A019D7"/>
    <w:rsid w:val="00A01C16"/>
    <w:rsid w:val="00A02759"/>
    <w:rsid w:val="00A029B3"/>
    <w:rsid w:val="00A02A70"/>
    <w:rsid w:val="00A03037"/>
    <w:rsid w:val="00A03CE3"/>
    <w:rsid w:val="00A03E0D"/>
    <w:rsid w:val="00A03EFE"/>
    <w:rsid w:val="00A0400E"/>
    <w:rsid w:val="00A0403C"/>
    <w:rsid w:val="00A041B1"/>
    <w:rsid w:val="00A0455C"/>
    <w:rsid w:val="00A046DA"/>
    <w:rsid w:val="00A04773"/>
    <w:rsid w:val="00A04AF5"/>
    <w:rsid w:val="00A050BC"/>
    <w:rsid w:val="00A05386"/>
    <w:rsid w:val="00A055BB"/>
    <w:rsid w:val="00A056D2"/>
    <w:rsid w:val="00A05745"/>
    <w:rsid w:val="00A06316"/>
    <w:rsid w:val="00A06605"/>
    <w:rsid w:val="00A07243"/>
    <w:rsid w:val="00A07248"/>
    <w:rsid w:val="00A079DF"/>
    <w:rsid w:val="00A1096E"/>
    <w:rsid w:val="00A11637"/>
    <w:rsid w:val="00A116B8"/>
    <w:rsid w:val="00A12843"/>
    <w:rsid w:val="00A131FD"/>
    <w:rsid w:val="00A13A14"/>
    <w:rsid w:val="00A13C4B"/>
    <w:rsid w:val="00A13F61"/>
    <w:rsid w:val="00A14521"/>
    <w:rsid w:val="00A15039"/>
    <w:rsid w:val="00A150C4"/>
    <w:rsid w:val="00A15952"/>
    <w:rsid w:val="00A15F58"/>
    <w:rsid w:val="00A16C2A"/>
    <w:rsid w:val="00A16CD7"/>
    <w:rsid w:val="00A172B7"/>
    <w:rsid w:val="00A17B24"/>
    <w:rsid w:val="00A17B8A"/>
    <w:rsid w:val="00A202B6"/>
    <w:rsid w:val="00A209A7"/>
    <w:rsid w:val="00A209CA"/>
    <w:rsid w:val="00A20ED9"/>
    <w:rsid w:val="00A211A8"/>
    <w:rsid w:val="00A21219"/>
    <w:rsid w:val="00A2124C"/>
    <w:rsid w:val="00A22364"/>
    <w:rsid w:val="00A22467"/>
    <w:rsid w:val="00A224C4"/>
    <w:rsid w:val="00A22C53"/>
    <w:rsid w:val="00A22CC5"/>
    <w:rsid w:val="00A22E8C"/>
    <w:rsid w:val="00A22EA0"/>
    <w:rsid w:val="00A22FBB"/>
    <w:rsid w:val="00A22FD7"/>
    <w:rsid w:val="00A23041"/>
    <w:rsid w:val="00A2379B"/>
    <w:rsid w:val="00A23ED3"/>
    <w:rsid w:val="00A246BF"/>
    <w:rsid w:val="00A24A75"/>
    <w:rsid w:val="00A25699"/>
    <w:rsid w:val="00A25AA3"/>
    <w:rsid w:val="00A26367"/>
    <w:rsid w:val="00A2664F"/>
    <w:rsid w:val="00A2675F"/>
    <w:rsid w:val="00A268CE"/>
    <w:rsid w:val="00A26C5A"/>
    <w:rsid w:val="00A26FDE"/>
    <w:rsid w:val="00A30493"/>
    <w:rsid w:val="00A307E9"/>
    <w:rsid w:val="00A30855"/>
    <w:rsid w:val="00A30B1E"/>
    <w:rsid w:val="00A30D01"/>
    <w:rsid w:val="00A31059"/>
    <w:rsid w:val="00A31655"/>
    <w:rsid w:val="00A31B7F"/>
    <w:rsid w:val="00A31FC3"/>
    <w:rsid w:val="00A32A9A"/>
    <w:rsid w:val="00A33162"/>
    <w:rsid w:val="00A33362"/>
    <w:rsid w:val="00A33E92"/>
    <w:rsid w:val="00A34BD7"/>
    <w:rsid w:val="00A34F51"/>
    <w:rsid w:val="00A353A3"/>
    <w:rsid w:val="00A3572D"/>
    <w:rsid w:val="00A36DCE"/>
    <w:rsid w:val="00A370B1"/>
    <w:rsid w:val="00A37906"/>
    <w:rsid w:val="00A3799B"/>
    <w:rsid w:val="00A40051"/>
    <w:rsid w:val="00A40090"/>
    <w:rsid w:val="00A4030D"/>
    <w:rsid w:val="00A4118A"/>
    <w:rsid w:val="00A41F77"/>
    <w:rsid w:val="00A42281"/>
    <w:rsid w:val="00A4229A"/>
    <w:rsid w:val="00A4234B"/>
    <w:rsid w:val="00A44025"/>
    <w:rsid w:val="00A442C1"/>
    <w:rsid w:val="00A4439D"/>
    <w:rsid w:val="00A44EB5"/>
    <w:rsid w:val="00A453FE"/>
    <w:rsid w:val="00A459DC"/>
    <w:rsid w:val="00A46FD7"/>
    <w:rsid w:val="00A47046"/>
    <w:rsid w:val="00A47875"/>
    <w:rsid w:val="00A478A2"/>
    <w:rsid w:val="00A47A4C"/>
    <w:rsid w:val="00A506F5"/>
    <w:rsid w:val="00A50EE4"/>
    <w:rsid w:val="00A50F0C"/>
    <w:rsid w:val="00A511E3"/>
    <w:rsid w:val="00A51364"/>
    <w:rsid w:val="00A5252B"/>
    <w:rsid w:val="00A5294A"/>
    <w:rsid w:val="00A52B67"/>
    <w:rsid w:val="00A53426"/>
    <w:rsid w:val="00A538D0"/>
    <w:rsid w:val="00A5417F"/>
    <w:rsid w:val="00A54DFC"/>
    <w:rsid w:val="00A55F58"/>
    <w:rsid w:val="00A566E3"/>
    <w:rsid w:val="00A57CDB"/>
    <w:rsid w:val="00A57DC1"/>
    <w:rsid w:val="00A60290"/>
    <w:rsid w:val="00A60449"/>
    <w:rsid w:val="00A61187"/>
    <w:rsid w:val="00A6164B"/>
    <w:rsid w:val="00A61869"/>
    <w:rsid w:val="00A6196C"/>
    <w:rsid w:val="00A61C1F"/>
    <w:rsid w:val="00A621C0"/>
    <w:rsid w:val="00A62791"/>
    <w:rsid w:val="00A632AA"/>
    <w:rsid w:val="00A6372F"/>
    <w:rsid w:val="00A63CA2"/>
    <w:rsid w:val="00A64111"/>
    <w:rsid w:val="00A6432A"/>
    <w:rsid w:val="00A648E4"/>
    <w:rsid w:val="00A64B66"/>
    <w:rsid w:val="00A64D8E"/>
    <w:rsid w:val="00A64E4E"/>
    <w:rsid w:val="00A64EDF"/>
    <w:rsid w:val="00A650E7"/>
    <w:rsid w:val="00A65412"/>
    <w:rsid w:val="00A65720"/>
    <w:rsid w:val="00A657B4"/>
    <w:rsid w:val="00A658FF"/>
    <w:rsid w:val="00A65A8D"/>
    <w:rsid w:val="00A667F9"/>
    <w:rsid w:val="00A677A0"/>
    <w:rsid w:val="00A67A14"/>
    <w:rsid w:val="00A67E71"/>
    <w:rsid w:val="00A705D0"/>
    <w:rsid w:val="00A707E4"/>
    <w:rsid w:val="00A70A7D"/>
    <w:rsid w:val="00A70FCA"/>
    <w:rsid w:val="00A71874"/>
    <w:rsid w:val="00A71ABB"/>
    <w:rsid w:val="00A71F85"/>
    <w:rsid w:val="00A72024"/>
    <w:rsid w:val="00A721F3"/>
    <w:rsid w:val="00A72216"/>
    <w:rsid w:val="00A72261"/>
    <w:rsid w:val="00A72A09"/>
    <w:rsid w:val="00A732C0"/>
    <w:rsid w:val="00A73DEE"/>
    <w:rsid w:val="00A744DB"/>
    <w:rsid w:val="00A745CA"/>
    <w:rsid w:val="00A74EA2"/>
    <w:rsid w:val="00A75521"/>
    <w:rsid w:val="00A75562"/>
    <w:rsid w:val="00A7575C"/>
    <w:rsid w:val="00A758F4"/>
    <w:rsid w:val="00A761F4"/>
    <w:rsid w:val="00A7637C"/>
    <w:rsid w:val="00A76887"/>
    <w:rsid w:val="00A77087"/>
    <w:rsid w:val="00A773B2"/>
    <w:rsid w:val="00A7743E"/>
    <w:rsid w:val="00A77898"/>
    <w:rsid w:val="00A77DB2"/>
    <w:rsid w:val="00A77F8F"/>
    <w:rsid w:val="00A80126"/>
    <w:rsid w:val="00A80C36"/>
    <w:rsid w:val="00A80F89"/>
    <w:rsid w:val="00A8106A"/>
    <w:rsid w:val="00A81348"/>
    <w:rsid w:val="00A81629"/>
    <w:rsid w:val="00A817F9"/>
    <w:rsid w:val="00A818A1"/>
    <w:rsid w:val="00A81FD4"/>
    <w:rsid w:val="00A82892"/>
    <w:rsid w:val="00A8304D"/>
    <w:rsid w:val="00A83657"/>
    <w:rsid w:val="00A83B02"/>
    <w:rsid w:val="00A83CE4"/>
    <w:rsid w:val="00A845C7"/>
    <w:rsid w:val="00A84B1B"/>
    <w:rsid w:val="00A84C50"/>
    <w:rsid w:val="00A84C87"/>
    <w:rsid w:val="00A84DFE"/>
    <w:rsid w:val="00A85401"/>
    <w:rsid w:val="00A859EE"/>
    <w:rsid w:val="00A85CB4"/>
    <w:rsid w:val="00A86825"/>
    <w:rsid w:val="00A86B76"/>
    <w:rsid w:val="00A873A7"/>
    <w:rsid w:val="00A902B4"/>
    <w:rsid w:val="00A90448"/>
    <w:rsid w:val="00A9059F"/>
    <w:rsid w:val="00A90DA2"/>
    <w:rsid w:val="00A918C2"/>
    <w:rsid w:val="00A91BE1"/>
    <w:rsid w:val="00A91D2F"/>
    <w:rsid w:val="00A91DA7"/>
    <w:rsid w:val="00A92569"/>
    <w:rsid w:val="00A93806"/>
    <w:rsid w:val="00A93815"/>
    <w:rsid w:val="00A93CD9"/>
    <w:rsid w:val="00A9451F"/>
    <w:rsid w:val="00A95038"/>
    <w:rsid w:val="00A953CB"/>
    <w:rsid w:val="00A954F2"/>
    <w:rsid w:val="00A95539"/>
    <w:rsid w:val="00A967D2"/>
    <w:rsid w:val="00A968A2"/>
    <w:rsid w:val="00A9727A"/>
    <w:rsid w:val="00A97BD5"/>
    <w:rsid w:val="00AA000E"/>
    <w:rsid w:val="00AA0163"/>
    <w:rsid w:val="00AA08E8"/>
    <w:rsid w:val="00AA0A73"/>
    <w:rsid w:val="00AA0BDD"/>
    <w:rsid w:val="00AA0EAC"/>
    <w:rsid w:val="00AA151B"/>
    <w:rsid w:val="00AA1571"/>
    <w:rsid w:val="00AA183E"/>
    <w:rsid w:val="00AA1D3F"/>
    <w:rsid w:val="00AA1EBC"/>
    <w:rsid w:val="00AA1F67"/>
    <w:rsid w:val="00AA21E9"/>
    <w:rsid w:val="00AA2500"/>
    <w:rsid w:val="00AA27B4"/>
    <w:rsid w:val="00AA3113"/>
    <w:rsid w:val="00AA31DB"/>
    <w:rsid w:val="00AA444B"/>
    <w:rsid w:val="00AA4F40"/>
    <w:rsid w:val="00AA6317"/>
    <w:rsid w:val="00AA6D80"/>
    <w:rsid w:val="00AA7279"/>
    <w:rsid w:val="00AA7673"/>
    <w:rsid w:val="00AA793F"/>
    <w:rsid w:val="00AA79D5"/>
    <w:rsid w:val="00AA7E65"/>
    <w:rsid w:val="00AB0CBD"/>
    <w:rsid w:val="00AB0E36"/>
    <w:rsid w:val="00AB1D60"/>
    <w:rsid w:val="00AB1D9C"/>
    <w:rsid w:val="00AB254D"/>
    <w:rsid w:val="00AB271A"/>
    <w:rsid w:val="00AB2911"/>
    <w:rsid w:val="00AB2A1C"/>
    <w:rsid w:val="00AB2F5D"/>
    <w:rsid w:val="00AB3A81"/>
    <w:rsid w:val="00AB3EDF"/>
    <w:rsid w:val="00AB408F"/>
    <w:rsid w:val="00AB4399"/>
    <w:rsid w:val="00AB4620"/>
    <w:rsid w:val="00AB4CCC"/>
    <w:rsid w:val="00AB50C2"/>
    <w:rsid w:val="00AB512F"/>
    <w:rsid w:val="00AB552A"/>
    <w:rsid w:val="00AB6354"/>
    <w:rsid w:val="00AB67C3"/>
    <w:rsid w:val="00AB6D6F"/>
    <w:rsid w:val="00AB7024"/>
    <w:rsid w:val="00AB7CE4"/>
    <w:rsid w:val="00AC0CFA"/>
    <w:rsid w:val="00AC0F07"/>
    <w:rsid w:val="00AC1422"/>
    <w:rsid w:val="00AC15A3"/>
    <w:rsid w:val="00AC318D"/>
    <w:rsid w:val="00AC4238"/>
    <w:rsid w:val="00AC438B"/>
    <w:rsid w:val="00AC5544"/>
    <w:rsid w:val="00AC62AB"/>
    <w:rsid w:val="00AC6332"/>
    <w:rsid w:val="00AC6654"/>
    <w:rsid w:val="00AC66DE"/>
    <w:rsid w:val="00AC6F19"/>
    <w:rsid w:val="00AC73EA"/>
    <w:rsid w:val="00AC785F"/>
    <w:rsid w:val="00AC7C28"/>
    <w:rsid w:val="00AD00CD"/>
    <w:rsid w:val="00AD0263"/>
    <w:rsid w:val="00AD0921"/>
    <w:rsid w:val="00AD0C24"/>
    <w:rsid w:val="00AD14AD"/>
    <w:rsid w:val="00AD14C0"/>
    <w:rsid w:val="00AD1B58"/>
    <w:rsid w:val="00AD2E3F"/>
    <w:rsid w:val="00AD32FA"/>
    <w:rsid w:val="00AD33F9"/>
    <w:rsid w:val="00AD3760"/>
    <w:rsid w:val="00AD45B0"/>
    <w:rsid w:val="00AD4BD4"/>
    <w:rsid w:val="00AD4E1C"/>
    <w:rsid w:val="00AD4FAE"/>
    <w:rsid w:val="00AD5A67"/>
    <w:rsid w:val="00AD5C6D"/>
    <w:rsid w:val="00AD79A7"/>
    <w:rsid w:val="00AD7CDC"/>
    <w:rsid w:val="00AE00F3"/>
    <w:rsid w:val="00AE02E0"/>
    <w:rsid w:val="00AE05CB"/>
    <w:rsid w:val="00AE0F74"/>
    <w:rsid w:val="00AE13E4"/>
    <w:rsid w:val="00AE16CF"/>
    <w:rsid w:val="00AE185F"/>
    <w:rsid w:val="00AE202C"/>
    <w:rsid w:val="00AE22A9"/>
    <w:rsid w:val="00AE23BC"/>
    <w:rsid w:val="00AE26BD"/>
    <w:rsid w:val="00AE290E"/>
    <w:rsid w:val="00AE2A2A"/>
    <w:rsid w:val="00AE306F"/>
    <w:rsid w:val="00AE3A12"/>
    <w:rsid w:val="00AE3C2E"/>
    <w:rsid w:val="00AE47C3"/>
    <w:rsid w:val="00AE48E7"/>
    <w:rsid w:val="00AE493D"/>
    <w:rsid w:val="00AE497C"/>
    <w:rsid w:val="00AE4AAB"/>
    <w:rsid w:val="00AE4D66"/>
    <w:rsid w:val="00AE5A3A"/>
    <w:rsid w:val="00AE60F2"/>
    <w:rsid w:val="00AE6423"/>
    <w:rsid w:val="00AE6544"/>
    <w:rsid w:val="00AE6FF1"/>
    <w:rsid w:val="00AE7268"/>
    <w:rsid w:val="00AE7578"/>
    <w:rsid w:val="00AE7E5C"/>
    <w:rsid w:val="00AF148E"/>
    <w:rsid w:val="00AF171A"/>
    <w:rsid w:val="00AF190B"/>
    <w:rsid w:val="00AF1B49"/>
    <w:rsid w:val="00AF1EB1"/>
    <w:rsid w:val="00AF2473"/>
    <w:rsid w:val="00AF2867"/>
    <w:rsid w:val="00AF35E6"/>
    <w:rsid w:val="00AF41A7"/>
    <w:rsid w:val="00AF4CAB"/>
    <w:rsid w:val="00AF607E"/>
    <w:rsid w:val="00AF614A"/>
    <w:rsid w:val="00AF650F"/>
    <w:rsid w:val="00AF6736"/>
    <w:rsid w:val="00AF6970"/>
    <w:rsid w:val="00AF6D0D"/>
    <w:rsid w:val="00AF6F16"/>
    <w:rsid w:val="00AF71C5"/>
    <w:rsid w:val="00AF750C"/>
    <w:rsid w:val="00AF76A4"/>
    <w:rsid w:val="00B0019C"/>
    <w:rsid w:val="00B00352"/>
    <w:rsid w:val="00B01188"/>
    <w:rsid w:val="00B011E9"/>
    <w:rsid w:val="00B0162C"/>
    <w:rsid w:val="00B024DE"/>
    <w:rsid w:val="00B028E2"/>
    <w:rsid w:val="00B02920"/>
    <w:rsid w:val="00B02DD0"/>
    <w:rsid w:val="00B0304B"/>
    <w:rsid w:val="00B03CE9"/>
    <w:rsid w:val="00B03EA3"/>
    <w:rsid w:val="00B04A79"/>
    <w:rsid w:val="00B05031"/>
    <w:rsid w:val="00B05254"/>
    <w:rsid w:val="00B05F9E"/>
    <w:rsid w:val="00B07653"/>
    <w:rsid w:val="00B11600"/>
    <w:rsid w:val="00B11787"/>
    <w:rsid w:val="00B11933"/>
    <w:rsid w:val="00B11E23"/>
    <w:rsid w:val="00B1217D"/>
    <w:rsid w:val="00B123A8"/>
    <w:rsid w:val="00B12612"/>
    <w:rsid w:val="00B1337D"/>
    <w:rsid w:val="00B134A5"/>
    <w:rsid w:val="00B13BEF"/>
    <w:rsid w:val="00B13BFC"/>
    <w:rsid w:val="00B140C5"/>
    <w:rsid w:val="00B1412F"/>
    <w:rsid w:val="00B14286"/>
    <w:rsid w:val="00B147DF"/>
    <w:rsid w:val="00B14829"/>
    <w:rsid w:val="00B14CED"/>
    <w:rsid w:val="00B14D01"/>
    <w:rsid w:val="00B14F09"/>
    <w:rsid w:val="00B15DF7"/>
    <w:rsid w:val="00B16097"/>
    <w:rsid w:val="00B1743E"/>
    <w:rsid w:val="00B20138"/>
    <w:rsid w:val="00B20AFA"/>
    <w:rsid w:val="00B216A0"/>
    <w:rsid w:val="00B21854"/>
    <w:rsid w:val="00B21FB5"/>
    <w:rsid w:val="00B2220E"/>
    <w:rsid w:val="00B22424"/>
    <w:rsid w:val="00B22A9B"/>
    <w:rsid w:val="00B22CB9"/>
    <w:rsid w:val="00B22DAB"/>
    <w:rsid w:val="00B231CA"/>
    <w:rsid w:val="00B23C67"/>
    <w:rsid w:val="00B23F46"/>
    <w:rsid w:val="00B24B48"/>
    <w:rsid w:val="00B253C8"/>
    <w:rsid w:val="00B25B2D"/>
    <w:rsid w:val="00B26C2E"/>
    <w:rsid w:val="00B27192"/>
    <w:rsid w:val="00B274AD"/>
    <w:rsid w:val="00B30013"/>
    <w:rsid w:val="00B3015D"/>
    <w:rsid w:val="00B30175"/>
    <w:rsid w:val="00B3031E"/>
    <w:rsid w:val="00B305DF"/>
    <w:rsid w:val="00B305FA"/>
    <w:rsid w:val="00B31000"/>
    <w:rsid w:val="00B311E9"/>
    <w:rsid w:val="00B31410"/>
    <w:rsid w:val="00B31AB9"/>
    <w:rsid w:val="00B31D7A"/>
    <w:rsid w:val="00B31FA4"/>
    <w:rsid w:val="00B32802"/>
    <w:rsid w:val="00B32FF4"/>
    <w:rsid w:val="00B3325D"/>
    <w:rsid w:val="00B332BD"/>
    <w:rsid w:val="00B3348F"/>
    <w:rsid w:val="00B3374A"/>
    <w:rsid w:val="00B346EF"/>
    <w:rsid w:val="00B34D62"/>
    <w:rsid w:val="00B357F5"/>
    <w:rsid w:val="00B35C9A"/>
    <w:rsid w:val="00B3642F"/>
    <w:rsid w:val="00B36784"/>
    <w:rsid w:val="00B375DD"/>
    <w:rsid w:val="00B3783A"/>
    <w:rsid w:val="00B40773"/>
    <w:rsid w:val="00B40AF9"/>
    <w:rsid w:val="00B40CEA"/>
    <w:rsid w:val="00B410AB"/>
    <w:rsid w:val="00B41EA5"/>
    <w:rsid w:val="00B43254"/>
    <w:rsid w:val="00B4349C"/>
    <w:rsid w:val="00B43836"/>
    <w:rsid w:val="00B43BB5"/>
    <w:rsid w:val="00B43E99"/>
    <w:rsid w:val="00B44264"/>
    <w:rsid w:val="00B446F9"/>
    <w:rsid w:val="00B44C7D"/>
    <w:rsid w:val="00B44DCF"/>
    <w:rsid w:val="00B45187"/>
    <w:rsid w:val="00B4538D"/>
    <w:rsid w:val="00B459DF"/>
    <w:rsid w:val="00B45AF6"/>
    <w:rsid w:val="00B45BC1"/>
    <w:rsid w:val="00B508B1"/>
    <w:rsid w:val="00B50B1C"/>
    <w:rsid w:val="00B50F6C"/>
    <w:rsid w:val="00B50F9D"/>
    <w:rsid w:val="00B51272"/>
    <w:rsid w:val="00B52F5B"/>
    <w:rsid w:val="00B53148"/>
    <w:rsid w:val="00B533AB"/>
    <w:rsid w:val="00B53418"/>
    <w:rsid w:val="00B53AF5"/>
    <w:rsid w:val="00B53D7C"/>
    <w:rsid w:val="00B54A46"/>
    <w:rsid w:val="00B54B41"/>
    <w:rsid w:val="00B5569E"/>
    <w:rsid w:val="00B556A6"/>
    <w:rsid w:val="00B55D67"/>
    <w:rsid w:val="00B55DF1"/>
    <w:rsid w:val="00B563FF"/>
    <w:rsid w:val="00B57648"/>
    <w:rsid w:val="00B60065"/>
    <w:rsid w:val="00B6060F"/>
    <w:rsid w:val="00B6070F"/>
    <w:rsid w:val="00B60BEE"/>
    <w:rsid w:val="00B6110C"/>
    <w:rsid w:val="00B61473"/>
    <w:rsid w:val="00B61C4B"/>
    <w:rsid w:val="00B62293"/>
    <w:rsid w:val="00B622DA"/>
    <w:rsid w:val="00B628A8"/>
    <w:rsid w:val="00B62A32"/>
    <w:rsid w:val="00B62CA2"/>
    <w:rsid w:val="00B6348D"/>
    <w:rsid w:val="00B639AE"/>
    <w:rsid w:val="00B6487F"/>
    <w:rsid w:val="00B64A05"/>
    <w:rsid w:val="00B64BCF"/>
    <w:rsid w:val="00B65687"/>
    <w:rsid w:val="00B6570A"/>
    <w:rsid w:val="00B65A34"/>
    <w:rsid w:val="00B65A55"/>
    <w:rsid w:val="00B65F02"/>
    <w:rsid w:val="00B663BB"/>
    <w:rsid w:val="00B66634"/>
    <w:rsid w:val="00B670B2"/>
    <w:rsid w:val="00B67308"/>
    <w:rsid w:val="00B67B7C"/>
    <w:rsid w:val="00B67D0F"/>
    <w:rsid w:val="00B70254"/>
    <w:rsid w:val="00B70640"/>
    <w:rsid w:val="00B7077E"/>
    <w:rsid w:val="00B728AD"/>
    <w:rsid w:val="00B72BC0"/>
    <w:rsid w:val="00B740DD"/>
    <w:rsid w:val="00B741EC"/>
    <w:rsid w:val="00B74A50"/>
    <w:rsid w:val="00B74C79"/>
    <w:rsid w:val="00B74D8B"/>
    <w:rsid w:val="00B7585E"/>
    <w:rsid w:val="00B76096"/>
    <w:rsid w:val="00B762C8"/>
    <w:rsid w:val="00B771A7"/>
    <w:rsid w:val="00B7759B"/>
    <w:rsid w:val="00B77AC2"/>
    <w:rsid w:val="00B80943"/>
    <w:rsid w:val="00B8099C"/>
    <w:rsid w:val="00B8118F"/>
    <w:rsid w:val="00B8196F"/>
    <w:rsid w:val="00B8274E"/>
    <w:rsid w:val="00B83230"/>
    <w:rsid w:val="00B83317"/>
    <w:rsid w:val="00B8346B"/>
    <w:rsid w:val="00B839DA"/>
    <w:rsid w:val="00B83F99"/>
    <w:rsid w:val="00B83FC0"/>
    <w:rsid w:val="00B841D2"/>
    <w:rsid w:val="00B84263"/>
    <w:rsid w:val="00B852E0"/>
    <w:rsid w:val="00B8567B"/>
    <w:rsid w:val="00B85BFF"/>
    <w:rsid w:val="00B86405"/>
    <w:rsid w:val="00B8660D"/>
    <w:rsid w:val="00B8682B"/>
    <w:rsid w:val="00B86909"/>
    <w:rsid w:val="00B86A60"/>
    <w:rsid w:val="00B86B4C"/>
    <w:rsid w:val="00B86B81"/>
    <w:rsid w:val="00B86BEE"/>
    <w:rsid w:val="00B878BE"/>
    <w:rsid w:val="00B905F1"/>
    <w:rsid w:val="00B90BFB"/>
    <w:rsid w:val="00B91698"/>
    <w:rsid w:val="00B91933"/>
    <w:rsid w:val="00B92341"/>
    <w:rsid w:val="00B9257C"/>
    <w:rsid w:val="00B925DA"/>
    <w:rsid w:val="00B92CE8"/>
    <w:rsid w:val="00B932B8"/>
    <w:rsid w:val="00B9333E"/>
    <w:rsid w:val="00B93878"/>
    <w:rsid w:val="00B953F2"/>
    <w:rsid w:val="00B957B2"/>
    <w:rsid w:val="00B95DBE"/>
    <w:rsid w:val="00B96055"/>
    <w:rsid w:val="00B9630D"/>
    <w:rsid w:val="00B96F21"/>
    <w:rsid w:val="00B96F5F"/>
    <w:rsid w:val="00B970B5"/>
    <w:rsid w:val="00B97722"/>
    <w:rsid w:val="00B9793F"/>
    <w:rsid w:val="00B97CB0"/>
    <w:rsid w:val="00B97E0F"/>
    <w:rsid w:val="00BA0096"/>
    <w:rsid w:val="00BA030D"/>
    <w:rsid w:val="00BA091F"/>
    <w:rsid w:val="00BA0956"/>
    <w:rsid w:val="00BA0C74"/>
    <w:rsid w:val="00BA0D94"/>
    <w:rsid w:val="00BA1002"/>
    <w:rsid w:val="00BA2065"/>
    <w:rsid w:val="00BA2141"/>
    <w:rsid w:val="00BA29A9"/>
    <w:rsid w:val="00BA3807"/>
    <w:rsid w:val="00BA3A22"/>
    <w:rsid w:val="00BA3AED"/>
    <w:rsid w:val="00BA3C86"/>
    <w:rsid w:val="00BA42CF"/>
    <w:rsid w:val="00BA48DF"/>
    <w:rsid w:val="00BA4ADB"/>
    <w:rsid w:val="00BA4C6E"/>
    <w:rsid w:val="00BA4C80"/>
    <w:rsid w:val="00BA5816"/>
    <w:rsid w:val="00BA599B"/>
    <w:rsid w:val="00BA5AC0"/>
    <w:rsid w:val="00BA5B06"/>
    <w:rsid w:val="00BA6640"/>
    <w:rsid w:val="00BA67EB"/>
    <w:rsid w:val="00BA6F62"/>
    <w:rsid w:val="00BB0B89"/>
    <w:rsid w:val="00BB0D66"/>
    <w:rsid w:val="00BB168D"/>
    <w:rsid w:val="00BB174C"/>
    <w:rsid w:val="00BB1974"/>
    <w:rsid w:val="00BB22B3"/>
    <w:rsid w:val="00BB2478"/>
    <w:rsid w:val="00BB288E"/>
    <w:rsid w:val="00BB2E64"/>
    <w:rsid w:val="00BB2E8C"/>
    <w:rsid w:val="00BB3115"/>
    <w:rsid w:val="00BB339A"/>
    <w:rsid w:val="00BB34A2"/>
    <w:rsid w:val="00BB3F3C"/>
    <w:rsid w:val="00BB501C"/>
    <w:rsid w:val="00BB5D7E"/>
    <w:rsid w:val="00BB6AC3"/>
    <w:rsid w:val="00BB6CC5"/>
    <w:rsid w:val="00BB6F61"/>
    <w:rsid w:val="00BB7064"/>
    <w:rsid w:val="00BB774B"/>
    <w:rsid w:val="00BB7FF1"/>
    <w:rsid w:val="00BC0889"/>
    <w:rsid w:val="00BC1976"/>
    <w:rsid w:val="00BC22E2"/>
    <w:rsid w:val="00BC2514"/>
    <w:rsid w:val="00BC2818"/>
    <w:rsid w:val="00BC285D"/>
    <w:rsid w:val="00BC2F17"/>
    <w:rsid w:val="00BC3458"/>
    <w:rsid w:val="00BC36C3"/>
    <w:rsid w:val="00BC3F90"/>
    <w:rsid w:val="00BC47FE"/>
    <w:rsid w:val="00BC5650"/>
    <w:rsid w:val="00BC5B1D"/>
    <w:rsid w:val="00BC6119"/>
    <w:rsid w:val="00BC6357"/>
    <w:rsid w:val="00BC656E"/>
    <w:rsid w:val="00BC6741"/>
    <w:rsid w:val="00BC7062"/>
    <w:rsid w:val="00BC7D6E"/>
    <w:rsid w:val="00BD0529"/>
    <w:rsid w:val="00BD0B19"/>
    <w:rsid w:val="00BD0B3B"/>
    <w:rsid w:val="00BD167A"/>
    <w:rsid w:val="00BD2170"/>
    <w:rsid w:val="00BD2407"/>
    <w:rsid w:val="00BD255C"/>
    <w:rsid w:val="00BD25FC"/>
    <w:rsid w:val="00BD2823"/>
    <w:rsid w:val="00BD2D9D"/>
    <w:rsid w:val="00BD36AF"/>
    <w:rsid w:val="00BD37E3"/>
    <w:rsid w:val="00BD3B3F"/>
    <w:rsid w:val="00BD3EA6"/>
    <w:rsid w:val="00BD3F96"/>
    <w:rsid w:val="00BD4038"/>
    <w:rsid w:val="00BD4DED"/>
    <w:rsid w:val="00BD51DA"/>
    <w:rsid w:val="00BD5238"/>
    <w:rsid w:val="00BD546C"/>
    <w:rsid w:val="00BD61DD"/>
    <w:rsid w:val="00BD68BE"/>
    <w:rsid w:val="00BD6E22"/>
    <w:rsid w:val="00BD705E"/>
    <w:rsid w:val="00BE0180"/>
    <w:rsid w:val="00BE02CB"/>
    <w:rsid w:val="00BE0520"/>
    <w:rsid w:val="00BE05A6"/>
    <w:rsid w:val="00BE0C78"/>
    <w:rsid w:val="00BE0E65"/>
    <w:rsid w:val="00BE0FF0"/>
    <w:rsid w:val="00BE1416"/>
    <w:rsid w:val="00BE1428"/>
    <w:rsid w:val="00BE163D"/>
    <w:rsid w:val="00BE18F8"/>
    <w:rsid w:val="00BE1B77"/>
    <w:rsid w:val="00BE25C1"/>
    <w:rsid w:val="00BE295B"/>
    <w:rsid w:val="00BE2AFE"/>
    <w:rsid w:val="00BE2E97"/>
    <w:rsid w:val="00BE3030"/>
    <w:rsid w:val="00BE3434"/>
    <w:rsid w:val="00BE34F1"/>
    <w:rsid w:val="00BE3D59"/>
    <w:rsid w:val="00BE3EA9"/>
    <w:rsid w:val="00BE4075"/>
    <w:rsid w:val="00BE48D3"/>
    <w:rsid w:val="00BE5187"/>
    <w:rsid w:val="00BE5935"/>
    <w:rsid w:val="00BE5C2C"/>
    <w:rsid w:val="00BE6C6E"/>
    <w:rsid w:val="00BE6FCF"/>
    <w:rsid w:val="00BE7EF8"/>
    <w:rsid w:val="00BF11C7"/>
    <w:rsid w:val="00BF13C4"/>
    <w:rsid w:val="00BF1489"/>
    <w:rsid w:val="00BF1686"/>
    <w:rsid w:val="00BF213A"/>
    <w:rsid w:val="00BF2D78"/>
    <w:rsid w:val="00BF2F46"/>
    <w:rsid w:val="00BF3A1B"/>
    <w:rsid w:val="00BF3AB3"/>
    <w:rsid w:val="00BF3AC4"/>
    <w:rsid w:val="00BF47BC"/>
    <w:rsid w:val="00BF4CA2"/>
    <w:rsid w:val="00BF59AF"/>
    <w:rsid w:val="00BF6165"/>
    <w:rsid w:val="00BF66BA"/>
    <w:rsid w:val="00BF6E3C"/>
    <w:rsid w:val="00BF7310"/>
    <w:rsid w:val="00BF734A"/>
    <w:rsid w:val="00BF77F0"/>
    <w:rsid w:val="00BF7FC6"/>
    <w:rsid w:val="00C00360"/>
    <w:rsid w:val="00C01394"/>
    <w:rsid w:val="00C01C80"/>
    <w:rsid w:val="00C01D4C"/>
    <w:rsid w:val="00C01D7F"/>
    <w:rsid w:val="00C020A2"/>
    <w:rsid w:val="00C0289A"/>
    <w:rsid w:val="00C02D88"/>
    <w:rsid w:val="00C02EB2"/>
    <w:rsid w:val="00C0357A"/>
    <w:rsid w:val="00C03B31"/>
    <w:rsid w:val="00C03B5C"/>
    <w:rsid w:val="00C03FD1"/>
    <w:rsid w:val="00C04059"/>
    <w:rsid w:val="00C044BB"/>
    <w:rsid w:val="00C04705"/>
    <w:rsid w:val="00C076F7"/>
    <w:rsid w:val="00C07A0D"/>
    <w:rsid w:val="00C07C7C"/>
    <w:rsid w:val="00C07F72"/>
    <w:rsid w:val="00C10036"/>
    <w:rsid w:val="00C10EC7"/>
    <w:rsid w:val="00C10FD7"/>
    <w:rsid w:val="00C1113F"/>
    <w:rsid w:val="00C1161D"/>
    <w:rsid w:val="00C123C9"/>
    <w:rsid w:val="00C134EC"/>
    <w:rsid w:val="00C13549"/>
    <w:rsid w:val="00C141A8"/>
    <w:rsid w:val="00C143A5"/>
    <w:rsid w:val="00C1537B"/>
    <w:rsid w:val="00C155B0"/>
    <w:rsid w:val="00C15942"/>
    <w:rsid w:val="00C15EA7"/>
    <w:rsid w:val="00C16839"/>
    <w:rsid w:val="00C16B60"/>
    <w:rsid w:val="00C16F53"/>
    <w:rsid w:val="00C17853"/>
    <w:rsid w:val="00C17911"/>
    <w:rsid w:val="00C201A5"/>
    <w:rsid w:val="00C20E49"/>
    <w:rsid w:val="00C213BA"/>
    <w:rsid w:val="00C21594"/>
    <w:rsid w:val="00C216FE"/>
    <w:rsid w:val="00C21CEF"/>
    <w:rsid w:val="00C22B04"/>
    <w:rsid w:val="00C22D38"/>
    <w:rsid w:val="00C23DBB"/>
    <w:rsid w:val="00C23DF7"/>
    <w:rsid w:val="00C24114"/>
    <w:rsid w:val="00C243B6"/>
    <w:rsid w:val="00C24D3E"/>
    <w:rsid w:val="00C24F88"/>
    <w:rsid w:val="00C255DE"/>
    <w:rsid w:val="00C2584E"/>
    <w:rsid w:val="00C25A41"/>
    <w:rsid w:val="00C25AB4"/>
    <w:rsid w:val="00C25B29"/>
    <w:rsid w:val="00C26524"/>
    <w:rsid w:val="00C2677E"/>
    <w:rsid w:val="00C2678E"/>
    <w:rsid w:val="00C26F70"/>
    <w:rsid w:val="00C270AB"/>
    <w:rsid w:val="00C27219"/>
    <w:rsid w:val="00C30248"/>
    <w:rsid w:val="00C306E8"/>
    <w:rsid w:val="00C30977"/>
    <w:rsid w:val="00C30E56"/>
    <w:rsid w:val="00C31550"/>
    <w:rsid w:val="00C31943"/>
    <w:rsid w:val="00C31D04"/>
    <w:rsid w:val="00C32089"/>
    <w:rsid w:val="00C3292A"/>
    <w:rsid w:val="00C34BC0"/>
    <w:rsid w:val="00C34CFA"/>
    <w:rsid w:val="00C34FD0"/>
    <w:rsid w:val="00C35844"/>
    <w:rsid w:val="00C35F4E"/>
    <w:rsid w:val="00C361E2"/>
    <w:rsid w:val="00C368FA"/>
    <w:rsid w:val="00C36B99"/>
    <w:rsid w:val="00C36BC3"/>
    <w:rsid w:val="00C36BD5"/>
    <w:rsid w:val="00C40A29"/>
    <w:rsid w:val="00C40B9C"/>
    <w:rsid w:val="00C40E1C"/>
    <w:rsid w:val="00C40F8C"/>
    <w:rsid w:val="00C4184B"/>
    <w:rsid w:val="00C4206C"/>
    <w:rsid w:val="00C4274C"/>
    <w:rsid w:val="00C42911"/>
    <w:rsid w:val="00C429FD"/>
    <w:rsid w:val="00C42BDB"/>
    <w:rsid w:val="00C433C2"/>
    <w:rsid w:val="00C43E14"/>
    <w:rsid w:val="00C442A3"/>
    <w:rsid w:val="00C442C7"/>
    <w:rsid w:val="00C443A8"/>
    <w:rsid w:val="00C4522F"/>
    <w:rsid w:val="00C45C1B"/>
    <w:rsid w:val="00C461AE"/>
    <w:rsid w:val="00C46D86"/>
    <w:rsid w:val="00C501E8"/>
    <w:rsid w:val="00C50480"/>
    <w:rsid w:val="00C50B1C"/>
    <w:rsid w:val="00C51BC8"/>
    <w:rsid w:val="00C51F2D"/>
    <w:rsid w:val="00C51FC0"/>
    <w:rsid w:val="00C52146"/>
    <w:rsid w:val="00C529BF"/>
    <w:rsid w:val="00C52B83"/>
    <w:rsid w:val="00C53242"/>
    <w:rsid w:val="00C53259"/>
    <w:rsid w:val="00C533A3"/>
    <w:rsid w:val="00C535CA"/>
    <w:rsid w:val="00C5374C"/>
    <w:rsid w:val="00C538F5"/>
    <w:rsid w:val="00C53A5F"/>
    <w:rsid w:val="00C53DCE"/>
    <w:rsid w:val="00C53F71"/>
    <w:rsid w:val="00C53FF5"/>
    <w:rsid w:val="00C54246"/>
    <w:rsid w:val="00C54B41"/>
    <w:rsid w:val="00C54CC2"/>
    <w:rsid w:val="00C55056"/>
    <w:rsid w:val="00C551BE"/>
    <w:rsid w:val="00C555A3"/>
    <w:rsid w:val="00C55C5C"/>
    <w:rsid w:val="00C560EF"/>
    <w:rsid w:val="00C56625"/>
    <w:rsid w:val="00C56845"/>
    <w:rsid w:val="00C56879"/>
    <w:rsid w:val="00C568E7"/>
    <w:rsid w:val="00C56977"/>
    <w:rsid w:val="00C56B97"/>
    <w:rsid w:val="00C56EC3"/>
    <w:rsid w:val="00C571CA"/>
    <w:rsid w:val="00C57690"/>
    <w:rsid w:val="00C579BE"/>
    <w:rsid w:val="00C57EC3"/>
    <w:rsid w:val="00C600F1"/>
    <w:rsid w:val="00C60B11"/>
    <w:rsid w:val="00C60D40"/>
    <w:rsid w:val="00C61CF7"/>
    <w:rsid w:val="00C61D2E"/>
    <w:rsid w:val="00C61EC7"/>
    <w:rsid w:val="00C62332"/>
    <w:rsid w:val="00C62663"/>
    <w:rsid w:val="00C62DA8"/>
    <w:rsid w:val="00C6300A"/>
    <w:rsid w:val="00C63061"/>
    <w:rsid w:val="00C632B1"/>
    <w:rsid w:val="00C639B6"/>
    <w:rsid w:val="00C63D9B"/>
    <w:rsid w:val="00C63E97"/>
    <w:rsid w:val="00C64BFE"/>
    <w:rsid w:val="00C65927"/>
    <w:rsid w:val="00C6676A"/>
    <w:rsid w:val="00C667FD"/>
    <w:rsid w:val="00C67399"/>
    <w:rsid w:val="00C70495"/>
    <w:rsid w:val="00C709E8"/>
    <w:rsid w:val="00C70C3E"/>
    <w:rsid w:val="00C7190C"/>
    <w:rsid w:val="00C71D85"/>
    <w:rsid w:val="00C72107"/>
    <w:rsid w:val="00C7244F"/>
    <w:rsid w:val="00C73280"/>
    <w:rsid w:val="00C7346C"/>
    <w:rsid w:val="00C739E6"/>
    <w:rsid w:val="00C73CB4"/>
    <w:rsid w:val="00C742A7"/>
    <w:rsid w:val="00C74D85"/>
    <w:rsid w:val="00C7514A"/>
    <w:rsid w:val="00C7551E"/>
    <w:rsid w:val="00C7568D"/>
    <w:rsid w:val="00C7582F"/>
    <w:rsid w:val="00C7590A"/>
    <w:rsid w:val="00C759CA"/>
    <w:rsid w:val="00C75BA4"/>
    <w:rsid w:val="00C76667"/>
    <w:rsid w:val="00C766A6"/>
    <w:rsid w:val="00C76B6C"/>
    <w:rsid w:val="00C770A0"/>
    <w:rsid w:val="00C770A1"/>
    <w:rsid w:val="00C7717E"/>
    <w:rsid w:val="00C77570"/>
    <w:rsid w:val="00C7767F"/>
    <w:rsid w:val="00C77821"/>
    <w:rsid w:val="00C800B7"/>
    <w:rsid w:val="00C80573"/>
    <w:rsid w:val="00C80658"/>
    <w:rsid w:val="00C80798"/>
    <w:rsid w:val="00C808B6"/>
    <w:rsid w:val="00C80D3F"/>
    <w:rsid w:val="00C80FF3"/>
    <w:rsid w:val="00C825E9"/>
    <w:rsid w:val="00C82890"/>
    <w:rsid w:val="00C82987"/>
    <w:rsid w:val="00C82F6B"/>
    <w:rsid w:val="00C832A6"/>
    <w:rsid w:val="00C83BE7"/>
    <w:rsid w:val="00C843C1"/>
    <w:rsid w:val="00C84DFD"/>
    <w:rsid w:val="00C85538"/>
    <w:rsid w:val="00C85FC7"/>
    <w:rsid w:val="00C87474"/>
    <w:rsid w:val="00C87869"/>
    <w:rsid w:val="00C87AE6"/>
    <w:rsid w:val="00C9018F"/>
    <w:rsid w:val="00C90590"/>
    <w:rsid w:val="00C91157"/>
    <w:rsid w:val="00C91B8D"/>
    <w:rsid w:val="00C92581"/>
    <w:rsid w:val="00C9276B"/>
    <w:rsid w:val="00C92B0B"/>
    <w:rsid w:val="00C92C24"/>
    <w:rsid w:val="00C93684"/>
    <w:rsid w:val="00C93D3B"/>
    <w:rsid w:val="00C9458A"/>
    <w:rsid w:val="00C94EA2"/>
    <w:rsid w:val="00C955E3"/>
    <w:rsid w:val="00C95660"/>
    <w:rsid w:val="00C97541"/>
    <w:rsid w:val="00C975FF"/>
    <w:rsid w:val="00CA063E"/>
    <w:rsid w:val="00CA0E5E"/>
    <w:rsid w:val="00CA0F16"/>
    <w:rsid w:val="00CA1E76"/>
    <w:rsid w:val="00CA1F15"/>
    <w:rsid w:val="00CA2EE6"/>
    <w:rsid w:val="00CA30E1"/>
    <w:rsid w:val="00CA3DB4"/>
    <w:rsid w:val="00CA4217"/>
    <w:rsid w:val="00CA4550"/>
    <w:rsid w:val="00CA58EA"/>
    <w:rsid w:val="00CA5CE0"/>
    <w:rsid w:val="00CA5D79"/>
    <w:rsid w:val="00CA6A7F"/>
    <w:rsid w:val="00CA77DB"/>
    <w:rsid w:val="00CA7A50"/>
    <w:rsid w:val="00CB0900"/>
    <w:rsid w:val="00CB0E1E"/>
    <w:rsid w:val="00CB1AB4"/>
    <w:rsid w:val="00CB1CF0"/>
    <w:rsid w:val="00CB24F6"/>
    <w:rsid w:val="00CB2935"/>
    <w:rsid w:val="00CB2EC1"/>
    <w:rsid w:val="00CB30D1"/>
    <w:rsid w:val="00CB3910"/>
    <w:rsid w:val="00CB4B37"/>
    <w:rsid w:val="00CB4C2B"/>
    <w:rsid w:val="00CB4EC2"/>
    <w:rsid w:val="00CB4F66"/>
    <w:rsid w:val="00CB5104"/>
    <w:rsid w:val="00CB5B28"/>
    <w:rsid w:val="00CB5C99"/>
    <w:rsid w:val="00CB636E"/>
    <w:rsid w:val="00CB6AAB"/>
    <w:rsid w:val="00CB7411"/>
    <w:rsid w:val="00CB7609"/>
    <w:rsid w:val="00CB78A5"/>
    <w:rsid w:val="00CB7C9C"/>
    <w:rsid w:val="00CC0280"/>
    <w:rsid w:val="00CC0716"/>
    <w:rsid w:val="00CC0E62"/>
    <w:rsid w:val="00CC127D"/>
    <w:rsid w:val="00CC1DD0"/>
    <w:rsid w:val="00CC2667"/>
    <w:rsid w:val="00CC2B5D"/>
    <w:rsid w:val="00CC2CAA"/>
    <w:rsid w:val="00CC2FAE"/>
    <w:rsid w:val="00CC2FC9"/>
    <w:rsid w:val="00CC35AC"/>
    <w:rsid w:val="00CC41D4"/>
    <w:rsid w:val="00CC463B"/>
    <w:rsid w:val="00CC4C0E"/>
    <w:rsid w:val="00CC51F8"/>
    <w:rsid w:val="00CC5671"/>
    <w:rsid w:val="00CC585E"/>
    <w:rsid w:val="00CC58FA"/>
    <w:rsid w:val="00CC5E88"/>
    <w:rsid w:val="00CC6313"/>
    <w:rsid w:val="00CC6492"/>
    <w:rsid w:val="00CC64AC"/>
    <w:rsid w:val="00CC6EDB"/>
    <w:rsid w:val="00CC7489"/>
    <w:rsid w:val="00CC78AE"/>
    <w:rsid w:val="00CC7AC7"/>
    <w:rsid w:val="00CC7CBF"/>
    <w:rsid w:val="00CD14EF"/>
    <w:rsid w:val="00CD1B9C"/>
    <w:rsid w:val="00CD1E16"/>
    <w:rsid w:val="00CD23C5"/>
    <w:rsid w:val="00CD253E"/>
    <w:rsid w:val="00CD2CAF"/>
    <w:rsid w:val="00CD3870"/>
    <w:rsid w:val="00CD3B25"/>
    <w:rsid w:val="00CD3FD9"/>
    <w:rsid w:val="00CD489E"/>
    <w:rsid w:val="00CD5327"/>
    <w:rsid w:val="00CD5AF9"/>
    <w:rsid w:val="00CD5D6D"/>
    <w:rsid w:val="00CD605B"/>
    <w:rsid w:val="00CD6233"/>
    <w:rsid w:val="00CD639F"/>
    <w:rsid w:val="00CD63DA"/>
    <w:rsid w:val="00CD6957"/>
    <w:rsid w:val="00CD6DF4"/>
    <w:rsid w:val="00CD6E3F"/>
    <w:rsid w:val="00CD6FD6"/>
    <w:rsid w:val="00CD6FEB"/>
    <w:rsid w:val="00CD712F"/>
    <w:rsid w:val="00CD7173"/>
    <w:rsid w:val="00CD74EB"/>
    <w:rsid w:val="00CD7973"/>
    <w:rsid w:val="00CD7AC9"/>
    <w:rsid w:val="00CD7CCF"/>
    <w:rsid w:val="00CD7FBD"/>
    <w:rsid w:val="00CE015D"/>
    <w:rsid w:val="00CE0A0E"/>
    <w:rsid w:val="00CE0A83"/>
    <w:rsid w:val="00CE0AF8"/>
    <w:rsid w:val="00CE0C78"/>
    <w:rsid w:val="00CE0E3A"/>
    <w:rsid w:val="00CE130D"/>
    <w:rsid w:val="00CE1940"/>
    <w:rsid w:val="00CE2CC4"/>
    <w:rsid w:val="00CE2CD8"/>
    <w:rsid w:val="00CE2F8A"/>
    <w:rsid w:val="00CE309D"/>
    <w:rsid w:val="00CE386C"/>
    <w:rsid w:val="00CE415C"/>
    <w:rsid w:val="00CE4D1C"/>
    <w:rsid w:val="00CE4D75"/>
    <w:rsid w:val="00CE5C0E"/>
    <w:rsid w:val="00CE5F6A"/>
    <w:rsid w:val="00CE6009"/>
    <w:rsid w:val="00CE60B8"/>
    <w:rsid w:val="00CE6108"/>
    <w:rsid w:val="00CE6631"/>
    <w:rsid w:val="00CE6C2E"/>
    <w:rsid w:val="00CE6D73"/>
    <w:rsid w:val="00CE74B3"/>
    <w:rsid w:val="00CF04DA"/>
    <w:rsid w:val="00CF10EC"/>
    <w:rsid w:val="00CF11CB"/>
    <w:rsid w:val="00CF247C"/>
    <w:rsid w:val="00CF26EE"/>
    <w:rsid w:val="00CF2821"/>
    <w:rsid w:val="00CF2A8A"/>
    <w:rsid w:val="00CF2D72"/>
    <w:rsid w:val="00CF2E1E"/>
    <w:rsid w:val="00CF2F67"/>
    <w:rsid w:val="00CF3912"/>
    <w:rsid w:val="00CF4665"/>
    <w:rsid w:val="00CF48B0"/>
    <w:rsid w:val="00CF4BE7"/>
    <w:rsid w:val="00CF4BF9"/>
    <w:rsid w:val="00CF5043"/>
    <w:rsid w:val="00CF516D"/>
    <w:rsid w:val="00CF5455"/>
    <w:rsid w:val="00CF5BDF"/>
    <w:rsid w:val="00CF5D22"/>
    <w:rsid w:val="00CF68E9"/>
    <w:rsid w:val="00CF70FA"/>
    <w:rsid w:val="00CF7299"/>
    <w:rsid w:val="00CF7775"/>
    <w:rsid w:val="00D00472"/>
    <w:rsid w:val="00D00858"/>
    <w:rsid w:val="00D00AFE"/>
    <w:rsid w:val="00D00F20"/>
    <w:rsid w:val="00D012C6"/>
    <w:rsid w:val="00D012EC"/>
    <w:rsid w:val="00D01756"/>
    <w:rsid w:val="00D01883"/>
    <w:rsid w:val="00D01BAF"/>
    <w:rsid w:val="00D01DCA"/>
    <w:rsid w:val="00D01F0F"/>
    <w:rsid w:val="00D0228B"/>
    <w:rsid w:val="00D02341"/>
    <w:rsid w:val="00D02447"/>
    <w:rsid w:val="00D029B3"/>
    <w:rsid w:val="00D030CC"/>
    <w:rsid w:val="00D03372"/>
    <w:rsid w:val="00D0384F"/>
    <w:rsid w:val="00D03ACE"/>
    <w:rsid w:val="00D03DC7"/>
    <w:rsid w:val="00D03E78"/>
    <w:rsid w:val="00D04258"/>
    <w:rsid w:val="00D059DA"/>
    <w:rsid w:val="00D05E86"/>
    <w:rsid w:val="00D066C9"/>
    <w:rsid w:val="00D06D93"/>
    <w:rsid w:val="00D07398"/>
    <w:rsid w:val="00D079D2"/>
    <w:rsid w:val="00D1043F"/>
    <w:rsid w:val="00D1101B"/>
    <w:rsid w:val="00D12706"/>
    <w:rsid w:val="00D1286C"/>
    <w:rsid w:val="00D13006"/>
    <w:rsid w:val="00D13056"/>
    <w:rsid w:val="00D13678"/>
    <w:rsid w:val="00D13A49"/>
    <w:rsid w:val="00D1442B"/>
    <w:rsid w:val="00D144EE"/>
    <w:rsid w:val="00D14623"/>
    <w:rsid w:val="00D14C98"/>
    <w:rsid w:val="00D1543D"/>
    <w:rsid w:val="00D163F8"/>
    <w:rsid w:val="00D17066"/>
    <w:rsid w:val="00D172F3"/>
    <w:rsid w:val="00D17A49"/>
    <w:rsid w:val="00D17A58"/>
    <w:rsid w:val="00D2008C"/>
    <w:rsid w:val="00D203BC"/>
    <w:rsid w:val="00D21916"/>
    <w:rsid w:val="00D22DA9"/>
    <w:rsid w:val="00D23EEA"/>
    <w:rsid w:val="00D24094"/>
    <w:rsid w:val="00D241D9"/>
    <w:rsid w:val="00D24AF3"/>
    <w:rsid w:val="00D24F73"/>
    <w:rsid w:val="00D25FF1"/>
    <w:rsid w:val="00D2628D"/>
    <w:rsid w:val="00D2639F"/>
    <w:rsid w:val="00D266F8"/>
    <w:rsid w:val="00D26780"/>
    <w:rsid w:val="00D3011F"/>
    <w:rsid w:val="00D30289"/>
    <w:rsid w:val="00D302D2"/>
    <w:rsid w:val="00D30B52"/>
    <w:rsid w:val="00D30C11"/>
    <w:rsid w:val="00D3100A"/>
    <w:rsid w:val="00D3151C"/>
    <w:rsid w:val="00D318BF"/>
    <w:rsid w:val="00D31EAB"/>
    <w:rsid w:val="00D31FD7"/>
    <w:rsid w:val="00D32D8A"/>
    <w:rsid w:val="00D32FDE"/>
    <w:rsid w:val="00D334A2"/>
    <w:rsid w:val="00D33A75"/>
    <w:rsid w:val="00D33D6E"/>
    <w:rsid w:val="00D340EB"/>
    <w:rsid w:val="00D343B3"/>
    <w:rsid w:val="00D34467"/>
    <w:rsid w:val="00D34663"/>
    <w:rsid w:val="00D348CC"/>
    <w:rsid w:val="00D3532F"/>
    <w:rsid w:val="00D3539F"/>
    <w:rsid w:val="00D35749"/>
    <w:rsid w:val="00D35A68"/>
    <w:rsid w:val="00D35E07"/>
    <w:rsid w:val="00D35FEC"/>
    <w:rsid w:val="00D362B3"/>
    <w:rsid w:val="00D36415"/>
    <w:rsid w:val="00D3668C"/>
    <w:rsid w:val="00D366C6"/>
    <w:rsid w:val="00D372B1"/>
    <w:rsid w:val="00D37379"/>
    <w:rsid w:val="00D37930"/>
    <w:rsid w:val="00D37A89"/>
    <w:rsid w:val="00D37C79"/>
    <w:rsid w:val="00D37E5C"/>
    <w:rsid w:val="00D40E53"/>
    <w:rsid w:val="00D4184F"/>
    <w:rsid w:val="00D41C3F"/>
    <w:rsid w:val="00D41FDE"/>
    <w:rsid w:val="00D42374"/>
    <w:rsid w:val="00D42567"/>
    <w:rsid w:val="00D42692"/>
    <w:rsid w:val="00D42FFE"/>
    <w:rsid w:val="00D430BC"/>
    <w:rsid w:val="00D4326E"/>
    <w:rsid w:val="00D433CA"/>
    <w:rsid w:val="00D436EA"/>
    <w:rsid w:val="00D44D6A"/>
    <w:rsid w:val="00D44E04"/>
    <w:rsid w:val="00D451C7"/>
    <w:rsid w:val="00D452CD"/>
    <w:rsid w:val="00D460F2"/>
    <w:rsid w:val="00D46351"/>
    <w:rsid w:val="00D463FB"/>
    <w:rsid w:val="00D4669E"/>
    <w:rsid w:val="00D4721E"/>
    <w:rsid w:val="00D4746A"/>
    <w:rsid w:val="00D47CAD"/>
    <w:rsid w:val="00D502C6"/>
    <w:rsid w:val="00D50633"/>
    <w:rsid w:val="00D50A9C"/>
    <w:rsid w:val="00D50AB7"/>
    <w:rsid w:val="00D50AC8"/>
    <w:rsid w:val="00D50C16"/>
    <w:rsid w:val="00D511F5"/>
    <w:rsid w:val="00D51B1D"/>
    <w:rsid w:val="00D52631"/>
    <w:rsid w:val="00D52758"/>
    <w:rsid w:val="00D52A22"/>
    <w:rsid w:val="00D5343D"/>
    <w:rsid w:val="00D5385E"/>
    <w:rsid w:val="00D53F06"/>
    <w:rsid w:val="00D5403F"/>
    <w:rsid w:val="00D5435D"/>
    <w:rsid w:val="00D54446"/>
    <w:rsid w:val="00D545C8"/>
    <w:rsid w:val="00D5474D"/>
    <w:rsid w:val="00D548A3"/>
    <w:rsid w:val="00D548FB"/>
    <w:rsid w:val="00D549F1"/>
    <w:rsid w:val="00D54A75"/>
    <w:rsid w:val="00D55377"/>
    <w:rsid w:val="00D55888"/>
    <w:rsid w:val="00D56031"/>
    <w:rsid w:val="00D5608C"/>
    <w:rsid w:val="00D571D4"/>
    <w:rsid w:val="00D576A3"/>
    <w:rsid w:val="00D57B3C"/>
    <w:rsid w:val="00D57FCF"/>
    <w:rsid w:val="00D6013F"/>
    <w:rsid w:val="00D60379"/>
    <w:rsid w:val="00D60CAF"/>
    <w:rsid w:val="00D61A02"/>
    <w:rsid w:val="00D61A8A"/>
    <w:rsid w:val="00D61D74"/>
    <w:rsid w:val="00D620A9"/>
    <w:rsid w:val="00D6248E"/>
    <w:rsid w:val="00D624CF"/>
    <w:rsid w:val="00D62980"/>
    <w:rsid w:val="00D62F31"/>
    <w:rsid w:val="00D63B7D"/>
    <w:rsid w:val="00D6418D"/>
    <w:rsid w:val="00D64203"/>
    <w:rsid w:val="00D64349"/>
    <w:rsid w:val="00D64827"/>
    <w:rsid w:val="00D65389"/>
    <w:rsid w:val="00D65549"/>
    <w:rsid w:val="00D65B82"/>
    <w:rsid w:val="00D65C62"/>
    <w:rsid w:val="00D66083"/>
    <w:rsid w:val="00D66487"/>
    <w:rsid w:val="00D66908"/>
    <w:rsid w:val="00D66B2D"/>
    <w:rsid w:val="00D674DD"/>
    <w:rsid w:val="00D67A94"/>
    <w:rsid w:val="00D70418"/>
    <w:rsid w:val="00D70596"/>
    <w:rsid w:val="00D705C6"/>
    <w:rsid w:val="00D70A9C"/>
    <w:rsid w:val="00D70CDF"/>
    <w:rsid w:val="00D70F0D"/>
    <w:rsid w:val="00D70F5C"/>
    <w:rsid w:val="00D7141E"/>
    <w:rsid w:val="00D7144B"/>
    <w:rsid w:val="00D71511"/>
    <w:rsid w:val="00D72339"/>
    <w:rsid w:val="00D7289B"/>
    <w:rsid w:val="00D72F62"/>
    <w:rsid w:val="00D731FB"/>
    <w:rsid w:val="00D74648"/>
    <w:rsid w:val="00D74D30"/>
    <w:rsid w:val="00D767AE"/>
    <w:rsid w:val="00D772B3"/>
    <w:rsid w:val="00D77447"/>
    <w:rsid w:val="00D77763"/>
    <w:rsid w:val="00D80A52"/>
    <w:rsid w:val="00D80D24"/>
    <w:rsid w:val="00D80F05"/>
    <w:rsid w:val="00D81393"/>
    <w:rsid w:val="00D818B9"/>
    <w:rsid w:val="00D81A8D"/>
    <w:rsid w:val="00D8204D"/>
    <w:rsid w:val="00D82575"/>
    <w:rsid w:val="00D834E7"/>
    <w:rsid w:val="00D8352D"/>
    <w:rsid w:val="00D83652"/>
    <w:rsid w:val="00D83D49"/>
    <w:rsid w:val="00D83FBC"/>
    <w:rsid w:val="00D843B7"/>
    <w:rsid w:val="00D844CA"/>
    <w:rsid w:val="00D84C9D"/>
    <w:rsid w:val="00D859EF"/>
    <w:rsid w:val="00D860EC"/>
    <w:rsid w:val="00D86772"/>
    <w:rsid w:val="00D867F1"/>
    <w:rsid w:val="00D87A9C"/>
    <w:rsid w:val="00D911E0"/>
    <w:rsid w:val="00D91E12"/>
    <w:rsid w:val="00D93432"/>
    <w:rsid w:val="00D93A95"/>
    <w:rsid w:val="00D93C4F"/>
    <w:rsid w:val="00D94E60"/>
    <w:rsid w:val="00D9567E"/>
    <w:rsid w:val="00D95D9E"/>
    <w:rsid w:val="00D967F8"/>
    <w:rsid w:val="00D96DF4"/>
    <w:rsid w:val="00D97008"/>
    <w:rsid w:val="00D9707B"/>
    <w:rsid w:val="00D97749"/>
    <w:rsid w:val="00D9788E"/>
    <w:rsid w:val="00D979E7"/>
    <w:rsid w:val="00D97D2D"/>
    <w:rsid w:val="00DA0518"/>
    <w:rsid w:val="00DA12C7"/>
    <w:rsid w:val="00DA1625"/>
    <w:rsid w:val="00DA2D99"/>
    <w:rsid w:val="00DA30EB"/>
    <w:rsid w:val="00DA4256"/>
    <w:rsid w:val="00DA4DF9"/>
    <w:rsid w:val="00DA5A93"/>
    <w:rsid w:val="00DA5C16"/>
    <w:rsid w:val="00DA5C78"/>
    <w:rsid w:val="00DA76A2"/>
    <w:rsid w:val="00DA79E9"/>
    <w:rsid w:val="00DA7B80"/>
    <w:rsid w:val="00DA7CC2"/>
    <w:rsid w:val="00DB003D"/>
    <w:rsid w:val="00DB0259"/>
    <w:rsid w:val="00DB03D7"/>
    <w:rsid w:val="00DB0E60"/>
    <w:rsid w:val="00DB16B5"/>
    <w:rsid w:val="00DB1C0D"/>
    <w:rsid w:val="00DB1EFE"/>
    <w:rsid w:val="00DB1FE3"/>
    <w:rsid w:val="00DB201A"/>
    <w:rsid w:val="00DB2AE7"/>
    <w:rsid w:val="00DB2CEB"/>
    <w:rsid w:val="00DB3422"/>
    <w:rsid w:val="00DB36BC"/>
    <w:rsid w:val="00DB3A20"/>
    <w:rsid w:val="00DB4D5F"/>
    <w:rsid w:val="00DB5206"/>
    <w:rsid w:val="00DB5237"/>
    <w:rsid w:val="00DB564F"/>
    <w:rsid w:val="00DB593A"/>
    <w:rsid w:val="00DB67A0"/>
    <w:rsid w:val="00DB6E5E"/>
    <w:rsid w:val="00DC002D"/>
    <w:rsid w:val="00DC05A4"/>
    <w:rsid w:val="00DC05CF"/>
    <w:rsid w:val="00DC0E01"/>
    <w:rsid w:val="00DC1888"/>
    <w:rsid w:val="00DC2871"/>
    <w:rsid w:val="00DC29E1"/>
    <w:rsid w:val="00DC2EC9"/>
    <w:rsid w:val="00DC3172"/>
    <w:rsid w:val="00DC342E"/>
    <w:rsid w:val="00DC387D"/>
    <w:rsid w:val="00DC3A81"/>
    <w:rsid w:val="00DC3AAE"/>
    <w:rsid w:val="00DC3DBF"/>
    <w:rsid w:val="00DC4A88"/>
    <w:rsid w:val="00DC5637"/>
    <w:rsid w:val="00DC5887"/>
    <w:rsid w:val="00DC697A"/>
    <w:rsid w:val="00DC736C"/>
    <w:rsid w:val="00DC78EF"/>
    <w:rsid w:val="00DC7B0B"/>
    <w:rsid w:val="00DC7FEE"/>
    <w:rsid w:val="00DD0C38"/>
    <w:rsid w:val="00DD0F1F"/>
    <w:rsid w:val="00DD27CF"/>
    <w:rsid w:val="00DD2BA3"/>
    <w:rsid w:val="00DD2D28"/>
    <w:rsid w:val="00DD319E"/>
    <w:rsid w:val="00DD3BAE"/>
    <w:rsid w:val="00DD3E2A"/>
    <w:rsid w:val="00DD49CB"/>
    <w:rsid w:val="00DD4A3A"/>
    <w:rsid w:val="00DD4D78"/>
    <w:rsid w:val="00DD4EDC"/>
    <w:rsid w:val="00DD5643"/>
    <w:rsid w:val="00DD68D3"/>
    <w:rsid w:val="00DD6D83"/>
    <w:rsid w:val="00DD6E81"/>
    <w:rsid w:val="00DD70EA"/>
    <w:rsid w:val="00DD78FC"/>
    <w:rsid w:val="00DD7E70"/>
    <w:rsid w:val="00DD7F62"/>
    <w:rsid w:val="00DE033A"/>
    <w:rsid w:val="00DE052B"/>
    <w:rsid w:val="00DE05DB"/>
    <w:rsid w:val="00DE088D"/>
    <w:rsid w:val="00DE1711"/>
    <w:rsid w:val="00DE2585"/>
    <w:rsid w:val="00DE2FAE"/>
    <w:rsid w:val="00DE309D"/>
    <w:rsid w:val="00DE3825"/>
    <w:rsid w:val="00DE3968"/>
    <w:rsid w:val="00DE4F45"/>
    <w:rsid w:val="00DE5ED8"/>
    <w:rsid w:val="00DE6B42"/>
    <w:rsid w:val="00DE6E1A"/>
    <w:rsid w:val="00DE6F2F"/>
    <w:rsid w:val="00DE7090"/>
    <w:rsid w:val="00DE7224"/>
    <w:rsid w:val="00DE76E3"/>
    <w:rsid w:val="00DF08DB"/>
    <w:rsid w:val="00DF1D13"/>
    <w:rsid w:val="00DF1E71"/>
    <w:rsid w:val="00DF358E"/>
    <w:rsid w:val="00DF368E"/>
    <w:rsid w:val="00DF3E09"/>
    <w:rsid w:val="00DF3E10"/>
    <w:rsid w:val="00DF461D"/>
    <w:rsid w:val="00DF47F8"/>
    <w:rsid w:val="00DF4E3F"/>
    <w:rsid w:val="00DF593F"/>
    <w:rsid w:val="00DF5EFA"/>
    <w:rsid w:val="00DF6C95"/>
    <w:rsid w:val="00DF6CAC"/>
    <w:rsid w:val="00DF7104"/>
    <w:rsid w:val="00DF74FB"/>
    <w:rsid w:val="00DF7900"/>
    <w:rsid w:val="00DF79B5"/>
    <w:rsid w:val="00E0052C"/>
    <w:rsid w:val="00E00586"/>
    <w:rsid w:val="00E00F46"/>
    <w:rsid w:val="00E01785"/>
    <w:rsid w:val="00E01D23"/>
    <w:rsid w:val="00E023C2"/>
    <w:rsid w:val="00E02F09"/>
    <w:rsid w:val="00E02F2F"/>
    <w:rsid w:val="00E03211"/>
    <w:rsid w:val="00E037CB"/>
    <w:rsid w:val="00E04272"/>
    <w:rsid w:val="00E04B4F"/>
    <w:rsid w:val="00E04B69"/>
    <w:rsid w:val="00E055B2"/>
    <w:rsid w:val="00E056BF"/>
    <w:rsid w:val="00E061B2"/>
    <w:rsid w:val="00E0705D"/>
    <w:rsid w:val="00E073BD"/>
    <w:rsid w:val="00E101F4"/>
    <w:rsid w:val="00E10D1E"/>
    <w:rsid w:val="00E122D6"/>
    <w:rsid w:val="00E12320"/>
    <w:rsid w:val="00E12733"/>
    <w:rsid w:val="00E12E31"/>
    <w:rsid w:val="00E1338F"/>
    <w:rsid w:val="00E14224"/>
    <w:rsid w:val="00E14BA7"/>
    <w:rsid w:val="00E14C6F"/>
    <w:rsid w:val="00E14E33"/>
    <w:rsid w:val="00E1571A"/>
    <w:rsid w:val="00E15819"/>
    <w:rsid w:val="00E15CCC"/>
    <w:rsid w:val="00E161B9"/>
    <w:rsid w:val="00E16B74"/>
    <w:rsid w:val="00E16D5D"/>
    <w:rsid w:val="00E16F7D"/>
    <w:rsid w:val="00E171BA"/>
    <w:rsid w:val="00E17380"/>
    <w:rsid w:val="00E174AE"/>
    <w:rsid w:val="00E17615"/>
    <w:rsid w:val="00E17671"/>
    <w:rsid w:val="00E1793B"/>
    <w:rsid w:val="00E17AEE"/>
    <w:rsid w:val="00E17C22"/>
    <w:rsid w:val="00E204DA"/>
    <w:rsid w:val="00E206FB"/>
    <w:rsid w:val="00E2173F"/>
    <w:rsid w:val="00E21785"/>
    <w:rsid w:val="00E217E2"/>
    <w:rsid w:val="00E21B09"/>
    <w:rsid w:val="00E21C87"/>
    <w:rsid w:val="00E22182"/>
    <w:rsid w:val="00E22390"/>
    <w:rsid w:val="00E223B7"/>
    <w:rsid w:val="00E228D5"/>
    <w:rsid w:val="00E235B0"/>
    <w:rsid w:val="00E2374F"/>
    <w:rsid w:val="00E23789"/>
    <w:rsid w:val="00E23870"/>
    <w:rsid w:val="00E23AC0"/>
    <w:rsid w:val="00E23B6E"/>
    <w:rsid w:val="00E23D21"/>
    <w:rsid w:val="00E23D30"/>
    <w:rsid w:val="00E242F5"/>
    <w:rsid w:val="00E247E5"/>
    <w:rsid w:val="00E24E58"/>
    <w:rsid w:val="00E25735"/>
    <w:rsid w:val="00E25ED0"/>
    <w:rsid w:val="00E261AB"/>
    <w:rsid w:val="00E274E2"/>
    <w:rsid w:val="00E27A6A"/>
    <w:rsid w:val="00E27B44"/>
    <w:rsid w:val="00E304D5"/>
    <w:rsid w:val="00E31896"/>
    <w:rsid w:val="00E31C1E"/>
    <w:rsid w:val="00E320FC"/>
    <w:rsid w:val="00E32AAA"/>
    <w:rsid w:val="00E332F6"/>
    <w:rsid w:val="00E33BA6"/>
    <w:rsid w:val="00E33CAF"/>
    <w:rsid w:val="00E342BB"/>
    <w:rsid w:val="00E345BC"/>
    <w:rsid w:val="00E34B4E"/>
    <w:rsid w:val="00E3518D"/>
    <w:rsid w:val="00E35BA5"/>
    <w:rsid w:val="00E35CEB"/>
    <w:rsid w:val="00E35DF2"/>
    <w:rsid w:val="00E35E87"/>
    <w:rsid w:val="00E37390"/>
    <w:rsid w:val="00E37EBC"/>
    <w:rsid w:val="00E401F3"/>
    <w:rsid w:val="00E404B9"/>
    <w:rsid w:val="00E40F3B"/>
    <w:rsid w:val="00E40FD1"/>
    <w:rsid w:val="00E4106F"/>
    <w:rsid w:val="00E4153C"/>
    <w:rsid w:val="00E41CC3"/>
    <w:rsid w:val="00E41CC4"/>
    <w:rsid w:val="00E423EA"/>
    <w:rsid w:val="00E4298F"/>
    <w:rsid w:val="00E42C9B"/>
    <w:rsid w:val="00E444D6"/>
    <w:rsid w:val="00E4484C"/>
    <w:rsid w:val="00E45999"/>
    <w:rsid w:val="00E45A03"/>
    <w:rsid w:val="00E4630F"/>
    <w:rsid w:val="00E46363"/>
    <w:rsid w:val="00E46550"/>
    <w:rsid w:val="00E468AB"/>
    <w:rsid w:val="00E470F5"/>
    <w:rsid w:val="00E471D7"/>
    <w:rsid w:val="00E47288"/>
    <w:rsid w:val="00E47647"/>
    <w:rsid w:val="00E4769E"/>
    <w:rsid w:val="00E47766"/>
    <w:rsid w:val="00E477FA"/>
    <w:rsid w:val="00E478D6"/>
    <w:rsid w:val="00E47C91"/>
    <w:rsid w:val="00E47FF7"/>
    <w:rsid w:val="00E503CB"/>
    <w:rsid w:val="00E5057E"/>
    <w:rsid w:val="00E50B82"/>
    <w:rsid w:val="00E50C2C"/>
    <w:rsid w:val="00E5132B"/>
    <w:rsid w:val="00E5149D"/>
    <w:rsid w:val="00E51CB4"/>
    <w:rsid w:val="00E52F3C"/>
    <w:rsid w:val="00E53C85"/>
    <w:rsid w:val="00E53E05"/>
    <w:rsid w:val="00E54B73"/>
    <w:rsid w:val="00E552CB"/>
    <w:rsid w:val="00E55817"/>
    <w:rsid w:val="00E55E35"/>
    <w:rsid w:val="00E561AC"/>
    <w:rsid w:val="00E5640D"/>
    <w:rsid w:val="00E570B8"/>
    <w:rsid w:val="00E577EB"/>
    <w:rsid w:val="00E579CC"/>
    <w:rsid w:val="00E61051"/>
    <w:rsid w:val="00E61308"/>
    <w:rsid w:val="00E61631"/>
    <w:rsid w:val="00E61641"/>
    <w:rsid w:val="00E62ACA"/>
    <w:rsid w:val="00E63141"/>
    <w:rsid w:val="00E63610"/>
    <w:rsid w:val="00E64014"/>
    <w:rsid w:val="00E645BC"/>
    <w:rsid w:val="00E65133"/>
    <w:rsid w:val="00E65BA2"/>
    <w:rsid w:val="00E66533"/>
    <w:rsid w:val="00E667BB"/>
    <w:rsid w:val="00E6685E"/>
    <w:rsid w:val="00E66BE9"/>
    <w:rsid w:val="00E66E06"/>
    <w:rsid w:val="00E66EC4"/>
    <w:rsid w:val="00E67564"/>
    <w:rsid w:val="00E70091"/>
    <w:rsid w:val="00E7031C"/>
    <w:rsid w:val="00E7098A"/>
    <w:rsid w:val="00E70EF9"/>
    <w:rsid w:val="00E711B3"/>
    <w:rsid w:val="00E71221"/>
    <w:rsid w:val="00E715C9"/>
    <w:rsid w:val="00E719A2"/>
    <w:rsid w:val="00E71E97"/>
    <w:rsid w:val="00E720C9"/>
    <w:rsid w:val="00E72475"/>
    <w:rsid w:val="00E72493"/>
    <w:rsid w:val="00E7255D"/>
    <w:rsid w:val="00E7349E"/>
    <w:rsid w:val="00E7389C"/>
    <w:rsid w:val="00E745A4"/>
    <w:rsid w:val="00E74E99"/>
    <w:rsid w:val="00E75AE0"/>
    <w:rsid w:val="00E77E2B"/>
    <w:rsid w:val="00E77EFD"/>
    <w:rsid w:val="00E80284"/>
    <w:rsid w:val="00E807FC"/>
    <w:rsid w:val="00E80CC1"/>
    <w:rsid w:val="00E81413"/>
    <w:rsid w:val="00E81441"/>
    <w:rsid w:val="00E817C6"/>
    <w:rsid w:val="00E81E2C"/>
    <w:rsid w:val="00E81EBE"/>
    <w:rsid w:val="00E83503"/>
    <w:rsid w:val="00E8377F"/>
    <w:rsid w:val="00E837FB"/>
    <w:rsid w:val="00E83976"/>
    <w:rsid w:val="00E83A12"/>
    <w:rsid w:val="00E83C06"/>
    <w:rsid w:val="00E83CAB"/>
    <w:rsid w:val="00E83FE9"/>
    <w:rsid w:val="00E85034"/>
    <w:rsid w:val="00E8649E"/>
    <w:rsid w:val="00E86525"/>
    <w:rsid w:val="00E86730"/>
    <w:rsid w:val="00E86ADE"/>
    <w:rsid w:val="00E870BF"/>
    <w:rsid w:val="00E87168"/>
    <w:rsid w:val="00E90193"/>
    <w:rsid w:val="00E904F8"/>
    <w:rsid w:val="00E90573"/>
    <w:rsid w:val="00E906C8"/>
    <w:rsid w:val="00E91896"/>
    <w:rsid w:val="00E91991"/>
    <w:rsid w:val="00E91BC7"/>
    <w:rsid w:val="00E920BF"/>
    <w:rsid w:val="00E9224D"/>
    <w:rsid w:val="00E9288A"/>
    <w:rsid w:val="00E92D99"/>
    <w:rsid w:val="00E93049"/>
    <w:rsid w:val="00E93E7D"/>
    <w:rsid w:val="00E94C9F"/>
    <w:rsid w:val="00E94E17"/>
    <w:rsid w:val="00E95BF3"/>
    <w:rsid w:val="00E95F38"/>
    <w:rsid w:val="00E9639B"/>
    <w:rsid w:val="00E96FB3"/>
    <w:rsid w:val="00E97675"/>
    <w:rsid w:val="00EA015F"/>
    <w:rsid w:val="00EA0455"/>
    <w:rsid w:val="00EA0B0E"/>
    <w:rsid w:val="00EA0E16"/>
    <w:rsid w:val="00EA21AA"/>
    <w:rsid w:val="00EA265C"/>
    <w:rsid w:val="00EA31C7"/>
    <w:rsid w:val="00EA34DA"/>
    <w:rsid w:val="00EA36AA"/>
    <w:rsid w:val="00EA37A9"/>
    <w:rsid w:val="00EA3A8B"/>
    <w:rsid w:val="00EA3E1F"/>
    <w:rsid w:val="00EA40D7"/>
    <w:rsid w:val="00EA4A8C"/>
    <w:rsid w:val="00EA4AC4"/>
    <w:rsid w:val="00EA519E"/>
    <w:rsid w:val="00EA56DE"/>
    <w:rsid w:val="00EA6606"/>
    <w:rsid w:val="00EA6727"/>
    <w:rsid w:val="00EA7759"/>
    <w:rsid w:val="00EA77BC"/>
    <w:rsid w:val="00EA780C"/>
    <w:rsid w:val="00EA7DC8"/>
    <w:rsid w:val="00EB0E85"/>
    <w:rsid w:val="00EB1147"/>
    <w:rsid w:val="00EB24F8"/>
    <w:rsid w:val="00EB2983"/>
    <w:rsid w:val="00EB2E15"/>
    <w:rsid w:val="00EB3144"/>
    <w:rsid w:val="00EB347A"/>
    <w:rsid w:val="00EB356C"/>
    <w:rsid w:val="00EB3856"/>
    <w:rsid w:val="00EB3AEA"/>
    <w:rsid w:val="00EB3B6C"/>
    <w:rsid w:val="00EB3CDC"/>
    <w:rsid w:val="00EB443B"/>
    <w:rsid w:val="00EB4B17"/>
    <w:rsid w:val="00EB4C6E"/>
    <w:rsid w:val="00EB5952"/>
    <w:rsid w:val="00EB6056"/>
    <w:rsid w:val="00EB63D8"/>
    <w:rsid w:val="00EB68AC"/>
    <w:rsid w:val="00EB6A9E"/>
    <w:rsid w:val="00EB6BA8"/>
    <w:rsid w:val="00EB7045"/>
    <w:rsid w:val="00EB73B1"/>
    <w:rsid w:val="00EB742D"/>
    <w:rsid w:val="00EB7799"/>
    <w:rsid w:val="00EB797D"/>
    <w:rsid w:val="00EC0359"/>
    <w:rsid w:val="00EC03E1"/>
    <w:rsid w:val="00EC11E8"/>
    <w:rsid w:val="00EC1E6C"/>
    <w:rsid w:val="00EC1EFA"/>
    <w:rsid w:val="00EC1FDA"/>
    <w:rsid w:val="00EC2444"/>
    <w:rsid w:val="00EC2956"/>
    <w:rsid w:val="00EC317A"/>
    <w:rsid w:val="00EC328B"/>
    <w:rsid w:val="00EC32B8"/>
    <w:rsid w:val="00EC3441"/>
    <w:rsid w:val="00EC36C3"/>
    <w:rsid w:val="00EC36C5"/>
    <w:rsid w:val="00EC3AE0"/>
    <w:rsid w:val="00EC4051"/>
    <w:rsid w:val="00EC484C"/>
    <w:rsid w:val="00EC4D8E"/>
    <w:rsid w:val="00EC53CC"/>
    <w:rsid w:val="00EC65DE"/>
    <w:rsid w:val="00EC6C7C"/>
    <w:rsid w:val="00ED0655"/>
    <w:rsid w:val="00ED0977"/>
    <w:rsid w:val="00ED0BC2"/>
    <w:rsid w:val="00ED0E33"/>
    <w:rsid w:val="00ED1261"/>
    <w:rsid w:val="00ED12A6"/>
    <w:rsid w:val="00ED17CB"/>
    <w:rsid w:val="00ED17D7"/>
    <w:rsid w:val="00ED183F"/>
    <w:rsid w:val="00ED1A22"/>
    <w:rsid w:val="00ED1A61"/>
    <w:rsid w:val="00ED1EB2"/>
    <w:rsid w:val="00ED1F84"/>
    <w:rsid w:val="00ED20F9"/>
    <w:rsid w:val="00ED263F"/>
    <w:rsid w:val="00ED3E0E"/>
    <w:rsid w:val="00ED4353"/>
    <w:rsid w:val="00ED455F"/>
    <w:rsid w:val="00ED4925"/>
    <w:rsid w:val="00ED5456"/>
    <w:rsid w:val="00ED6836"/>
    <w:rsid w:val="00ED6849"/>
    <w:rsid w:val="00ED68D4"/>
    <w:rsid w:val="00ED6B58"/>
    <w:rsid w:val="00ED6E5A"/>
    <w:rsid w:val="00ED71DB"/>
    <w:rsid w:val="00ED746E"/>
    <w:rsid w:val="00ED7C77"/>
    <w:rsid w:val="00EE1532"/>
    <w:rsid w:val="00EE17D4"/>
    <w:rsid w:val="00EE18AF"/>
    <w:rsid w:val="00EE2184"/>
    <w:rsid w:val="00EE21C6"/>
    <w:rsid w:val="00EE22E0"/>
    <w:rsid w:val="00EE266C"/>
    <w:rsid w:val="00EE339D"/>
    <w:rsid w:val="00EE357F"/>
    <w:rsid w:val="00EE38FD"/>
    <w:rsid w:val="00EE443C"/>
    <w:rsid w:val="00EE461E"/>
    <w:rsid w:val="00EE4F30"/>
    <w:rsid w:val="00EE50CA"/>
    <w:rsid w:val="00EE5501"/>
    <w:rsid w:val="00EE5CA8"/>
    <w:rsid w:val="00EE613D"/>
    <w:rsid w:val="00EE639F"/>
    <w:rsid w:val="00EE6461"/>
    <w:rsid w:val="00EE698F"/>
    <w:rsid w:val="00EF0258"/>
    <w:rsid w:val="00EF0497"/>
    <w:rsid w:val="00EF0516"/>
    <w:rsid w:val="00EF065F"/>
    <w:rsid w:val="00EF0CC7"/>
    <w:rsid w:val="00EF1569"/>
    <w:rsid w:val="00EF162C"/>
    <w:rsid w:val="00EF177A"/>
    <w:rsid w:val="00EF185A"/>
    <w:rsid w:val="00EF1961"/>
    <w:rsid w:val="00EF19C3"/>
    <w:rsid w:val="00EF21B2"/>
    <w:rsid w:val="00EF258C"/>
    <w:rsid w:val="00EF2655"/>
    <w:rsid w:val="00EF29B1"/>
    <w:rsid w:val="00EF2F3A"/>
    <w:rsid w:val="00EF304E"/>
    <w:rsid w:val="00EF35F5"/>
    <w:rsid w:val="00EF3CC5"/>
    <w:rsid w:val="00EF3D90"/>
    <w:rsid w:val="00EF40DC"/>
    <w:rsid w:val="00EF44D9"/>
    <w:rsid w:val="00EF456D"/>
    <w:rsid w:val="00EF4993"/>
    <w:rsid w:val="00EF5925"/>
    <w:rsid w:val="00EF6693"/>
    <w:rsid w:val="00EF6839"/>
    <w:rsid w:val="00EF6AF8"/>
    <w:rsid w:val="00EF6DBF"/>
    <w:rsid w:val="00EF6F28"/>
    <w:rsid w:val="00EF729D"/>
    <w:rsid w:val="00EF7508"/>
    <w:rsid w:val="00EF7B56"/>
    <w:rsid w:val="00EF7D96"/>
    <w:rsid w:val="00F0002F"/>
    <w:rsid w:val="00F00302"/>
    <w:rsid w:val="00F006CF"/>
    <w:rsid w:val="00F00B8E"/>
    <w:rsid w:val="00F015E9"/>
    <w:rsid w:val="00F01803"/>
    <w:rsid w:val="00F018D0"/>
    <w:rsid w:val="00F01F91"/>
    <w:rsid w:val="00F02291"/>
    <w:rsid w:val="00F02580"/>
    <w:rsid w:val="00F0286B"/>
    <w:rsid w:val="00F02AB4"/>
    <w:rsid w:val="00F03049"/>
    <w:rsid w:val="00F0356D"/>
    <w:rsid w:val="00F0385B"/>
    <w:rsid w:val="00F03A74"/>
    <w:rsid w:val="00F03B20"/>
    <w:rsid w:val="00F04235"/>
    <w:rsid w:val="00F048AE"/>
    <w:rsid w:val="00F04DAF"/>
    <w:rsid w:val="00F05C12"/>
    <w:rsid w:val="00F05E3D"/>
    <w:rsid w:val="00F06132"/>
    <w:rsid w:val="00F061D1"/>
    <w:rsid w:val="00F063C8"/>
    <w:rsid w:val="00F068F1"/>
    <w:rsid w:val="00F069FC"/>
    <w:rsid w:val="00F06C81"/>
    <w:rsid w:val="00F06EEA"/>
    <w:rsid w:val="00F07A9B"/>
    <w:rsid w:val="00F10C82"/>
    <w:rsid w:val="00F10D7A"/>
    <w:rsid w:val="00F10F14"/>
    <w:rsid w:val="00F1125F"/>
    <w:rsid w:val="00F1163B"/>
    <w:rsid w:val="00F1198B"/>
    <w:rsid w:val="00F11AA8"/>
    <w:rsid w:val="00F11E4E"/>
    <w:rsid w:val="00F120F4"/>
    <w:rsid w:val="00F122DD"/>
    <w:rsid w:val="00F12345"/>
    <w:rsid w:val="00F12758"/>
    <w:rsid w:val="00F12980"/>
    <w:rsid w:val="00F130C0"/>
    <w:rsid w:val="00F136C8"/>
    <w:rsid w:val="00F136D8"/>
    <w:rsid w:val="00F14329"/>
    <w:rsid w:val="00F14934"/>
    <w:rsid w:val="00F149C0"/>
    <w:rsid w:val="00F14A04"/>
    <w:rsid w:val="00F14CCC"/>
    <w:rsid w:val="00F15186"/>
    <w:rsid w:val="00F15630"/>
    <w:rsid w:val="00F1674E"/>
    <w:rsid w:val="00F16C33"/>
    <w:rsid w:val="00F17CF7"/>
    <w:rsid w:val="00F2027B"/>
    <w:rsid w:val="00F206DD"/>
    <w:rsid w:val="00F20EE3"/>
    <w:rsid w:val="00F224A7"/>
    <w:rsid w:val="00F22775"/>
    <w:rsid w:val="00F22AD4"/>
    <w:rsid w:val="00F22CD7"/>
    <w:rsid w:val="00F23184"/>
    <w:rsid w:val="00F2346B"/>
    <w:rsid w:val="00F2374D"/>
    <w:rsid w:val="00F239AA"/>
    <w:rsid w:val="00F23B71"/>
    <w:rsid w:val="00F2430B"/>
    <w:rsid w:val="00F247D8"/>
    <w:rsid w:val="00F24A79"/>
    <w:rsid w:val="00F25494"/>
    <w:rsid w:val="00F26516"/>
    <w:rsid w:val="00F275AA"/>
    <w:rsid w:val="00F27762"/>
    <w:rsid w:val="00F27965"/>
    <w:rsid w:val="00F27F61"/>
    <w:rsid w:val="00F312E8"/>
    <w:rsid w:val="00F31893"/>
    <w:rsid w:val="00F31C63"/>
    <w:rsid w:val="00F31E6E"/>
    <w:rsid w:val="00F325EE"/>
    <w:rsid w:val="00F32FED"/>
    <w:rsid w:val="00F3305E"/>
    <w:rsid w:val="00F33929"/>
    <w:rsid w:val="00F33AC5"/>
    <w:rsid w:val="00F33EF5"/>
    <w:rsid w:val="00F33EFE"/>
    <w:rsid w:val="00F33F2A"/>
    <w:rsid w:val="00F347DD"/>
    <w:rsid w:val="00F34B8D"/>
    <w:rsid w:val="00F34F42"/>
    <w:rsid w:val="00F35DCA"/>
    <w:rsid w:val="00F36C5A"/>
    <w:rsid w:val="00F36DFF"/>
    <w:rsid w:val="00F375A6"/>
    <w:rsid w:val="00F37934"/>
    <w:rsid w:val="00F400E0"/>
    <w:rsid w:val="00F40341"/>
    <w:rsid w:val="00F405B3"/>
    <w:rsid w:val="00F40CDC"/>
    <w:rsid w:val="00F40D5D"/>
    <w:rsid w:val="00F41120"/>
    <w:rsid w:val="00F41B65"/>
    <w:rsid w:val="00F41F34"/>
    <w:rsid w:val="00F42241"/>
    <w:rsid w:val="00F429E0"/>
    <w:rsid w:val="00F42B8D"/>
    <w:rsid w:val="00F43C49"/>
    <w:rsid w:val="00F43EB7"/>
    <w:rsid w:val="00F43FC1"/>
    <w:rsid w:val="00F449E6"/>
    <w:rsid w:val="00F450BE"/>
    <w:rsid w:val="00F457C1"/>
    <w:rsid w:val="00F45963"/>
    <w:rsid w:val="00F45B05"/>
    <w:rsid w:val="00F46390"/>
    <w:rsid w:val="00F4730F"/>
    <w:rsid w:val="00F47A47"/>
    <w:rsid w:val="00F47B8B"/>
    <w:rsid w:val="00F47F5D"/>
    <w:rsid w:val="00F50B7D"/>
    <w:rsid w:val="00F50DF8"/>
    <w:rsid w:val="00F51006"/>
    <w:rsid w:val="00F512AC"/>
    <w:rsid w:val="00F52198"/>
    <w:rsid w:val="00F53DFA"/>
    <w:rsid w:val="00F53E3C"/>
    <w:rsid w:val="00F54029"/>
    <w:rsid w:val="00F544DD"/>
    <w:rsid w:val="00F545B3"/>
    <w:rsid w:val="00F54B80"/>
    <w:rsid w:val="00F54E54"/>
    <w:rsid w:val="00F552B8"/>
    <w:rsid w:val="00F555D8"/>
    <w:rsid w:val="00F55C20"/>
    <w:rsid w:val="00F56063"/>
    <w:rsid w:val="00F56181"/>
    <w:rsid w:val="00F563F1"/>
    <w:rsid w:val="00F56443"/>
    <w:rsid w:val="00F566E6"/>
    <w:rsid w:val="00F567A1"/>
    <w:rsid w:val="00F56C9B"/>
    <w:rsid w:val="00F6058F"/>
    <w:rsid w:val="00F60D8E"/>
    <w:rsid w:val="00F60F46"/>
    <w:rsid w:val="00F622E9"/>
    <w:rsid w:val="00F63219"/>
    <w:rsid w:val="00F6340E"/>
    <w:rsid w:val="00F63C33"/>
    <w:rsid w:val="00F640C2"/>
    <w:rsid w:val="00F644E8"/>
    <w:rsid w:val="00F64530"/>
    <w:rsid w:val="00F656AB"/>
    <w:rsid w:val="00F6586A"/>
    <w:rsid w:val="00F658FB"/>
    <w:rsid w:val="00F65AA1"/>
    <w:rsid w:val="00F65BED"/>
    <w:rsid w:val="00F65ED3"/>
    <w:rsid w:val="00F65EE0"/>
    <w:rsid w:val="00F65F24"/>
    <w:rsid w:val="00F667E2"/>
    <w:rsid w:val="00F66E81"/>
    <w:rsid w:val="00F67179"/>
    <w:rsid w:val="00F67B8A"/>
    <w:rsid w:val="00F67D45"/>
    <w:rsid w:val="00F70491"/>
    <w:rsid w:val="00F70787"/>
    <w:rsid w:val="00F71447"/>
    <w:rsid w:val="00F7176C"/>
    <w:rsid w:val="00F71AD3"/>
    <w:rsid w:val="00F72434"/>
    <w:rsid w:val="00F73179"/>
    <w:rsid w:val="00F7346D"/>
    <w:rsid w:val="00F7407D"/>
    <w:rsid w:val="00F74E7E"/>
    <w:rsid w:val="00F7550F"/>
    <w:rsid w:val="00F7563C"/>
    <w:rsid w:val="00F757EF"/>
    <w:rsid w:val="00F77C0B"/>
    <w:rsid w:val="00F80853"/>
    <w:rsid w:val="00F81100"/>
    <w:rsid w:val="00F81262"/>
    <w:rsid w:val="00F815E6"/>
    <w:rsid w:val="00F81AC7"/>
    <w:rsid w:val="00F8204B"/>
    <w:rsid w:val="00F822B1"/>
    <w:rsid w:val="00F82613"/>
    <w:rsid w:val="00F83375"/>
    <w:rsid w:val="00F83640"/>
    <w:rsid w:val="00F84E11"/>
    <w:rsid w:val="00F85221"/>
    <w:rsid w:val="00F85329"/>
    <w:rsid w:val="00F85EEC"/>
    <w:rsid w:val="00F86131"/>
    <w:rsid w:val="00F8678D"/>
    <w:rsid w:val="00F86DF7"/>
    <w:rsid w:val="00F87036"/>
    <w:rsid w:val="00F8788E"/>
    <w:rsid w:val="00F878DE"/>
    <w:rsid w:val="00F87DFD"/>
    <w:rsid w:val="00F905E5"/>
    <w:rsid w:val="00F90CD6"/>
    <w:rsid w:val="00F91190"/>
    <w:rsid w:val="00F91194"/>
    <w:rsid w:val="00F91A00"/>
    <w:rsid w:val="00F91DDD"/>
    <w:rsid w:val="00F91E2E"/>
    <w:rsid w:val="00F91FA6"/>
    <w:rsid w:val="00F92022"/>
    <w:rsid w:val="00F9233E"/>
    <w:rsid w:val="00F92C67"/>
    <w:rsid w:val="00F93953"/>
    <w:rsid w:val="00F939D2"/>
    <w:rsid w:val="00F93EDA"/>
    <w:rsid w:val="00F945F8"/>
    <w:rsid w:val="00F94823"/>
    <w:rsid w:val="00F94D9B"/>
    <w:rsid w:val="00F94E08"/>
    <w:rsid w:val="00F95313"/>
    <w:rsid w:val="00F9652E"/>
    <w:rsid w:val="00F96713"/>
    <w:rsid w:val="00F96808"/>
    <w:rsid w:val="00FA0822"/>
    <w:rsid w:val="00FA0C48"/>
    <w:rsid w:val="00FA1058"/>
    <w:rsid w:val="00FA11B7"/>
    <w:rsid w:val="00FA1781"/>
    <w:rsid w:val="00FA1D36"/>
    <w:rsid w:val="00FA20DA"/>
    <w:rsid w:val="00FA2620"/>
    <w:rsid w:val="00FA2A6F"/>
    <w:rsid w:val="00FA2C8B"/>
    <w:rsid w:val="00FA3636"/>
    <w:rsid w:val="00FA384D"/>
    <w:rsid w:val="00FA3865"/>
    <w:rsid w:val="00FA3B41"/>
    <w:rsid w:val="00FA3E2A"/>
    <w:rsid w:val="00FA3EAD"/>
    <w:rsid w:val="00FA4006"/>
    <w:rsid w:val="00FA42C5"/>
    <w:rsid w:val="00FA49B1"/>
    <w:rsid w:val="00FA4D31"/>
    <w:rsid w:val="00FA617B"/>
    <w:rsid w:val="00FA621C"/>
    <w:rsid w:val="00FA6F79"/>
    <w:rsid w:val="00FA7543"/>
    <w:rsid w:val="00FA7948"/>
    <w:rsid w:val="00FA7E7B"/>
    <w:rsid w:val="00FB029F"/>
    <w:rsid w:val="00FB06DB"/>
    <w:rsid w:val="00FB0C2F"/>
    <w:rsid w:val="00FB0D6A"/>
    <w:rsid w:val="00FB1436"/>
    <w:rsid w:val="00FB1546"/>
    <w:rsid w:val="00FB1FBF"/>
    <w:rsid w:val="00FB2240"/>
    <w:rsid w:val="00FB230C"/>
    <w:rsid w:val="00FB320C"/>
    <w:rsid w:val="00FB322C"/>
    <w:rsid w:val="00FB3556"/>
    <w:rsid w:val="00FB40DB"/>
    <w:rsid w:val="00FB4140"/>
    <w:rsid w:val="00FB4211"/>
    <w:rsid w:val="00FB4255"/>
    <w:rsid w:val="00FB452B"/>
    <w:rsid w:val="00FB489A"/>
    <w:rsid w:val="00FB51BE"/>
    <w:rsid w:val="00FB5D75"/>
    <w:rsid w:val="00FB5E2B"/>
    <w:rsid w:val="00FB5E5C"/>
    <w:rsid w:val="00FB6AF6"/>
    <w:rsid w:val="00FB7070"/>
    <w:rsid w:val="00FB73A7"/>
    <w:rsid w:val="00FB7A51"/>
    <w:rsid w:val="00FC0530"/>
    <w:rsid w:val="00FC1013"/>
    <w:rsid w:val="00FC1047"/>
    <w:rsid w:val="00FC1AD4"/>
    <w:rsid w:val="00FC1C06"/>
    <w:rsid w:val="00FC25E7"/>
    <w:rsid w:val="00FC266C"/>
    <w:rsid w:val="00FC2898"/>
    <w:rsid w:val="00FC33AC"/>
    <w:rsid w:val="00FC33EE"/>
    <w:rsid w:val="00FC475E"/>
    <w:rsid w:val="00FC4EFD"/>
    <w:rsid w:val="00FC6402"/>
    <w:rsid w:val="00FC764A"/>
    <w:rsid w:val="00FC7A9E"/>
    <w:rsid w:val="00FD014B"/>
    <w:rsid w:val="00FD0AE3"/>
    <w:rsid w:val="00FD0CCC"/>
    <w:rsid w:val="00FD0FD8"/>
    <w:rsid w:val="00FD10B5"/>
    <w:rsid w:val="00FD146D"/>
    <w:rsid w:val="00FD14B9"/>
    <w:rsid w:val="00FD1B5B"/>
    <w:rsid w:val="00FD1DB9"/>
    <w:rsid w:val="00FD1FCB"/>
    <w:rsid w:val="00FD21BC"/>
    <w:rsid w:val="00FD2691"/>
    <w:rsid w:val="00FD305D"/>
    <w:rsid w:val="00FD31C9"/>
    <w:rsid w:val="00FD3A87"/>
    <w:rsid w:val="00FD3F56"/>
    <w:rsid w:val="00FD3FD7"/>
    <w:rsid w:val="00FD436E"/>
    <w:rsid w:val="00FD49A6"/>
    <w:rsid w:val="00FD4B82"/>
    <w:rsid w:val="00FD4BA6"/>
    <w:rsid w:val="00FD53B6"/>
    <w:rsid w:val="00FD5D0A"/>
    <w:rsid w:val="00FD6C53"/>
    <w:rsid w:val="00FD6E5B"/>
    <w:rsid w:val="00FD6EBC"/>
    <w:rsid w:val="00FD7546"/>
    <w:rsid w:val="00FD7638"/>
    <w:rsid w:val="00FD7774"/>
    <w:rsid w:val="00FD79AD"/>
    <w:rsid w:val="00FD7D56"/>
    <w:rsid w:val="00FD7F32"/>
    <w:rsid w:val="00FE0BC6"/>
    <w:rsid w:val="00FE0C65"/>
    <w:rsid w:val="00FE2128"/>
    <w:rsid w:val="00FE2206"/>
    <w:rsid w:val="00FE23AB"/>
    <w:rsid w:val="00FE2595"/>
    <w:rsid w:val="00FE2974"/>
    <w:rsid w:val="00FE32AB"/>
    <w:rsid w:val="00FE34F3"/>
    <w:rsid w:val="00FE37D0"/>
    <w:rsid w:val="00FE3FF0"/>
    <w:rsid w:val="00FE4272"/>
    <w:rsid w:val="00FE463D"/>
    <w:rsid w:val="00FE46FD"/>
    <w:rsid w:val="00FE484E"/>
    <w:rsid w:val="00FE4955"/>
    <w:rsid w:val="00FE5080"/>
    <w:rsid w:val="00FE53B4"/>
    <w:rsid w:val="00FE5805"/>
    <w:rsid w:val="00FE6071"/>
    <w:rsid w:val="00FE69B9"/>
    <w:rsid w:val="00FE6BD0"/>
    <w:rsid w:val="00FE7400"/>
    <w:rsid w:val="00FE7CA1"/>
    <w:rsid w:val="00FE7D66"/>
    <w:rsid w:val="00FE7D69"/>
    <w:rsid w:val="00FF11EB"/>
    <w:rsid w:val="00FF16F0"/>
    <w:rsid w:val="00FF196E"/>
    <w:rsid w:val="00FF1BCC"/>
    <w:rsid w:val="00FF1F3A"/>
    <w:rsid w:val="00FF22B8"/>
    <w:rsid w:val="00FF2333"/>
    <w:rsid w:val="00FF2364"/>
    <w:rsid w:val="00FF29E1"/>
    <w:rsid w:val="00FF2C52"/>
    <w:rsid w:val="00FF341F"/>
    <w:rsid w:val="00FF45F7"/>
    <w:rsid w:val="00FF46E7"/>
    <w:rsid w:val="00FF4BFD"/>
    <w:rsid w:val="00FF5103"/>
    <w:rsid w:val="00FF5C45"/>
    <w:rsid w:val="00FF5DC6"/>
    <w:rsid w:val="00FF605F"/>
    <w:rsid w:val="00FF62C8"/>
    <w:rsid w:val="00FF67A4"/>
    <w:rsid w:val="00FF6963"/>
    <w:rsid w:val="00FF6A8B"/>
    <w:rsid w:val="00FF6B70"/>
    <w:rsid w:val="00FF74CE"/>
    <w:rsid w:val="00FF7575"/>
    <w:rsid w:val="00FF75A4"/>
    <w:rsid w:val="00FF7E59"/>
    <w:rsid w:val="0397161E"/>
    <w:rsid w:val="05363D20"/>
    <w:rsid w:val="06722FE7"/>
    <w:rsid w:val="0820F9B5"/>
    <w:rsid w:val="0991457D"/>
    <w:rsid w:val="0C511631"/>
    <w:rsid w:val="11040B28"/>
    <w:rsid w:val="135B1A18"/>
    <w:rsid w:val="212ACDE3"/>
    <w:rsid w:val="218F7384"/>
    <w:rsid w:val="2355C11D"/>
    <w:rsid w:val="26CD1AEE"/>
    <w:rsid w:val="286B660C"/>
    <w:rsid w:val="2AA5FDF6"/>
    <w:rsid w:val="2E34045E"/>
    <w:rsid w:val="2EAAB86B"/>
    <w:rsid w:val="2EDF9F1D"/>
    <w:rsid w:val="2F68D751"/>
    <w:rsid w:val="32C21ADA"/>
    <w:rsid w:val="3B7416C1"/>
    <w:rsid w:val="3CA9ACB8"/>
    <w:rsid w:val="400794B1"/>
    <w:rsid w:val="48A79E51"/>
    <w:rsid w:val="5141622D"/>
    <w:rsid w:val="59F809BB"/>
    <w:rsid w:val="5E086E93"/>
    <w:rsid w:val="636525E8"/>
    <w:rsid w:val="67D81215"/>
    <w:rsid w:val="680AC464"/>
    <w:rsid w:val="6965E44D"/>
    <w:rsid w:val="6EF57797"/>
    <w:rsid w:val="705FBF73"/>
    <w:rsid w:val="705FDB56"/>
    <w:rsid w:val="73D49CA0"/>
    <w:rsid w:val="74011446"/>
    <w:rsid w:val="7C054DBC"/>
    <w:rsid w:val="7F9128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B139"/>
  <w15:chartTrackingRefBased/>
  <w15:docId w15:val="{6545D636-A75E-416E-8B69-529CFD8A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unhideWhenUsed="1" w:qFormat="1"/>
    <w:lsdException w:name="heading 7" w:semiHidden="1" w:uiPriority="11" w:unhideWhenUsed="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6" w:unhideWhenUsed="1"/>
    <w:lsdException w:name="List Bullet 4" w:semiHidden="1" w:uiPriority="17" w:unhideWhenUsed="1"/>
    <w:lsdException w:name="List Bullet 5" w:semiHidden="1" w:uiPriority="18" w:unhideWhenUsed="1"/>
    <w:lsdException w:name="List Number 2" w:semiHidden="1" w:unhideWhenUsed="1" w:qFormat="1"/>
    <w:lsdException w:name="List Number 3" w:semiHidden="1" w:unhideWhenUsed="1" w:qFormat="1"/>
    <w:lsdException w:name="List Number 4" w:semiHidden="1" w:uiPriority="22" w:unhideWhenUsed="1"/>
    <w:lsdException w:name="List Number 5" w:semiHidden="1" w:uiPriority="2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semiHidden="1" w:uiPriority="39" w:unhideWhenUsed="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rsid w:val="00D34663"/>
    <w:pPr>
      <w:spacing w:before="120" w:after="120" w:line="276" w:lineRule="auto"/>
    </w:pPr>
    <w:rPr>
      <w:rFonts w:ascii="Arial" w:hAnsi="Arial"/>
      <w:sz w:val="20"/>
    </w:rPr>
  </w:style>
  <w:style w:type="paragraph" w:styleId="Heading1">
    <w:name w:val="heading 1"/>
    <w:basedOn w:val="Normal"/>
    <w:next w:val="Normal"/>
    <w:link w:val="Heading1Char"/>
    <w:uiPriority w:val="5"/>
    <w:qFormat/>
    <w:rsid w:val="002969AA"/>
    <w:pPr>
      <w:keepNext/>
      <w:keepLines/>
      <w:spacing w:before="240"/>
      <w:outlineLvl w:val="0"/>
    </w:pPr>
    <w:rPr>
      <w:rFonts w:eastAsiaTheme="majorEastAsia" w:cstheme="majorBidi"/>
      <w:sz w:val="60"/>
      <w:szCs w:val="32"/>
    </w:rPr>
  </w:style>
  <w:style w:type="paragraph" w:styleId="Heading2">
    <w:name w:val="heading 2"/>
    <w:basedOn w:val="Normal"/>
    <w:next w:val="Normal"/>
    <w:link w:val="Heading2Char"/>
    <w:uiPriority w:val="6"/>
    <w:qFormat/>
    <w:rsid w:val="002969AA"/>
    <w:pPr>
      <w:keepNext/>
      <w:keepLines/>
      <w:spacing w:before="240"/>
      <w:outlineLvl w:val="1"/>
    </w:pPr>
    <w:rPr>
      <w:rFonts w:eastAsiaTheme="majorEastAsia" w:cstheme="majorBidi"/>
      <w:b/>
      <w:sz w:val="48"/>
      <w:szCs w:val="26"/>
    </w:rPr>
  </w:style>
  <w:style w:type="paragraph" w:styleId="Heading3">
    <w:name w:val="heading 3"/>
    <w:basedOn w:val="Normal"/>
    <w:next w:val="Normal"/>
    <w:link w:val="Heading3Char"/>
    <w:uiPriority w:val="7"/>
    <w:qFormat/>
    <w:rsid w:val="002969AA"/>
    <w:pPr>
      <w:keepNext/>
      <w:keepLines/>
      <w:spacing w:before="240"/>
      <w:outlineLvl w:val="2"/>
    </w:pPr>
    <w:rPr>
      <w:rFonts w:eastAsiaTheme="majorEastAsia" w:cstheme="majorBidi"/>
      <w:b/>
      <w:sz w:val="36"/>
      <w:szCs w:val="24"/>
    </w:rPr>
  </w:style>
  <w:style w:type="paragraph" w:styleId="Heading4">
    <w:name w:val="heading 4"/>
    <w:basedOn w:val="Normal"/>
    <w:next w:val="Normal"/>
    <w:link w:val="Heading4Char"/>
    <w:uiPriority w:val="8"/>
    <w:qFormat/>
    <w:rsid w:val="002969AA"/>
    <w:pPr>
      <w:keepNext/>
      <w:keepLines/>
      <w:spacing w:before="240"/>
      <w:outlineLvl w:val="3"/>
    </w:pPr>
    <w:rPr>
      <w:rFonts w:eastAsiaTheme="majorEastAsia" w:cstheme="majorBidi"/>
      <w:b/>
      <w:iCs/>
      <w:sz w:val="30"/>
    </w:rPr>
  </w:style>
  <w:style w:type="paragraph" w:styleId="Heading5">
    <w:name w:val="heading 5"/>
    <w:basedOn w:val="Normal"/>
    <w:next w:val="Normal"/>
    <w:link w:val="Heading5Char"/>
    <w:uiPriority w:val="9"/>
    <w:unhideWhenUsed/>
    <w:qFormat/>
    <w:rsid w:val="00BA4C6E"/>
    <w:pPr>
      <w:keepNext/>
      <w:keepLines/>
      <w:spacing w:after="0"/>
      <w:outlineLvl w:val="4"/>
    </w:pPr>
    <w:rPr>
      <w:rFonts w:eastAsiaTheme="majorEastAsia" w:cstheme="majorBidi"/>
      <w:b/>
      <w:sz w:val="24"/>
    </w:rPr>
  </w:style>
  <w:style w:type="paragraph" w:styleId="Heading6">
    <w:name w:val="heading 6"/>
    <w:basedOn w:val="Normal"/>
    <w:next w:val="Normal"/>
    <w:link w:val="Heading6Char"/>
    <w:uiPriority w:val="10"/>
    <w:unhideWhenUsed/>
    <w:qFormat/>
    <w:rsid w:val="00BA4C6E"/>
    <w:pPr>
      <w:keepNext/>
      <w:keepLines/>
      <w:spacing w:after="0"/>
      <w:outlineLvl w:val="5"/>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969AA"/>
    <w:rPr>
      <w:rFonts w:ascii="Arial" w:eastAsiaTheme="majorEastAsia" w:hAnsi="Arial" w:cstheme="majorBidi"/>
      <w:sz w:val="60"/>
      <w:szCs w:val="32"/>
    </w:rPr>
  </w:style>
  <w:style w:type="character" w:customStyle="1" w:styleId="Heading2Char">
    <w:name w:val="Heading 2 Char"/>
    <w:basedOn w:val="DefaultParagraphFont"/>
    <w:link w:val="Heading2"/>
    <w:uiPriority w:val="6"/>
    <w:rsid w:val="002969AA"/>
    <w:rPr>
      <w:rFonts w:ascii="Arial" w:eastAsiaTheme="majorEastAsia" w:hAnsi="Arial" w:cstheme="majorBidi"/>
      <w:b/>
      <w:sz w:val="48"/>
      <w:szCs w:val="26"/>
    </w:rPr>
  </w:style>
  <w:style w:type="character" w:customStyle="1" w:styleId="Heading3Char">
    <w:name w:val="Heading 3 Char"/>
    <w:basedOn w:val="DefaultParagraphFont"/>
    <w:link w:val="Heading3"/>
    <w:uiPriority w:val="7"/>
    <w:rsid w:val="002969AA"/>
    <w:rPr>
      <w:rFonts w:ascii="Arial" w:eastAsiaTheme="majorEastAsia" w:hAnsi="Arial" w:cstheme="majorBidi"/>
      <w:b/>
      <w:sz w:val="36"/>
      <w:szCs w:val="24"/>
    </w:rPr>
  </w:style>
  <w:style w:type="character" w:customStyle="1" w:styleId="Heading4Char">
    <w:name w:val="Heading 4 Char"/>
    <w:basedOn w:val="DefaultParagraphFont"/>
    <w:link w:val="Heading4"/>
    <w:uiPriority w:val="8"/>
    <w:rsid w:val="00D34663"/>
    <w:rPr>
      <w:rFonts w:ascii="Arial" w:eastAsiaTheme="majorEastAsia" w:hAnsi="Arial" w:cstheme="majorBidi"/>
      <w:b/>
      <w:iCs/>
      <w:sz w:val="30"/>
    </w:rPr>
  </w:style>
  <w:style w:type="paragraph" w:styleId="BodyText">
    <w:name w:val="Body Text"/>
    <w:basedOn w:val="Normal"/>
    <w:link w:val="BodyTextChar"/>
    <w:uiPriority w:val="99"/>
    <w:qFormat/>
    <w:rsid w:val="008966C7"/>
    <w:rPr>
      <w:sz w:val="22"/>
    </w:rPr>
  </w:style>
  <w:style w:type="character" w:customStyle="1" w:styleId="BodyTextChar">
    <w:name w:val="Body Text Char"/>
    <w:basedOn w:val="DefaultParagraphFont"/>
    <w:link w:val="BodyText"/>
    <w:uiPriority w:val="99"/>
    <w:rsid w:val="00D83FBC"/>
    <w:rPr>
      <w:rFonts w:ascii="Arial" w:hAnsi="Arial"/>
    </w:rPr>
  </w:style>
  <w:style w:type="paragraph" w:styleId="Footer">
    <w:name w:val="footer"/>
    <w:basedOn w:val="Normal"/>
    <w:link w:val="FooterChar"/>
    <w:uiPriority w:val="99"/>
    <w:qFormat/>
    <w:rsid w:val="00EE5CA8"/>
    <w:pPr>
      <w:tabs>
        <w:tab w:val="center" w:pos="4513"/>
        <w:tab w:val="right" w:pos="9026"/>
      </w:tabs>
      <w:jc w:val="right"/>
    </w:pPr>
    <w:rPr>
      <w:sz w:val="16"/>
    </w:rPr>
  </w:style>
  <w:style w:type="character" w:customStyle="1" w:styleId="FooterChar">
    <w:name w:val="Footer Char"/>
    <w:basedOn w:val="DefaultParagraphFont"/>
    <w:link w:val="Footer"/>
    <w:uiPriority w:val="99"/>
    <w:rsid w:val="00EE5CA8"/>
    <w:rPr>
      <w:rFonts w:ascii="Arial" w:hAnsi="Arial"/>
      <w:sz w:val="16"/>
    </w:rPr>
  </w:style>
  <w:style w:type="table" w:styleId="TableGrid">
    <w:name w:val="Table Grid"/>
    <w:basedOn w:val="TableNormal"/>
    <w:uiPriority w:val="39"/>
    <w:rsid w:val="00445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
    <w:uiPriority w:val="26"/>
    <w:qFormat/>
    <w:rsid w:val="008E6977"/>
    <w:rPr>
      <w:b/>
      <w:sz w:val="20"/>
    </w:rPr>
  </w:style>
  <w:style w:type="paragraph" w:customStyle="1" w:styleId="Tabletext">
    <w:name w:val="Table text"/>
    <w:basedOn w:val="BodyText"/>
    <w:link w:val="TabletextChar"/>
    <w:uiPriority w:val="27"/>
    <w:qFormat/>
    <w:rsid w:val="007720B7"/>
    <w:rPr>
      <w:sz w:val="20"/>
    </w:rPr>
  </w:style>
  <w:style w:type="paragraph" w:styleId="ListNumber">
    <w:name w:val="List Number"/>
    <w:basedOn w:val="Normal"/>
    <w:link w:val="ListNumberChar"/>
    <w:uiPriority w:val="19"/>
    <w:qFormat/>
    <w:rsid w:val="00E35DF2"/>
    <w:pPr>
      <w:numPr>
        <w:numId w:val="4"/>
      </w:numPr>
    </w:pPr>
    <w:rPr>
      <w:rFonts w:eastAsia="Times New Roman" w:cs="Times New Roman"/>
      <w:sz w:val="22"/>
      <w:lang w:eastAsia="en-AU"/>
    </w:rPr>
  </w:style>
  <w:style w:type="paragraph" w:styleId="ListNumber2">
    <w:name w:val="List Number 2"/>
    <w:basedOn w:val="Normal"/>
    <w:uiPriority w:val="20"/>
    <w:qFormat/>
    <w:rsid w:val="00E35DF2"/>
    <w:pPr>
      <w:numPr>
        <w:numId w:val="8"/>
      </w:numPr>
      <w:contextualSpacing/>
    </w:pPr>
    <w:rPr>
      <w:rFonts w:eastAsia="Times New Roman" w:cs="Times New Roman"/>
      <w:sz w:val="22"/>
      <w:lang w:eastAsia="en-AU"/>
    </w:rPr>
  </w:style>
  <w:style w:type="paragraph" w:styleId="ListBullet">
    <w:name w:val="List Bullet"/>
    <w:basedOn w:val="Normal"/>
    <w:uiPriority w:val="14"/>
    <w:qFormat/>
    <w:rsid w:val="00676F80"/>
    <w:pPr>
      <w:numPr>
        <w:numId w:val="1"/>
      </w:numPr>
      <w:ind w:left="714" w:hanging="357"/>
    </w:pPr>
    <w:rPr>
      <w:rFonts w:eastAsia="Times New Roman" w:cs="Arial"/>
      <w:sz w:val="22"/>
      <w:szCs w:val="20"/>
      <w:u w:color="0000FF"/>
      <w:lang w:val="en-US" w:eastAsia="en-AU"/>
    </w:rPr>
  </w:style>
  <w:style w:type="paragraph" w:styleId="ListBullet2">
    <w:name w:val="List Bullet 2"/>
    <w:basedOn w:val="ListBullet"/>
    <w:uiPriority w:val="15"/>
    <w:qFormat/>
    <w:rsid w:val="00BC7062"/>
    <w:pPr>
      <w:numPr>
        <w:numId w:val="2"/>
      </w:numPr>
      <w:ind w:left="1071" w:hanging="357"/>
    </w:pPr>
    <w:rPr>
      <w:rFonts w:cs="Times New Roman"/>
    </w:rPr>
  </w:style>
  <w:style w:type="character" w:customStyle="1" w:styleId="ListNumberChar">
    <w:name w:val="List Number Char"/>
    <w:basedOn w:val="DefaultParagraphFont"/>
    <w:link w:val="ListNumber"/>
    <w:uiPriority w:val="19"/>
    <w:rsid w:val="00893AAC"/>
    <w:rPr>
      <w:rFonts w:ascii="Arial" w:eastAsia="Times New Roman" w:hAnsi="Arial" w:cs="Times New Roman"/>
      <w:lang w:eastAsia="en-AU"/>
    </w:rPr>
  </w:style>
  <w:style w:type="paragraph" w:styleId="ListNumber3">
    <w:name w:val="List Number 3"/>
    <w:basedOn w:val="ListNumber"/>
    <w:uiPriority w:val="21"/>
    <w:qFormat/>
    <w:rsid w:val="00EF19C3"/>
    <w:pPr>
      <w:numPr>
        <w:ilvl w:val="2"/>
      </w:numPr>
    </w:pPr>
  </w:style>
  <w:style w:type="paragraph" w:customStyle="1" w:styleId="ListAlpha">
    <w:name w:val="List Alpha"/>
    <w:basedOn w:val="BodyText"/>
    <w:link w:val="ListAlphaChar"/>
    <w:uiPriority w:val="24"/>
    <w:qFormat/>
    <w:rsid w:val="001B539F"/>
    <w:pPr>
      <w:numPr>
        <w:numId w:val="3"/>
      </w:numPr>
      <w:ind w:left="851" w:hanging="491"/>
    </w:pPr>
    <w:rPr>
      <w:rFonts w:eastAsia="Times New Roman" w:cs="Times New Roman"/>
      <w:lang w:eastAsia="en-AU"/>
    </w:rPr>
  </w:style>
  <w:style w:type="character" w:customStyle="1" w:styleId="ListAlphaChar">
    <w:name w:val="List Alpha Char"/>
    <w:basedOn w:val="BodyTextChar"/>
    <w:link w:val="ListAlpha"/>
    <w:uiPriority w:val="24"/>
    <w:rsid w:val="002969AA"/>
    <w:rPr>
      <w:rFonts w:ascii="Arial" w:eastAsia="Times New Roman" w:hAnsi="Arial" w:cs="Times New Roman"/>
      <w:lang w:eastAsia="en-AU"/>
    </w:rPr>
  </w:style>
  <w:style w:type="character" w:styleId="PlaceholderText">
    <w:name w:val="Placeholder Text"/>
    <w:basedOn w:val="DefaultParagraphFont"/>
    <w:uiPriority w:val="99"/>
    <w:semiHidden/>
    <w:rsid w:val="001E7A4C"/>
    <w:rPr>
      <w:color w:val="808080"/>
    </w:rPr>
  </w:style>
  <w:style w:type="paragraph" w:styleId="Title">
    <w:name w:val="Title"/>
    <w:basedOn w:val="Normal"/>
    <w:next w:val="Normal"/>
    <w:link w:val="TitleChar"/>
    <w:uiPriority w:val="30"/>
    <w:qFormat/>
    <w:rsid w:val="009B012E"/>
    <w:pPr>
      <w:spacing w:before="240" w:after="240"/>
      <w:contextualSpacing/>
    </w:pPr>
    <w:rPr>
      <w:rFonts w:eastAsiaTheme="majorEastAsia" w:cstheme="majorBidi"/>
      <w:b/>
      <w:spacing w:val="-10"/>
      <w:kern w:val="28"/>
      <w:sz w:val="60"/>
      <w:szCs w:val="56"/>
    </w:rPr>
  </w:style>
  <w:style w:type="character" w:customStyle="1" w:styleId="TitleChar">
    <w:name w:val="Title Char"/>
    <w:basedOn w:val="DefaultParagraphFont"/>
    <w:link w:val="Title"/>
    <w:uiPriority w:val="30"/>
    <w:rsid w:val="004F7DD5"/>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31"/>
    <w:qFormat/>
    <w:rsid w:val="009B012E"/>
    <w:pPr>
      <w:numPr>
        <w:ilvl w:val="1"/>
      </w:numPr>
      <w:spacing w:before="240" w:after="240"/>
    </w:pPr>
    <w:rPr>
      <w:rFonts w:eastAsiaTheme="minorEastAsia"/>
      <w:color w:val="5A5A5A" w:themeColor="text1" w:themeTint="A5"/>
      <w:spacing w:val="15"/>
      <w:sz w:val="44"/>
    </w:rPr>
  </w:style>
  <w:style w:type="character" w:customStyle="1" w:styleId="SubtitleChar">
    <w:name w:val="Subtitle Char"/>
    <w:basedOn w:val="DefaultParagraphFont"/>
    <w:link w:val="Subtitle"/>
    <w:uiPriority w:val="31"/>
    <w:rsid w:val="004F7DD5"/>
    <w:rPr>
      <w:rFonts w:ascii="Arial" w:eastAsiaTheme="minorEastAsia" w:hAnsi="Arial"/>
      <w:color w:val="5A5A5A" w:themeColor="text1" w:themeTint="A5"/>
      <w:spacing w:val="15"/>
      <w:sz w:val="44"/>
    </w:rPr>
  </w:style>
  <w:style w:type="paragraph" w:customStyle="1" w:styleId="Tablebulletlist">
    <w:name w:val="Table bullet list"/>
    <w:basedOn w:val="ListBullet"/>
    <w:uiPriority w:val="28"/>
    <w:qFormat/>
    <w:rsid w:val="00676F80"/>
    <w:pPr>
      <w:ind w:left="357"/>
    </w:pPr>
    <w:rPr>
      <w:sz w:val="20"/>
    </w:rPr>
  </w:style>
  <w:style w:type="character" w:styleId="Hyperlink">
    <w:name w:val="Hyperlink"/>
    <w:basedOn w:val="DefaultParagraphFont"/>
    <w:uiPriority w:val="99"/>
    <w:unhideWhenUsed/>
    <w:rsid w:val="00B22CB9"/>
    <w:rPr>
      <w:color w:val="CB2B7A" w:themeColor="hyperlink"/>
      <w:u w:val="single"/>
    </w:rPr>
  </w:style>
  <w:style w:type="character" w:styleId="UnresolvedMention">
    <w:name w:val="Unresolved Mention"/>
    <w:basedOn w:val="DefaultParagraphFont"/>
    <w:uiPriority w:val="99"/>
    <w:unhideWhenUsed/>
    <w:rsid w:val="00B22CB9"/>
    <w:rPr>
      <w:color w:val="605E5C"/>
      <w:shd w:val="clear" w:color="auto" w:fill="E1DFDD"/>
    </w:rPr>
  </w:style>
  <w:style w:type="paragraph" w:customStyle="1" w:styleId="Versioninfotext">
    <w:name w:val="Version info text"/>
    <w:basedOn w:val="Tabletext"/>
    <w:uiPriority w:val="39"/>
    <w:rsid w:val="002132B3"/>
    <w:rPr>
      <w:sz w:val="16"/>
    </w:rPr>
  </w:style>
  <w:style w:type="paragraph" w:styleId="BalloonText">
    <w:name w:val="Balloon Text"/>
    <w:basedOn w:val="Normal"/>
    <w:link w:val="BalloonTextChar"/>
    <w:uiPriority w:val="99"/>
    <w:semiHidden/>
    <w:unhideWhenUsed/>
    <w:rsid w:val="00FD754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46"/>
    <w:rPr>
      <w:rFonts w:ascii="Segoe UI" w:hAnsi="Segoe UI" w:cs="Segoe UI"/>
      <w:sz w:val="18"/>
      <w:szCs w:val="18"/>
    </w:rPr>
  </w:style>
  <w:style w:type="paragraph" w:styleId="Header">
    <w:name w:val="header"/>
    <w:basedOn w:val="Normal"/>
    <w:link w:val="HeaderChar"/>
    <w:uiPriority w:val="99"/>
    <w:unhideWhenUsed/>
    <w:rsid w:val="003F42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F4213"/>
    <w:rPr>
      <w:rFonts w:ascii="Arial" w:hAnsi="Arial"/>
      <w:sz w:val="20"/>
    </w:rPr>
  </w:style>
  <w:style w:type="paragraph" w:styleId="TOCHeading">
    <w:name w:val="TOC Heading"/>
    <w:basedOn w:val="Heading1"/>
    <w:next w:val="Normal"/>
    <w:uiPriority w:val="39"/>
    <w:unhideWhenUsed/>
    <w:rsid w:val="0004333E"/>
    <w:pPr>
      <w:spacing w:after="0" w:line="259" w:lineRule="auto"/>
      <w:outlineLvl w:val="9"/>
    </w:pPr>
    <w:rPr>
      <w:rFonts w:asciiTheme="majorHAnsi" w:hAnsiTheme="majorHAnsi"/>
      <w:color w:val="97205A" w:themeColor="accent1" w:themeShade="BF"/>
      <w:sz w:val="32"/>
      <w:lang w:val="en-US"/>
    </w:rPr>
  </w:style>
  <w:style w:type="paragraph" w:styleId="TOC2">
    <w:name w:val="toc 2"/>
    <w:basedOn w:val="Normal"/>
    <w:next w:val="Normal"/>
    <w:autoRedefine/>
    <w:uiPriority w:val="39"/>
    <w:unhideWhenUsed/>
    <w:rsid w:val="002113A3"/>
    <w:pPr>
      <w:tabs>
        <w:tab w:val="right" w:leader="dot" w:pos="9340"/>
      </w:tabs>
      <w:spacing w:before="0" w:after="100" w:line="259" w:lineRule="auto"/>
      <w:ind w:left="220"/>
    </w:pPr>
    <w:rPr>
      <w:rFonts w:eastAsiaTheme="minorEastAsia" w:cs="Arial"/>
      <w:b/>
      <w:bCs/>
      <w:noProof/>
      <w:szCs w:val="20"/>
      <w:lang w:val="en-US"/>
    </w:rPr>
  </w:style>
  <w:style w:type="paragraph" w:styleId="TOC1">
    <w:name w:val="toc 1"/>
    <w:basedOn w:val="Normal"/>
    <w:next w:val="Normal"/>
    <w:autoRedefine/>
    <w:uiPriority w:val="39"/>
    <w:unhideWhenUsed/>
    <w:rsid w:val="0040036B"/>
    <w:pPr>
      <w:tabs>
        <w:tab w:val="right" w:leader="dot" w:pos="9340"/>
      </w:tabs>
      <w:spacing w:before="0" w:after="100" w:line="259" w:lineRule="auto"/>
    </w:pPr>
    <w:rPr>
      <w:rFonts w:eastAsiaTheme="minorEastAsia" w:cs="Arial"/>
      <w:b/>
      <w:bCs/>
      <w:noProof/>
      <w:szCs w:val="20"/>
      <w:lang w:val="en-US"/>
    </w:rPr>
  </w:style>
  <w:style w:type="paragraph" w:styleId="TOC3">
    <w:name w:val="toc 3"/>
    <w:basedOn w:val="Normal"/>
    <w:next w:val="Normal"/>
    <w:autoRedefine/>
    <w:uiPriority w:val="39"/>
    <w:unhideWhenUsed/>
    <w:rsid w:val="004E0B72"/>
    <w:pPr>
      <w:tabs>
        <w:tab w:val="right" w:leader="dot" w:pos="9340"/>
      </w:tabs>
      <w:spacing w:before="0" w:after="100" w:line="259" w:lineRule="auto"/>
      <w:ind w:left="440"/>
    </w:pPr>
    <w:rPr>
      <w:rFonts w:asciiTheme="minorHAnsi" w:eastAsiaTheme="minorEastAsia" w:hAnsiTheme="minorHAnsi" w:cs="Times New Roman"/>
      <w:sz w:val="22"/>
      <w:lang w:val="en-US"/>
    </w:rPr>
  </w:style>
  <w:style w:type="character" w:styleId="CommentReference">
    <w:name w:val="annotation reference"/>
    <w:basedOn w:val="DefaultParagraphFont"/>
    <w:uiPriority w:val="99"/>
    <w:semiHidden/>
    <w:unhideWhenUsed/>
    <w:rsid w:val="00330970"/>
    <w:rPr>
      <w:sz w:val="16"/>
      <w:szCs w:val="16"/>
    </w:rPr>
  </w:style>
  <w:style w:type="paragraph" w:styleId="CommentText">
    <w:name w:val="annotation text"/>
    <w:basedOn w:val="Normal"/>
    <w:link w:val="CommentTextChar"/>
    <w:uiPriority w:val="99"/>
    <w:unhideWhenUsed/>
    <w:rsid w:val="00330970"/>
    <w:pPr>
      <w:spacing w:line="240" w:lineRule="auto"/>
    </w:pPr>
    <w:rPr>
      <w:szCs w:val="20"/>
    </w:rPr>
  </w:style>
  <w:style w:type="character" w:customStyle="1" w:styleId="CommentTextChar">
    <w:name w:val="Comment Text Char"/>
    <w:basedOn w:val="DefaultParagraphFont"/>
    <w:link w:val="CommentText"/>
    <w:uiPriority w:val="99"/>
    <w:rsid w:val="003309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0970"/>
    <w:rPr>
      <w:b/>
      <w:bCs/>
    </w:rPr>
  </w:style>
  <w:style w:type="character" w:customStyle="1" w:styleId="CommentSubjectChar">
    <w:name w:val="Comment Subject Char"/>
    <w:basedOn w:val="CommentTextChar"/>
    <w:link w:val="CommentSubject"/>
    <w:uiPriority w:val="99"/>
    <w:semiHidden/>
    <w:rsid w:val="00330970"/>
    <w:rPr>
      <w:rFonts w:ascii="Arial" w:hAnsi="Arial"/>
      <w:b/>
      <w:bCs/>
      <w:sz w:val="20"/>
      <w:szCs w:val="20"/>
    </w:rPr>
  </w:style>
  <w:style w:type="paragraph" w:styleId="ListParagraph">
    <w:name w:val="List Paragraph"/>
    <w:basedOn w:val="Normal"/>
    <w:uiPriority w:val="39"/>
    <w:qFormat/>
    <w:rsid w:val="00E0705D"/>
    <w:pPr>
      <w:ind w:left="720"/>
      <w:contextualSpacing/>
    </w:pPr>
  </w:style>
  <w:style w:type="paragraph" w:customStyle="1" w:styleId="BodyText-Bold">
    <w:name w:val="Body Text - Bold"/>
    <w:basedOn w:val="BodyText"/>
    <w:link w:val="BodyText-BoldChar"/>
    <w:uiPriority w:val="99"/>
    <w:semiHidden/>
    <w:rsid w:val="00E304D5"/>
    <w:rPr>
      <w:b/>
      <w:bCs/>
    </w:rPr>
  </w:style>
  <w:style w:type="character" w:customStyle="1" w:styleId="BodyText-BoldChar">
    <w:name w:val="Body Text - Bold Char"/>
    <w:basedOn w:val="BodyTextChar"/>
    <w:link w:val="BodyText-Bold"/>
    <w:uiPriority w:val="99"/>
    <w:semiHidden/>
    <w:rsid w:val="00D83FBC"/>
    <w:rPr>
      <w:rFonts w:ascii="Arial" w:hAnsi="Arial"/>
      <w:b/>
      <w:bCs/>
      <w:sz w:val="20"/>
    </w:rPr>
  </w:style>
  <w:style w:type="character" w:styleId="Mention">
    <w:name w:val="Mention"/>
    <w:basedOn w:val="DefaultParagraphFont"/>
    <w:uiPriority w:val="99"/>
    <w:unhideWhenUsed/>
    <w:rsid w:val="00E304D5"/>
    <w:rPr>
      <w:color w:val="2B579A"/>
      <w:shd w:val="clear" w:color="auto" w:fill="E1DFDD"/>
    </w:rPr>
  </w:style>
  <w:style w:type="paragraph" w:customStyle="1" w:styleId="paragraph">
    <w:name w:val="paragraph"/>
    <w:basedOn w:val="Normal"/>
    <w:uiPriority w:val="39"/>
    <w:rsid w:val="00E304D5"/>
    <w:pPr>
      <w:spacing w:before="100" w:beforeAutospacing="1" w:after="100" w:afterAutospacing="1" w:line="240" w:lineRule="auto"/>
    </w:pPr>
    <w:rPr>
      <w:rFonts w:ascii="Calibri" w:hAnsi="Calibri" w:cs="Calibri"/>
      <w:sz w:val="22"/>
      <w:lang w:eastAsia="en-AU"/>
    </w:rPr>
  </w:style>
  <w:style w:type="paragraph" w:customStyle="1" w:styleId="BodyText-Strong">
    <w:name w:val="Body Text - Strong"/>
    <w:basedOn w:val="BodyText"/>
    <w:link w:val="BodyText-StrongChar"/>
    <w:uiPriority w:val="99"/>
    <w:semiHidden/>
    <w:rsid w:val="00CB7411"/>
    <w:rPr>
      <w:b/>
      <w:bCs/>
    </w:rPr>
  </w:style>
  <w:style w:type="character" w:customStyle="1" w:styleId="BodyText-StrongChar">
    <w:name w:val="Body Text - Strong Char"/>
    <w:basedOn w:val="BodyTextChar"/>
    <w:link w:val="BodyText-Strong"/>
    <w:uiPriority w:val="99"/>
    <w:semiHidden/>
    <w:rsid w:val="00D83FBC"/>
    <w:rPr>
      <w:rFonts w:ascii="Arial" w:hAnsi="Arial"/>
      <w:b/>
      <w:bCs/>
      <w:sz w:val="20"/>
    </w:rPr>
  </w:style>
  <w:style w:type="character" w:customStyle="1" w:styleId="eop">
    <w:name w:val="eop"/>
    <w:basedOn w:val="DefaultParagraphFont"/>
    <w:uiPriority w:val="39"/>
    <w:unhideWhenUsed/>
    <w:rsid w:val="00035318"/>
  </w:style>
  <w:style w:type="paragraph" w:customStyle="1" w:styleId="Alphalist">
    <w:name w:val="Alpha list"/>
    <w:basedOn w:val="ListBullet"/>
    <w:uiPriority w:val="24"/>
    <w:rsid w:val="00725D03"/>
    <w:pPr>
      <w:numPr>
        <w:numId w:val="0"/>
      </w:numPr>
      <w:ind w:left="1077" w:hanging="360"/>
      <w:contextualSpacing/>
    </w:pPr>
    <w:rPr>
      <w:rFonts w:eastAsiaTheme="minorHAnsi" w:cstheme="minorBidi"/>
      <w:szCs w:val="22"/>
      <w:lang w:val="en-AU" w:eastAsia="en-US"/>
    </w:rPr>
  </w:style>
  <w:style w:type="paragraph" w:customStyle="1" w:styleId="Formtableheader">
    <w:name w:val="Form table header"/>
    <w:basedOn w:val="Tableheader"/>
    <w:uiPriority w:val="25"/>
    <w:qFormat/>
    <w:rsid w:val="00725D03"/>
    <w:pPr>
      <w:shd w:val="clear" w:color="auto" w:fill="000000" w:themeFill="text1"/>
    </w:pPr>
    <w:rPr>
      <w:color w:val="FFFFFF" w:themeColor="background1"/>
      <w:sz w:val="22"/>
    </w:rPr>
  </w:style>
  <w:style w:type="character" w:customStyle="1" w:styleId="normaltextrun">
    <w:name w:val="normaltextrun"/>
    <w:basedOn w:val="DefaultParagraphFont"/>
    <w:rsid w:val="00725D03"/>
  </w:style>
  <w:style w:type="paragraph" w:styleId="Revision">
    <w:name w:val="Revision"/>
    <w:hidden/>
    <w:uiPriority w:val="99"/>
    <w:semiHidden/>
    <w:rsid w:val="00137E93"/>
    <w:pPr>
      <w:spacing w:after="0" w:line="240" w:lineRule="auto"/>
    </w:pPr>
    <w:rPr>
      <w:rFonts w:ascii="Arial" w:hAnsi="Arial"/>
      <w:sz w:val="20"/>
    </w:rPr>
  </w:style>
  <w:style w:type="table" w:styleId="GridTable1Light">
    <w:name w:val="Grid Table 1 Light"/>
    <w:basedOn w:val="TableNormal"/>
    <w:uiPriority w:val="46"/>
    <w:rsid w:val="007C27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C734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Strong"/>
    <w:uiPriority w:val="2"/>
    <w:qFormat/>
    <w:rsid w:val="00E35DF2"/>
    <w:rPr>
      <w:rFonts w:ascii="Arial" w:hAnsi="Arial"/>
      <w:b w:val="0"/>
      <w:bCs/>
      <w:i/>
      <w:iCs/>
      <w:sz w:val="22"/>
      <w:szCs w:val="20"/>
    </w:rPr>
  </w:style>
  <w:style w:type="character" w:styleId="FootnoteReference">
    <w:name w:val="footnote reference"/>
    <w:basedOn w:val="DefaultParagraphFont"/>
    <w:uiPriority w:val="99"/>
    <w:semiHidden/>
    <w:unhideWhenUsed/>
    <w:rsid w:val="00D70596"/>
    <w:rPr>
      <w:vertAlign w:val="superscript"/>
    </w:rPr>
  </w:style>
  <w:style w:type="character" w:customStyle="1" w:styleId="FootnoteTextChar">
    <w:name w:val="Footnote Text Char"/>
    <w:basedOn w:val="DefaultParagraphFont"/>
    <w:link w:val="FootnoteText"/>
    <w:uiPriority w:val="99"/>
    <w:semiHidden/>
    <w:rsid w:val="00D70596"/>
    <w:rPr>
      <w:sz w:val="20"/>
      <w:szCs w:val="20"/>
    </w:rPr>
  </w:style>
  <w:style w:type="paragraph" w:styleId="FootnoteText">
    <w:name w:val="footnote text"/>
    <w:basedOn w:val="Normal"/>
    <w:link w:val="FootnoteTextChar"/>
    <w:uiPriority w:val="99"/>
    <w:semiHidden/>
    <w:unhideWhenUsed/>
    <w:rsid w:val="00D70596"/>
    <w:pPr>
      <w:spacing w:after="0" w:line="240" w:lineRule="auto"/>
    </w:pPr>
    <w:rPr>
      <w:rFonts w:asciiTheme="minorHAnsi" w:hAnsiTheme="minorHAnsi"/>
      <w:szCs w:val="20"/>
    </w:rPr>
  </w:style>
  <w:style w:type="character" w:customStyle="1" w:styleId="FootnoteTextChar1">
    <w:name w:val="Footnote Text Char1"/>
    <w:basedOn w:val="DefaultParagraphFont"/>
    <w:uiPriority w:val="99"/>
    <w:semiHidden/>
    <w:rsid w:val="00D70596"/>
    <w:rPr>
      <w:rFonts w:ascii="Arial" w:hAnsi="Arial"/>
      <w:sz w:val="20"/>
      <w:szCs w:val="20"/>
    </w:rPr>
  </w:style>
  <w:style w:type="table" w:customStyle="1" w:styleId="TableGrid1">
    <w:name w:val="Table Grid1"/>
    <w:basedOn w:val="TableNormal"/>
    <w:next w:val="TableGrid"/>
    <w:uiPriority w:val="59"/>
    <w:rsid w:val="0045037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BodyTextChar"/>
    <w:uiPriority w:val="1"/>
    <w:qFormat/>
    <w:rsid w:val="00D545C8"/>
    <w:rPr>
      <w:rFonts w:ascii="Arial" w:hAnsi="Arial"/>
      <w:b/>
      <w:bCs/>
      <w:sz w:val="22"/>
    </w:rPr>
  </w:style>
  <w:style w:type="character" w:styleId="FollowedHyperlink">
    <w:name w:val="FollowedHyperlink"/>
    <w:basedOn w:val="DefaultParagraphFont"/>
    <w:uiPriority w:val="99"/>
    <w:semiHidden/>
    <w:unhideWhenUsed/>
    <w:rsid w:val="0045037F"/>
    <w:rPr>
      <w:color w:val="954F72"/>
      <w:u w:val="single"/>
    </w:rPr>
  </w:style>
  <w:style w:type="paragraph" w:customStyle="1" w:styleId="msonormal0">
    <w:name w:val="msonormal"/>
    <w:basedOn w:val="Normal"/>
    <w:uiPriority w:val="39"/>
    <w:rsid w:val="0045037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5">
    <w:name w:val="font5"/>
    <w:basedOn w:val="Normal"/>
    <w:uiPriority w:val="39"/>
    <w:unhideWhenUsed/>
    <w:rsid w:val="0045037F"/>
    <w:pPr>
      <w:spacing w:before="100" w:beforeAutospacing="1" w:after="100" w:afterAutospacing="1" w:line="240" w:lineRule="auto"/>
    </w:pPr>
    <w:rPr>
      <w:rFonts w:ascii="Calibri" w:eastAsia="Times New Roman" w:hAnsi="Calibri" w:cs="Calibri"/>
      <w:color w:val="000000"/>
      <w:sz w:val="22"/>
      <w:lang w:eastAsia="en-AU"/>
    </w:rPr>
  </w:style>
  <w:style w:type="paragraph" w:customStyle="1" w:styleId="xl75">
    <w:name w:val="xl75"/>
    <w:basedOn w:val="Normal"/>
    <w:uiPriority w:val="39"/>
    <w:rsid w:val="0045037F"/>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6">
    <w:name w:val="xl76"/>
    <w:basedOn w:val="Normal"/>
    <w:uiPriority w:val="39"/>
    <w:rsid w:val="00450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77">
    <w:name w:val="xl77"/>
    <w:basedOn w:val="Normal"/>
    <w:uiPriority w:val="39"/>
    <w:rsid w:val="00450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en-AU"/>
    </w:rPr>
  </w:style>
  <w:style w:type="paragraph" w:customStyle="1" w:styleId="xl78">
    <w:name w:val="xl78"/>
    <w:basedOn w:val="Normal"/>
    <w:uiPriority w:val="39"/>
    <w:rsid w:val="0045037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79">
    <w:name w:val="xl79"/>
    <w:basedOn w:val="Normal"/>
    <w:uiPriority w:val="39"/>
    <w:rsid w:val="00450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0">
    <w:name w:val="xl80"/>
    <w:basedOn w:val="Normal"/>
    <w:uiPriority w:val="39"/>
    <w:rsid w:val="00450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81">
    <w:name w:val="xl81"/>
    <w:basedOn w:val="Normal"/>
    <w:uiPriority w:val="39"/>
    <w:rsid w:val="004503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3">
    <w:name w:val="xl83"/>
    <w:basedOn w:val="Normal"/>
    <w:uiPriority w:val="39"/>
    <w:rsid w:val="004503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4">
    <w:name w:val="xl84"/>
    <w:basedOn w:val="Normal"/>
    <w:uiPriority w:val="39"/>
    <w:rsid w:val="004503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5">
    <w:name w:val="xl85"/>
    <w:basedOn w:val="Normal"/>
    <w:uiPriority w:val="39"/>
    <w:rsid w:val="004503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6">
    <w:name w:val="xl86"/>
    <w:basedOn w:val="Normal"/>
    <w:uiPriority w:val="39"/>
    <w:rsid w:val="0045037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87">
    <w:name w:val="xl87"/>
    <w:basedOn w:val="Normal"/>
    <w:uiPriority w:val="39"/>
    <w:rsid w:val="0045037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29"/>
    <w:semiHidden/>
    <w:unhideWhenUsed/>
    <w:qFormat/>
    <w:rsid w:val="0045037F"/>
    <w:pPr>
      <w:widowControl w:val="0"/>
      <w:autoSpaceDE w:val="0"/>
      <w:autoSpaceDN w:val="0"/>
      <w:spacing w:before="0" w:after="0" w:line="240" w:lineRule="auto"/>
    </w:pPr>
    <w:rPr>
      <w:rFonts w:ascii="Lucida Sans" w:eastAsia="Lucida Sans" w:hAnsi="Lucida Sans" w:cs="Lucida Sans"/>
      <w:sz w:val="22"/>
      <w:lang w:val="en-US"/>
    </w:rPr>
  </w:style>
  <w:style w:type="character" w:customStyle="1" w:styleId="Heading5Char">
    <w:name w:val="Heading 5 Char"/>
    <w:basedOn w:val="DefaultParagraphFont"/>
    <w:link w:val="Heading5"/>
    <w:uiPriority w:val="9"/>
    <w:rsid w:val="00BA4C6E"/>
    <w:rPr>
      <w:rFonts w:ascii="Arial" w:eastAsiaTheme="majorEastAsia" w:hAnsi="Arial" w:cstheme="majorBidi"/>
      <w:b/>
      <w:sz w:val="24"/>
    </w:rPr>
  </w:style>
  <w:style w:type="paragraph" w:customStyle="1" w:styleId="xl82">
    <w:name w:val="xl82"/>
    <w:basedOn w:val="Normal"/>
    <w:uiPriority w:val="39"/>
    <w:rsid w:val="00564B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uiPriority w:val="39"/>
    <w:rsid w:val="007E40A8"/>
    <w:pPr>
      <w:tabs>
        <w:tab w:val="num" w:pos="1713"/>
      </w:tabs>
      <w:spacing w:line="240" w:lineRule="auto"/>
    </w:pPr>
    <w:rPr>
      <w:rFonts w:eastAsia="Times New Roman" w:cs="Times New Roman"/>
      <w:szCs w:val="20"/>
      <w:lang w:eastAsia="en-AU"/>
    </w:rPr>
  </w:style>
  <w:style w:type="paragraph" w:styleId="EndnoteText">
    <w:name w:val="endnote text"/>
    <w:basedOn w:val="Normal"/>
    <w:link w:val="EndnoteTextChar"/>
    <w:uiPriority w:val="99"/>
    <w:semiHidden/>
    <w:unhideWhenUsed/>
    <w:rsid w:val="00C21CEF"/>
    <w:pPr>
      <w:spacing w:before="0" w:after="0" w:line="240" w:lineRule="auto"/>
    </w:pPr>
    <w:rPr>
      <w:szCs w:val="20"/>
    </w:rPr>
  </w:style>
  <w:style w:type="character" w:customStyle="1" w:styleId="EndnoteTextChar">
    <w:name w:val="Endnote Text Char"/>
    <w:basedOn w:val="DefaultParagraphFont"/>
    <w:link w:val="EndnoteText"/>
    <w:uiPriority w:val="99"/>
    <w:semiHidden/>
    <w:rsid w:val="00C21CEF"/>
    <w:rPr>
      <w:rFonts w:ascii="Arial" w:hAnsi="Arial"/>
      <w:sz w:val="20"/>
      <w:szCs w:val="20"/>
    </w:rPr>
  </w:style>
  <w:style w:type="character" w:styleId="EndnoteReference">
    <w:name w:val="endnote reference"/>
    <w:basedOn w:val="DefaultParagraphFont"/>
    <w:uiPriority w:val="99"/>
    <w:semiHidden/>
    <w:unhideWhenUsed/>
    <w:rsid w:val="00C21CEF"/>
    <w:rPr>
      <w:vertAlign w:val="superscript"/>
    </w:rPr>
  </w:style>
  <w:style w:type="paragraph" w:customStyle="1" w:styleId="Formstyleheader">
    <w:name w:val="Form style header"/>
    <w:basedOn w:val="Tableheader"/>
    <w:uiPriority w:val="39"/>
    <w:rsid w:val="00843FC8"/>
    <w:pPr>
      <w:shd w:val="clear" w:color="auto" w:fill="000000" w:themeFill="text1"/>
    </w:pPr>
    <w:rPr>
      <w:color w:val="FFFFFF" w:themeColor="background1"/>
      <w:sz w:val="22"/>
    </w:rPr>
  </w:style>
  <w:style w:type="table" w:styleId="GridTable2">
    <w:name w:val="Grid Table 2"/>
    <w:basedOn w:val="TableNormal"/>
    <w:uiPriority w:val="47"/>
    <w:rsid w:val="004D273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4D2732"/>
    <w:pPr>
      <w:spacing w:after="0" w:line="240" w:lineRule="auto"/>
    </w:pPr>
    <w:tblPr>
      <w:tblStyleRowBandSize w:val="1"/>
      <w:tblStyleColBandSize w:val="1"/>
      <w:tblBorders>
        <w:top w:val="single" w:sz="2" w:space="0" w:color="879196" w:themeColor="accent5" w:themeTint="99"/>
        <w:bottom w:val="single" w:sz="2" w:space="0" w:color="879196" w:themeColor="accent5" w:themeTint="99"/>
        <w:insideH w:val="single" w:sz="2" w:space="0" w:color="879196" w:themeColor="accent5" w:themeTint="99"/>
        <w:insideV w:val="single" w:sz="2" w:space="0" w:color="879196" w:themeColor="accent5" w:themeTint="99"/>
      </w:tblBorders>
    </w:tblPr>
    <w:tblStylePr w:type="firstRow">
      <w:rPr>
        <w:b/>
        <w:bCs/>
      </w:rPr>
      <w:tblPr/>
      <w:tcPr>
        <w:tcBorders>
          <w:top w:val="nil"/>
          <w:bottom w:val="single" w:sz="12" w:space="0" w:color="879196" w:themeColor="accent5" w:themeTint="99"/>
          <w:insideH w:val="nil"/>
          <w:insideV w:val="nil"/>
        </w:tcBorders>
        <w:shd w:val="clear" w:color="auto" w:fill="FFFFFF" w:themeFill="background1"/>
      </w:tcPr>
    </w:tblStylePr>
    <w:tblStylePr w:type="lastRow">
      <w:rPr>
        <w:b/>
        <w:bCs/>
      </w:rPr>
      <w:tblPr/>
      <w:tcPr>
        <w:tcBorders>
          <w:top w:val="double" w:sz="2" w:space="0" w:color="8791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ADC" w:themeFill="accent5" w:themeFillTint="33"/>
      </w:tcPr>
    </w:tblStylePr>
    <w:tblStylePr w:type="band1Horz">
      <w:tblPr/>
      <w:tcPr>
        <w:shd w:val="clear" w:color="auto" w:fill="D7DADC" w:themeFill="accent5" w:themeFillTint="33"/>
      </w:tcPr>
    </w:tblStylePr>
  </w:style>
  <w:style w:type="table" w:styleId="GridTable1Light-Accent6">
    <w:name w:val="Grid Table 1 Light Accent 6"/>
    <w:basedOn w:val="TableNormal"/>
    <w:uiPriority w:val="46"/>
    <w:rsid w:val="004D2732"/>
    <w:pPr>
      <w:spacing w:after="0" w:line="240" w:lineRule="auto"/>
    </w:pPr>
    <w:tblPr>
      <w:tblStyleRowBandSize w:val="1"/>
      <w:tblStyleColBandSize w:val="1"/>
      <w:tblBorders>
        <w:top w:val="single" w:sz="4" w:space="0" w:color="F5F5F5" w:themeColor="accent6" w:themeTint="66"/>
        <w:left w:val="single" w:sz="4" w:space="0" w:color="F5F5F5" w:themeColor="accent6" w:themeTint="66"/>
        <w:bottom w:val="single" w:sz="4" w:space="0" w:color="F5F5F5" w:themeColor="accent6" w:themeTint="66"/>
        <w:right w:val="single" w:sz="4" w:space="0" w:color="F5F5F5" w:themeColor="accent6" w:themeTint="66"/>
        <w:insideH w:val="single" w:sz="4" w:space="0" w:color="F5F5F5" w:themeColor="accent6" w:themeTint="66"/>
        <w:insideV w:val="single" w:sz="4" w:space="0" w:color="F5F5F5" w:themeColor="accent6" w:themeTint="66"/>
      </w:tblBorders>
    </w:tblPr>
    <w:tblStylePr w:type="firstRow">
      <w:rPr>
        <w:b/>
        <w:bCs/>
      </w:rPr>
      <w:tblPr/>
      <w:tcPr>
        <w:tcBorders>
          <w:bottom w:val="single" w:sz="12" w:space="0" w:color="F1F1F1" w:themeColor="accent6" w:themeTint="99"/>
        </w:tcBorders>
      </w:tcPr>
    </w:tblStylePr>
    <w:tblStylePr w:type="lastRow">
      <w:rPr>
        <w:b/>
        <w:bCs/>
      </w:rPr>
      <w:tblPr/>
      <w:tcPr>
        <w:tcBorders>
          <w:top w:val="double" w:sz="2" w:space="0" w:color="F1F1F1"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D2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10"/>
    <w:rsid w:val="00BA4C6E"/>
    <w:rPr>
      <w:rFonts w:ascii="Arial" w:eastAsiaTheme="majorEastAsia" w:hAnsi="Arial" w:cstheme="majorBidi"/>
      <w:b/>
      <w:i/>
    </w:rPr>
  </w:style>
  <w:style w:type="paragraph" w:customStyle="1" w:styleId="TableListNumber">
    <w:name w:val="Table List Number"/>
    <w:basedOn w:val="ListNumber"/>
    <w:link w:val="TableListNumberChar"/>
    <w:uiPriority w:val="39"/>
    <w:qFormat/>
    <w:rsid w:val="006B3EDE"/>
    <w:rPr>
      <w:szCs w:val="20"/>
    </w:rPr>
  </w:style>
  <w:style w:type="paragraph" w:customStyle="1" w:styleId="TableNumber">
    <w:name w:val="Table Number"/>
    <w:basedOn w:val="Tabletext"/>
    <w:link w:val="TableNumberChar"/>
    <w:uiPriority w:val="39"/>
    <w:qFormat/>
    <w:rsid w:val="006B3EDE"/>
    <w:pPr>
      <w:jc w:val="right"/>
    </w:pPr>
  </w:style>
  <w:style w:type="character" w:customStyle="1" w:styleId="TableListNumberChar">
    <w:name w:val="Table List Number Char"/>
    <w:basedOn w:val="ListNumberChar"/>
    <w:link w:val="TableListNumber"/>
    <w:uiPriority w:val="39"/>
    <w:rsid w:val="006B3EDE"/>
    <w:rPr>
      <w:rFonts w:ascii="Arial" w:eastAsia="Times New Roman" w:hAnsi="Arial" w:cs="Times New Roman"/>
      <w:szCs w:val="20"/>
      <w:lang w:eastAsia="en-AU"/>
    </w:rPr>
  </w:style>
  <w:style w:type="paragraph" w:customStyle="1" w:styleId="Heading3-Financialstatements">
    <w:name w:val="Heading 3 - Financial statements"/>
    <w:basedOn w:val="Normal"/>
    <w:next w:val="BodyText"/>
    <w:link w:val="Heading3-FinancialstatementsChar"/>
    <w:uiPriority w:val="39"/>
    <w:qFormat/>
    <w:rsid w:val="00C55056"/>
    <w:pPr>
      <w:jc w:val="center"/>
    </w:pPr>
    <w:rPr>
      <w:b/>
      <w:bCs/>
      <w:sz w:val="22"/>
      <w:szCs w:val="32"/>
    </w:rPr>
  </w:style>
  <w:style w:type="character" w:customStyle="1" w:styleId="TabletextChar">
    <w:name w:val="Table text Char"/>
    <w:basedOn w:val="BodyTextChar"/>
    <w:link w:val="Tabletext"/>
    <w:uiPriority w:val="27"/>
    <w:rsid w:val="006B3EDE"/>
    <w:rPr>
      <w:rFonts w:ascii="Arial" w:hAnsi="Arial"/>
      <w:sz w:val="20"/>
    </w:rPr>
  </w:style>
  <w:style w:type="character" w:customStyle="1" w:styleId="TableNumberChar">
    <w:name w:val="Table Number Char"/>
    <w:basedOn w:val="TabletextChar"/>
    <w:link w:val="TableNumber"/>
    <w:uiPriority w:val="39"/>
    <w:rsid w:val="006B3EDE"/>
    <w:rPr>
      <w:rFonts w:ascii="Arial" w:hAnsi="Arial"/>
      <w:sz w:val="20"/>
    </w:rPr>
  </w:style>
  <w:style w:type="character" w:customStyle="1" w:styleId="Heading3-FinancialstatementsChar">
    <w:name w:val="Heading 3 - Financial statements Char"/>
    <w:basedOn w:val="DefaultParagraphFont"/>
    <w:link w:val="Heading3-Financialstatements"/>
    <w:uiPriority w:val="39"/>
    <w:rsid w:val="00C55056"/>
    <w:rPr>
      <w:rFonts w:ascii="Arial" w:hAnsi="Arial"/>
      <w:b/>
      <w:bCs/>
      <w:szCs w:val="32"/>
    </w:rPr>
  </w:style>
  <w:style w:type="paragraph" w:customStyle="1" w:styleId="TableIndexheadings">
    <w:name w:val="Table Index headings"/>
    <w:link w:val="TableIndexheadingsChar"/>
    <w:uiPriority w:val="39"/>
    <w:rsid w:val="00457121"/>
    <w:rPr>
      <w:rFonts w:ascii="Arial" w:eastAsiaTheme="majorEastAsia" w:hAnsi="Arial" w:cstheme="majorBidi"/>
      <w:b/>
      <w:color w:val="272727" w:themeColor="text1" w:themeTint="D8"/>
      <w:szCs w:val="21"/>
    </w:rPr>
  </w:style>
  <w:style w:type="paragraph" w:customStyle="1" w:styleId="Tableindexheading">
    <w:name w:val="Table index heading"/>
    <w:basedOn w:val="TableIndexheadings"/>
    <w:link w:val="TableindexheadingChar"/>
    <w:uiPriority w:val="39"/>
    <w:qFormat/>
    <w:rsid w:val="00F069FC"/>
  </w:style>
  <w:style w:type="paragraph" w:styleId="Index1">
    <w:name w:val="index 1"/>
    <w:basedOn w:val="Normal"/>
    <w:next w:val="Normal"/>
    <w:autoRedefine/>
    <w:uiPriority w:val="99"/>
    <w:unhideWhenUsed/>
    <w:rsid w:val="00AE02E0"/>
    <w:pPr>
      <w:spacing w:before="0" w:after="0" w:line="240" w:lineRule="auto"/>
      <w:ind w:left="200" w:hanging="200"/>
    </w:pPr>
  </w:style>
  <w:style w:type="character" w:customStyle="1" w:styleId="TableIndexheadingsChar">
    <w:name w:val="Table Index headings Char"/>
    <w:basedOn w:val="DefaultParagraphFont"/>
    <w:link w:val="TableIndexheadings"/>
    <w:uiPriority w:val="39"/>
    <w:rsid w:val="00457121"/>
    <w:rPr>
      <w:rFonts w:ascii="Arial" w:eastAsiaTheme="majorEastAsia" w:hAnsi="Arial" w:cstheme="majorBidi"/>
      <w:b/>
      <w:color w:val="272727" w:themeColor="text1" w:themeTint="D8"/>
      <w:szCs w:val="21"/>
    </w:rPr>
  </w:style>
  <w:style w:type="character" w:customStyle="1" w:styleId="TableindexheadingChar">
    <w:name w:val="Table index heading Char"/>
    <w:basedOn w:val="TableIndexheadingsChar"/>
    <w:link w:val="Tableindexheading"/>
    <w:uiPriority w:val="39"/>
    <w:rsid w:val="00F069FC"/>
    <w:rPr>
      <w:rFonts w:ascii="Arial" w:eastAsiaTheme="majorEastAsia" w:hAnsi="Arial" w:cstheme="majorBidi"/>
      <w:b/>
      <w:color w:val="272727" w:themeColor="text1" w:themeTint="D8"/>
      <w:szCs w:val="21"/>
    </w:rPr>
  </w:style>
  <w:style w:type="paragraph" w:styleId="TOC4">
    <w:name w:val="toc 4"/>
    <w:basedOn w:val="Normal"/>
    <w:next w:val="Normal"/>
    <w:autoRedefine/>
    <w:uiPriority w:val="39"/>
    <w:unhideWhenUsed/>
    <w:rsid w:val="00884C75"/>
    <w:pPr>
      <w:spacing w:after="100"/>
      <w:ind w:left="600"/>
    </w:pPr>
  </w:style>
  <w:style w:type="paragraph" w:styleId="TOC5">
    <w:name w:val="toc 5"/>
    <w:basedOn w:val="Normal"/>
    <w:next w:val="Normal"/>
    <w:autoRedefine/>
    <w:uiPriority w:val="39"/>
    <w:unhideWhenUsed/>
    <w:rsid w:val="00884C75"/>
    <w:pPr>
      <w:spacing w:after="100"/>
      <w:ind w:left="800"/>
    </w:pPr>
  </w:style>
  <w:style w:type="paragraph" w:styleId="TOC6">
    <w:name w:val="toc 6"/>
    <w:basedOn w:val="Normal"/>
    <w:next w:val="Normal"/>
    <w:autoRedefine/>
    <w:uiPriority w:val="39"/>
    <w:unhideWhenUsed/>
    <w:rsid w:val="00884C75"/>
    <w:pPr>
      <w:spacing w:before="0" w:after="100" w:line="259" w:lineRule="auto"/>
      <w:ind w:left="1100"/>
    </w:pPr>
    <w:rPr>
      <w:rFonts w:asciiTheme="minorHAnsi" w:eastAsiaTheme="minorEastAsia" w:hAnsiTheme="minorHAnsi"/>
      <w:kern w:val="2"/>
      <w:sz w:val="22"/>
      <w:lang w:eastAsia="en-AU"/>
      <w14:ligatures w14:val="standardContextual"/>
    </w:rPr>
  </w:style>
  <w:style w:type="paragraph" w:styleId="TOC7">
    <w:name w:val="toc 7"/>
    <w:basedOn w:val="Normal"/>
    <w:next w:val="Normal"/>
    <w:autoRedefine/>
    <w:uiPriority w:val="39"/>
    <w:unhideWhenUsed/>
    <w:rsid w:val="00884C75"/>
    <w:pPr>
      <w:spacing w:before="0" w:after="100" w:line="259" w:lineRule="auto"/>
      <w:ind w:left="1320"/>
    </w:pPr>
    <w:rPr>
      <w:rFonts w:asciiTheme="minorHAnsi" w:eastAsiaTheme="minorEastAsia" w:hAnsiTheme="minorHAnsi"/>
      <w:kern w:val="2"/>
      <w:sz w:val="22"/>
      <w:lang w:eastAsia="en-AU"/>
      <w14:ligatures w14:val="standardContextual"/>
    </w:rPr>
  </w:style>
  <w:style w:type="paragraph" w:styleId="TOC8">
    <w:name w:val="toc 8"/>
    <w:basedOn w:val="Normal"/>
    <w:next w:val="Normal"/>
    <w:autoRedefine/>
    <w:uiPriority w:val="39"/>
    <w:unhideWhenUsed/>
    <w:rsid w:val="00884C75"/>
    <w:pPr>
      <w:spacing w:before="0" w:after="100" w:line="259" w:lineRule="auto"/>
      <w:ind w:left="1540"/>
    </w:pPr>
    <w:rPr>
      <w:rFonts w:asciiTheme="minorHAnsi" w:eastAsiaTheme="minorEastAsia" w:hAnsiTheme="minorHAnsi"/>
      <w:kern w:val="2"/>
      <w:sz w:val="22"/>
      <w:lang w:eastAsia="en-AU"/>
      <w14:ligatures w14:val="standardContextual"/>
    </w:rPr>
  </w:style>
  <w:style w:type="paragraph" w:styleId="TOC9">
    <w:name w:val="toc 9"/>
    <w:basedOn w:val="Normal"/>
    <w:next w:val="Normal"/>
    <w:autoRedefine/>
    <w:uiPriority w:val="39"/>
    <w:unhideWhenUsed/>
    <w:rsid w:val="00884C75"/>
    <w:pPr>
      <w:spacing w:before="0" w:after="100" w:line="259" w:lineRule="auto"/>
      <w:ind w:left="1760"/>
    </w:pPr>
    <w:rPr>
      <w:rFonts w:asciiTheme="minorHAnsi" w:eastAsiaTheme="minorEastAsia" w:hAnsiTheme="minorHAnsi"/>
      <w:kern w:val="2"/>
      <w:sz w:val="22"/>
      <w:lang w:eastAsia="en-AU"/>
      <w14:ligatures w14:val="standardContextual"/>
    </w:rPr>
  </w:style>
  <w:style w:type="character" w:customStyle="1" w:styleId="ui-provider">
    <w:name w:val="ui-provider"/>
    <w:basedOn w:val="DefaultParagraphFont"/>
    <w:rsid w:val="005542A7"/>
  </w:style>
  <w:style w:type="paragraph" w:customStyle="1" w:styleId="Default">
    <w:name w:val="Default"/>
    <w:rsid w:val="001167D8"/>
    <w:pPr>
      <w:autoSpaceDE w:val="0"/>
      <w:autoSpaceDN w:val="0"/>
      <w:adjustRightInd w:val="0"/>
      <w:spacing w:after="0" w:line="240" w:lineRule="auto"/>
    </w:pPr>
    <w:rPr>
      <w:rFonts w:ascii="Arial" w:hAnsi="Arial" w:cs="Arial"/>
      <w:color w:val="000000"/>
      <w:sz w:val="24"/>
      <w:szCs w:val="24"/>
    </w:rPr>
  </w:style>
  <w:style w:type="paragraph" w:customStyle="1" w:styleId="Financialstatements-Heading5">
    <w:name w:val="Financial statements - Heading 5"/>
    <w:basedOn w:val="Normal"/>
    <w:link w:val="Financialstatements-Heading5Char"/>
    <w:uiPriority w:val="39"/>
    <w:qFormat/>
    <w:rsid w:val="00EE339D"/>
    <w:pPr>
      <w:jc w:val="center"/>
    </w:pPr>
    <w:rPr>
      <w:b/>
      <w:bCs/>
      <w:sz w:val="24"/>
      <w:szCs w:val="32"/>
    </w:rPr>
  </w:style>
  <w:style w:type="character" w:customStyle="1" w:styleId="Financialstatements-Heading5Char">
    <w:name w:val="Financial statements - Heading 5 Char"/>
    <w:basedOn w:val="DefaultParagraphFont"/>
    <w:link w:val="Financialstatements-Heading5"/>
    <w:uiPriority w:val="39"/>
    <w:rsid w:val="00EE339D"/>
    <w:rPr>
      <w:rFonts w:ascii="Arial" w:hAnsi="Arial"/>
      <w:b/>
      <w:bCs/>
      <w:sz w:val="24"/>
      <w:szCs w:val="32"/>
    </w:rPr>
  </w:style>
  <w:style w:type="paragraph" w:styleId="NormalWeb">
    <w:name w:val="Normal (Web)"/>
    <w:basedOn w:val="Normal"/>
    <w:uiPriority w:val="99"/>
    <w:semiHidden/>
    <w:unhideWhenUsed/>
    <w:rsid w:val="00EE339D"/>
    <w:rPr>
      <w:rFonts w:ascii="Times New Roman" w:hAnsi="Times New Roman" w:cs="Times New Roman"/>
      <w:sz w:val="24"/>
      <w:szCs w:val="24"/>
    </w:rPr>
  </w:style>
  <w:style w:type="paragraph" w:customStyle="1" w:styleId="BodycopyBody">
    <w:name w:val="Body copy (Body)"/>
    <w:basedOn w:val="Normal"/>
    <w:uiPriority w:val="99"/>
    <w:rsid w:val="00001DFB"/>
    <w:pPr>
      <w:suppressAutoHyphens/>
      <w:autoSpaceDE w:val="0"/>
      <w:autoSpaceDN w:val="0"/>
      <w:adjustRightInd w:val="0"/>
      <w:spacing w:before="0" w:after="113" w:line="220" w:lineRule="atLeast"/>
      <w:textAlignment w:val="center"/>
    </w:pPr>
    <w:rPr>
      <w:rFonts w:ascii="HelveticaNeueLT Pro 55 Roman" w:hAnsi="HelveticaNeueLT Pro 55 Roman" w:cs="HelveticaNeueLT Pro 55 Roman"/>
      <w:color w:val="000000"/>
      <w:sz w:val="17"/>
      <w:szCs w:val="17"/>
      <w:lang w:val="en-GB"/>
    </w:rPr>
  </w:style>
  <w:style w:type="paragraph" w:styleId="Caption">
    <w:name w:val="caption"/>
    <w:basedOn w:val="Normal"/>
    <w:next w:val="Normal"/>
    <w:uiPriority w:val="39"/>
    <w:unhideWhenUsed/>
    <w:qFormat/>
    <w:rsid w:val="00211B8E"/>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86525"/>
    <w:pPr>
      <w:spacing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02">
      <w:bodyDiv w:val="1"/>
      <w:marLeft w:val="0"/>
      <w:marRight w:val="0"/>
      <w:marTop w:val="0"/>
      <w:marBottom w:val="0"/>
      <w:divBdr>
        <w:top w:val="none" w:sz="0" w:space="0" w:color="auto"/>
        <w:left w:val="none" w:sz="0" w:space="0" w:color="auto"/>
        <w:bottom w:val="none" w:sz="0" w:space="0" w:color="auto"/>
        <w:right w:val="none" w:sz="0" w:space="0" w:color="auto"/>
      </w:divBdr>
    </w:div>
    <w:div w:id="106045711">
      <w:bodyDiv w:val="1"/>
      <w:marLeft w:val="0"/>
      <w:marRight w:val="0"/>
      <w:marTop w:val="0"/>
      <w:marBottom w:val="0"/>
      <w:divBdr>
        <w:top w:val="none" w:sz="0" w:space="0" w:color="auto"/>
        <w:left w:val="none" w:sz="0" w:space="0" w:color="auto"/>
        <w:bottom w:val="none" w:sz="0" w:space="0" w:color="auto"/>
        <w:right w:val="none" w:sz="0" w:space="0" w:color="auto"/>
      </w:divBdr>
      <w:divsChild>
        <w:div w:id="145244143">
          <w:marLeft w:val="0"/>
          <w:marRight w:val="0"/>
          <w:marTop w:val="0"/>
          <w:marBottom w:val="0"/>
          <w:divBdr>
            <w:top w:val="none" w:sz="0" w:space="0" w:color="auto"/>
            <w:left w:val="none" w:sz="0" w:space="0" w:color="auto"/>
            <w:bottom w:val="none" w:sz="0" w:space="0" w:color="auto"/>
            <w:right w:val="none" w:sz="0" w:space="0" w:color="auto"/>
          </w:divBdr>
        </w:div>
        <w:div w:id="168059851">
          <w:marLeft w:val="0"/>
          <w:marRight w:val="0"/>
          <w:marTop w:val="0"/>
          <w:marBottom w:val="0"/>
          <w:divBdr>
            <w:top w:val="none" w:sz="0" w:space="0" w:color="auto"/>
            <w:left w:val="none" w:sz="0" w:space="0" w:color="auto"/>
            <w:bottom w:val="none" w:sz="0" w:space="0" w:color="auto"/>
            <w:right w:val="none" w:sz="0" w:space="0" w:color="auto"/>
          </w:divBdr>
        </w:div>
        <w:div w:id="330720093">
          <w:marLeft w:val="0"/>
          <w:marRight w:val="0"/>
          <w:marTop w:val="0"/>
          <w:marBottom w:val="0"/>
          <w:divBdr>
            <w:top w:val="none" w:sz="0" w:space="0" w:color="auto"/>
            <w:left w:val="none" w:sz="0" w:space="0" w:color="auto"/>
            <w:bottom w:val="none" w:sz="0" w:space="0" w:color="auto"/>
            <w:right w:val="none" w:sz="0" w:space="0" w:color="auto"/>
          </w:divBdr>
        </w:div>
        <w:div w:id="430055955">
          <w:marLeft w:val="0"/>
          <w:marRight w:val="0"/>
          <w:marTop w:val="0"/>
          <w:marBottom w:val="0"/>
          <w:divBdr>
            <w:top w:val="none" w:sz="0" w:space="0" w:color="auto"/>
            <w:left w:val="none" w:sz="0" w:space="0" w:color="auto"/>
            <w:bottom w:val="none" w:sz="0" w:space="0" w:color="auto"/>
            <w:right w:val="none" w:sz="0" w:space="0" w:color="auto"/>
          </w:divBdr>
        </w:div>
        <w:div w:id="490029193">
          <w:marLeft w:val="0"/>
          <w:marRight w:val="0"/>
          <w:marTop w:val="0"/>
          <w:marBottom w:val="0"/>
          <w:divBdr>
            <w:top w:val="none" w:sz="0" w:space="0" w:color="auto"/>
            <w:left w:val="none" w:sz="0" w:space="0" w:color="auto"/>
            <w:bottom w:val="none" w:sz="0" w:space="0" w:color="auto"/>
            <w:right w:val="none" w:sz="0" w:space="0" w:color="auto"/>
          </w:divBdr>
        </w:div>
        <w:div w:id="783841523">
          <w:marLeft w:val="0"/>
          <w:marRight w:val="0"/>
          <w:marTop w:val="0"/>
          <w:marBottom w:val="0"/>
          <w:divBdr>
            <w:top w:val="none" w:sz="0" w:space="0" w:color="auto"/>
            <w:left w:val="none" w:sz="0" w:space="0" w:color="auto"/>
            <w:bottom w:val="none" w:sz="0" w:space="0" w:color="auto"/>
            <w:right w:val="none" w:sz="0" w:space="0" w:color="auto"/>
          </w:divBdr>
        </w:div>
        <w:div w:id="944652666">
          <w:marLeft w:val="0"/>
          <w:marRight w:val="0"/>
          <w:marTop w:val="0"/>
          <w:marBottom w:val="0"/>
          <w:divBdr>
            <w:top w:val="none" w:sz="0" w:space="0" w:color="auto"/>
            <w:left w:val="none" w:sz="0" w:space="0" w:color="auto"/>
            <w:bottom w:val="none" w:sz="0" w:space="0" w:color="auto"/>
            <w:right w:val="none" w:sz="0" w:space="0" w:color="auto"/>
          </w:divBdr>
        </w:div>
        <w:div w:id="1068845718">
          <w:marLeft w:val="0"/>
          <w:marRight w:val="0"/>
          <w:marTop w:val="0"/>
          <w:marBottom w:val="0"/>
          <w:divBdr>
            <w:top w:val="none" w:sz="0" w:space="0" w:color="auto"/>
            <w:left w:val="none" w:sz="0" w:space="0" w:color="auto"/>
            <w:bottom w:val="none" w:sz="0" w:space="0" w:color="auto"/>
            <w:right w:val="none" w:sz="0" w:space="0" w:color="auto"/>
          </w:divBdr>
        </w:div>
        <w:div w:id="1134718979">
          <w:marLeft w:val="0"/>
          <w:marRight w:val="0"/>
          <w:marTop w:val="0"/>
          <w:marBottom w:val="0"/>
          <w:divBdr>
            <w:top w:val="none" w:sz="0" w:space="0" w:color="auto"/>
            <w:left w:val="none" w:sz="0" w:space="0" w:color="auto"/>
            <w:bottom w:val="none" w:sz="0" w:space="0" w:color="auto"/>
            <w:right w:val="none" w:sz="0" w:space="0" w:color="auto"/>
          </w:divBdr>
        </w:div>
        <w:div w:id="1199396162">
          <w:marLeft w:val="0"/>
          <w:marRight w:val="0"/>
          <w:marTop w:val="0"/>
          <w:marBottom w:val="0"/>
          <w:divBdr>
            <w:top w:val="none" w:sz="0" w:space="0" w:color="auto"/>
            <w:left w:val="none" w:sz="0" w:space="0" w:color="auto"/>
            <w:bottom w:val="none" w:sz="0" w:space="0" w:color="auto"/>
            <w:right w:val="none" w:sz="0" w:space="0" w:color="auto"/>
          </w:divBdr>
        </w:div>
        <w:div w:id="1225407689">
          <w:marLeft w:val="0"/>
          <w:marRight w:val="0"/>
          <w:marTop w:val="0"/>
          <w:marBottom w:val="0"/>
          <w:divBdr>
            <w:top w:val="none" w:sz="0" w:space="0" w:color="auto"/>
            <w:left w:val="none" w:sz="0" w:space="0" w:color="auto"/>
            <w:bottom w:val="none" w:sz="0" w:space="0" w:color="auto"/>
            <w:right w:val="none" w:sz="0" w:space="0" w:color="auto"/>
          </w:divBdr>
        </w:div>
        <w:div w:id="1247835901">
          <w:marLeft w:val="0"/>
          <w:marRight w:val="0"/>
          <w:marTop w:val="0"/>
          <w:marBottom w:val="0"/>
          <w:divBdr>
            <w:top w:val="none" w:sz="0" w:space="0" w:color="auto"/>
            <w:left w:val="none" w:sz="0" w:space="0" w:color="auto"/>
            <w:bottom w:val="none" w:sz="0" w:space="0" w:color="auto"/>
            <w:right w:val="none" w:sz="0" w:space="0" w:color="auto"/>
          </w:divBdr>
        </w:div>
        <w:div w:id="1573390295">
          <w:marLeft w:val="0"/>
          <w:marRight w:val="0"/>
          <w:marTop w:val="0"/>
          <w:marBottom w:val="0"/>
          <w:divBdr>
            <w:top w:val="none" w:sz="0" w:space="0" w:color="auto"/>
            <w:left w:val="none" w:sz="0" w:space="0" w:color="auto"/>
            <w:bottom w:val="none" w:sz="0" w:space="0" w:color="auto"/>
            <w:right w:val="none" w:sz="0" w:space="0" w:color="auto"/>
          </w:divBdr>
        </w:div>
        <w:div w:id="1612544974">
          <w:marLeft w:val="0"/>
          <w:marRight w:val="0"/>
          <w:marTop w:val="0"/>
          <w:marBottom w:val="0"/>
          <w:divBdr>
            <w:top w:val="none" w:sz="0" w:space="0" w:color="auto"/>
            <w:left w:val="none" w:sz="0" w:space="0" w:color="auto"/>
            <w:bottom w:val="none" w:sz="0" w:space="0" w:color="auto"/>
            <w:right w:val="none" w:sz="0" w:space="0" w:color="auto"/>
          </w:divBdr>
        </w:div>
        <w:div w:id="1676155160">
          <w:marLeft w:val="0"/>
          <w:marRight w:val="0"/>
          <w:marTop w:val="0"/>
          <w:marBottom w:val="0"/>
          <w:divBdr>
            <w:top w:val="none" w:sz="0" w:space="0" w:color="auto"/>
            <w:left w:val="none" w:sz="0" w:space="0" w:color="auto"/>
            <w:bottom w:val="none" w:sz="0" w:space="0" w:color="auto"/>
            <w:right w:val="none" w:sz="0" w:space="0" w:color="auto"/>
          </w:divBdr>
        </w:div>
        <w:div w:id="1935481097">
          <w:marLeft w:val="0"/>
          <w:marRight w:val="0"/>
          <w:marTop w:val="0"/>
          <w:marBottom w:val="0"/>
          <w:divBdr>
            <w:top w:val="none" w:sz="0" w:space="0" w:color="auto"/>
            <w:left w:val="none" w:sz="0" w:space="0" w:color="auto"/>
            <w:bottom w:val="none" w:sz="0" w:space="0" w:color="auto"/>
            <w:right w:val="none" w:sz="0" w:space="0" w:color="auto"/>
          </w:divBdr>
        </w:div>
        <w:div w:id="2045711419">
          <w:marLeft w:val="0"/>
          <w:marRight w:val="0"/>
          <w:marTop w:val="0"/>
          <w:marBottom w:val="0"/>
          <w:divBdr>
            <w:top w:val="none" w:sz="0" w:space="0" w:color="auto"/>
            <w:left w:val="none" w:sz="0" w:space="0" w:color="auto"/>
            <w:bottom w:val="none" w:sz="0" w:space="0" w:color="auto"/>
            <w:right w:val="none" w:sz="0" w:space="0" w:color="auto"/>
          </w:divBdr>
        </w:div>
      </w:divsChild>
    </w:div>
    <w:div w:id="433980053">
      <w:bodyDiv w:val="1"/>
      <w:marLeft w:val="0"/>
      <w:marRight w:val="0"/>
      <w:marTop w:val="0"/>
      <w:marBottom w:val="0"/>
      <w:divBdr>
        <w:top w:val="none" w:sz="0" w:space="0" w:color="auto"/>
        <w:left w:val="none" w:sz="0" w:space="0" w:color="auto"/>
        <w:bottom w:val="none" w:sz="0" w:space="0" w:color="auto"/>
        <w:right w:val="none" w:sz="0" w:space="0" w:color="auto"/>
      </w:divBdr>
    </w:div>
    <w:div w:id="884172961">
      <w:bodyDiv w:val="1"/>
      <w:marLeft w:val="0"/>
      <w:marRight w:val="0"/>
      <w:marTop w:val="0"/>
      <w:marBottom w:val="0"/>
      <w:divBdr>
        <w:top w:val="none" w:sz="0" w:space="0" w:color="auto"/>
        <w:left w:val="none" w:sz="0" w:space="0" w:color="auto"/>
        <w:bottom w:val="none" w:sz="0" w:space="0" w:color="auto"/>
        <w:right w:val="none" w:sz="0" w:space="0" w:color="auto"/>
      </w:divBdr>
    </w:div>
    <w:div w:id="931204404">
      <w:bodyDiv w:val="1"/>
      <w:marLeft w:val="0"/>
      <w:marRight w:val="0"/>
      <w:marTop w:val="0"/>
      <w:marBottom w:val="0"/>
      <w:divBdr>
        <w:top w:val="none" w:sz="0" w:space="0" w:color="auto"/>
        <w:left w:val="none" w:sz="0" w:space="0" w:color="auto"/>
        <w:bottom w:val="none" w:sz="0" w:space="0" w:color="auto"/>
        <w:right w:val="none" w:sz="0" w:space="0" w:color="auto"/>
      </w:divBdr>
      <w:divsChild>
        <w:div w:id="170535924">
          <w:marLeft w:val="0"/>
          <w:marRight w:val="0"/>
          <w:marTop w:val="0"/>
          <w:marBottom w:val="0"/>
          <w:divBdr>
            <w:top w:val="none" w:sz="0" w:space="0" w:color="auto"/>
            <w:left w:val="none" w:sz="0" w:space="0" w:color="auto"/>
            <w:bottom w:val="none" w:sz="0" w:space="0" w:color="auto"/>
            <w:right w:val="none" w:sz="0" w:space="0" w:color="auto"/>
          </w:divBdr>
        </w:div>
        <w:div w:id="421604098">
          <w:marLeft w:val="0"/>
          <w:marRight w:val="0"/>
          <w:marTop w:val="0"/>
          <w:marBottom w:val="0"/>
          <w:divBdr>
            <w:top w:val="none" w:sz="0" w:space="0" w:color="auto"/>
            <w:left w:val="none" w:sz="0" w:space="0" w:color="auto"/>
            <w:bottom w:val="none" w:sz="0" w:space="0" w:color="auto"/>
            <w:right w:val="none" w:sz="0" w:space="0" w:color="auto"/>
          </w:divBdr>
        </w:div>
        <w:div w:id="502547164">
          <w:marLeft w:val="0"/>
          <w:marRight w:val="0"/>
          <w:marTop w:val="0"/>
          <w:marBottom w:val="0"/>
          <w:divBdr>
            <w:top w:val="none" w:sz="0" w:space="0" w:color="auto"/>
            <w:left w:val="none" w:sz="0" w:space="0" w:color="auto"/>
            <w:bottom w:val="none" w:sz="0" w:space="0" w:color="auto"/>
            <w:right w:val="none" w:sz="0" w:space="0" w:color="auto"/>
          </w:divBdr>
        </w:div>
        <w:div w:id="769817211">
          <w:marLeft w:val="0"/>
          <w:marRight w:val="0"/>
          <w:marTop w:val="0"/>
          <w:marBottom w:val="0"/>
          <w:divBdr>
            <w:top w:val="none" w:sz="0" w:space="0" w:color="auto"/>
            <w:left w:val="none" w:sz="0" w:space="0" w:color="auto"/>
            <w:bottom w:val="none" w:sz="0" w:space="0" w:color="auto"/>
            <w:right w:val="none" w:sz="0" w:space="0" w:color="auto"/>
          </w:divBdr>
        </w:div>
        <w:div w:id="786704321">
          <w:marLeft w:val="0"/>
          <w:marRight w:val="0"/>
          <w:marTop w:val="0"/>
          <w:marBottom w:val="0"/>
          <w:divBdr>
            <w:top w:val="none" w:sz="0" w:space="0" w:color="auto"/>
            <w:left w:val="none" w:sz="0" w:space="0" w:color="auto"/>
            <w:bottom w:val="none" w:sz="0" w:space="0" w:color="auto"/>
            <w:right w:val="none" w:sz="0" w:space="0" w:color="auto"/>
          </w:divBdr>
        </w:div>
        <w:div w:id="939482818">
          <w:marLeft w:val="0"/>
          <w:marRight w:val="0"/>
          <w:marTop w:val="0"/>
          <w:marBottom w:val="0"/>
          <w:divBdr>
            <w:top w:val="none" w:sz="0" w:space="0" w:color="auto"/>
            <w:left w:val="none" w:sz="0" w:space="0" w:color="auto"/>
            <w:bottom w:val="none" w:sz="0" w:space="0" w:color="auto"/>
            <w:right w:val="none" w:sz="0" w:space="0" w:color="auto"/>
          </w:divBdr>
        </w:div>
        <w:div w:id="1410231617">
          <w:marLeft w:val="0"/>
          <w:marRight w:val="0"/>
          <w:marTop w:val="0"/>
          <w:marBottom w:val="0"/>
          <w:divBdr>
            <w:top w:val="none" w:sz="0" w:space="0" w:color="auto"/>
            <w:left w:val="none" w:sz="0" w:space="0" w:color="auto"/>
            <w:bottom w:val="none" w:sz="0" w:space="0" w:color="auto"/>
            <w:right w:val="none" w:sz="0" w:space="0" w:color="auto"/>
          </w:divBdr>
        </w:div>
        <w:div w:id="1662150817">
          <w:marLeft w:val="0"/>
          <w:marRight w:val="0"/>
          <w:marTop w:val="0"/>
          <w:marBottom w:val="0"/>
          <w:divBdr>
            <w:top w:val="none" w:sz="0" w:space="0" w:color="auto"/>
            <w:left w:val="none" w:sz="0" w:space="0" w:color="auto"/>
            <w:bottom w:val="none" w:sz="0" w:space="0" w:color="auto"/>
            <w:right w:val="none" w:sz="0" w:space="0" w:color="auto"/>
          </w:divBdr>
        </w:div>
        <w:div w:id="1864243640">
          <w:marLeft w:val="0"/>
          <w:marRight w:val="0"/>
          <w:marTop w:val="0"/>
          <w:marBottom w:val="0"/>
          <w:divBdr>
            <w:top w:val="none" w:sz="0" w:space="0" w:color="auto"/>
            <w:left w:val="none" w:sz="0" w:space="0" w:color="auto"/>
            <w:bottom w:val="none" w:sz="0" w:space="0" w:color="auto"/>
            <w:right w:val="none" w:sz="0" w:space="0" w:color="auto"/>
          </w:divBdr>
        </w:div>
        <w:div w:id="1963996833">
          <w:marLeft w:val="0"/>
          <w:marRight w:val="0"/>
          <w:marTop w:val="0"/>
          <w:marBottom w:val="0"/>
          <w:divBdr>
            <w:top w:val="none" w:sz="0" w:space="0" w:color="auto"/>
            <w:left w:val="none" w:sz="0" w:space="0" w:color="auto"/>
            <w:bottom w:val="none" w:sz="0" w:space="0" w:color="auto"/>
            <w:right w:val="none" w:sz="0" w:space="0" w:color="auto"/>
          </w:divBdr>
        </w:div>
        <w:div w:id="2135710143">
          <w:marLeft w:val="0"/>
          <w:marRight w:val="0"/>
          <w:marTop w:val="0"/>
          <w:marBottom w:val="0"/>
          <w:divBdr>
            <w:top w:val="none" w:sz="0" w:space="0" w:color="auto"/>
            <w:left w:val="none" w:sz="0" w:space="0" w:color="auto"/>
            <w:bottom w:val="none" w:sz="0" w:space="0" w:color="auto"/>
            <w:right w:val="none" w:sz="0" w:space="0" w:color="auto"/>
          </w:divBdr>
        </w:div>
      </w:divsChild>
    </w:div>
    <w:div w:id="1640529533">
      <w:bodyDiv w:val="1"/>
      <w:marLeft w:val="0"/>
      <w:marRight w:val="0"/>
      <w:marTop w:val="0"/>
      <w:marBottom w:val="0"/>
      <w:divBdr>
        <w:top w:val="none" w:sz="0" w:space="0" w:color="auto"/>
        <w:left w:val="none" w:sz="0" w:space="0" w:color="auto"/>
        <w:bottom w:val="none" w:sz="0" w:space="0" w:color="auto"/>
        <w:right w:val="none" w:sz="0" w:space="0" w:color="auto"/>
      </w:divBdr>
      <w:divsChild>
        <w:div w:id="2054473">
          <w:marLeft w:val="0"/>
          <w:marRight w:val="0"/>
          <w:marTop w:val="0"/>
          <w:marBottom w:val="0"/>
          <w:divBdr>
            <w:top w:val="none" w:sz="0" w:space="0" w:color="auto"/>
            <w:left w:val="none" w:sz="0" w:space="0" w:color="auto"/>
            <w:bottom w:val="none" w:sz="0" w:space="0" w:color="auto"/>
            <w:right w:val="none" w:sz="0" w:space="0" w:color="auto"/>
          </w:divBdr>
        </w:div>
        <w:div w:id="36241419">
          <w:marLeft w:val="0"/>
          <w:marRight w:val="0"/>
          <w:marTop w:val="0"/>
          <w:marBottom w:val="0"/>
          <w:divBdr>
            <w:top w:val="none" w:sz="0" w:space="0" w:color="auto"/>
            <w:left w:val="none" w:sz="0" w:space="0" w:color="auto"/>
            <w:bottom w:val="none" w:sz="0" w:space="0" w:color="auto"/>
            <w:right w:val="none" w:sz="0" w:space="0" w:color="auto"/>
          </w:divBdr>
        </w:div>
        <w:div w:id="487139531">
          <w:marLeft w:val="0"/>
          <w:marRight w:val="0"/>
          <w:marTop w:val="0"/>
          <w:marBottom w:val="0"/>
          <w:divBdr>
            <w:top w:val="none" w:sz="0" w:space="0" w:color="auto"/>
            <w:left w:val="none" w:sz="0" w:space="0" w:color="auto"/>
            <w:bottom w:val="none" w:sz="0" w:space="0" w:color="auto"/>
            <w:right w:val="none" w:sz="0" w:space="0" w:color="auto"/>
          </w:divBdr>
        </w:div>
        <w:div w:id="569079223">
          <w:marLeft w:val="0"/>
          <w:marRight w:val="0"/>
          <w:marTop w:val="0"/>
          <w:marBottom w:val="0"/>
          <w:divBdr>
            <w:top w:val="none" w:sz="0" w:space="0" w:color="auto"/>
            <w:left w:val="none" w:sz="0" w:space="0" w:color="auto"/>
            <w:bottom w:val="none" w:sz="0" w:space="0" w:color="auto"/>
            <w:right w:val="none" w:sz="0" w:space="0" w:color="auto"/>
          </w:divBdr>
        </w:div>
        <w:div w:id="669214204">
          <w:marLeft w:val="0"/>
          <w:marRight w:val="0"/>
          <w:marTop w:val="0"/>
          <w:marBottom w:val="0"/>
          <w:divBdr>
            <w:top w:val="none" w:sz="0" w:space="0" w:color="auto"/>
            <w:left w:val="none" w:sz="0" w:space="0" w:color="auto"/>
            <w:bottom w:val="none" w:sz="0" w:space="0" w:color="auto"/>
            <w:right w:val="none" w:sz="0" w:space="0" w:color="auto"/>
          </w:divBdr>
        </w:div>
        <w:div w:id="697118770">
          <w:marLeft w:val="0"/>
          <w:marRight w:val="0"/>
          <w:marTop w:val="0"/>
          <w:marBottom w:val="0"/>
          <w:divBdr>
            <w:top w:val="none" w:sz="0" w:space="0" w:color="auto"/>
            <w:left w:val="none" w:sz="0" w:space="0" w:color="auto"/>
            <w:bottom w:val="none" w:sz="0" w:space="0" w:color="auto"/>
            <w:right w:val="none" w:sz="0" w:space="0" w:color="auto"/>
          </w:divBdr>
        </w:div>
        <w:div w:id="938677489">
          <w:marLeft w:val="0"/>
          <w:marRight w:val="0"/>
          <w:marTop w:val="0"/>
          <w:marBottom w:val="0"/>
          <w:divBdr>
            <w:top w:val="none" w:sz="0" w:space="0" w:color="auto"/>
            <w:left w:val="none" w:sz="0" w:space="0" w:color="auto"/>
            <w:bottom w:val="none" w:sz="0" w:space="0" w:color="auto"/>
            <w:right w:val="none" w:sz="0" w:space="0" w:color="auto"/>
          </w:divBdr>
        </w:div>
        <w:div w:id="1723208125">
          <w:marLeft w:val="0"/>
          <w:marRight w:val="0"/>
          <w:marTop w:val="0"/>
          <w:marBottom w:val="0"/>
          <w:divBdr>
            <w:top w:val="none" w:sz="0" w:space="0" w:color="auto"/>
            <w:left w:val="none" w:sz="0" w:space="0" w:color="auto"/>
            <w:bottom w:val="none" w:sz="0" w:space="0" w:color="auto"/>
            <w:right w:val="none" w:sz="0" w:space="0" w:color="auto"/>
          </w:divBdr>
        </w:div>
        <w:div w:id="1790973479">
          <w:marLeft w:val="0"/>
          <w:marRight w:val="0"/>
          <w:marTop w:val="0"/>
          <w:marBottom w:val="0"/>
          <w:divBdr>
            <w:top w:val="none" w:sz="0" w:space="0" w:color="auto"/>
            <w:left w:val="none" w:sz="0" w:space="0" w:color="auto"/>
            <w:bottom w:val="none" w:sz="0" w:space="0" w:color="auto"/>
            <w:right w:val="none" w:sz="0" w:space="0" w:color="auto"/>
          </w:divBdr>
        </w:div>
        <w:div w:id="2010332600">
          <w:marLeft w:val="0"/>
          <w:marRight w:val="0"/>
          <w:marTop w:val="0"/>
          <w:marBottom w:val="0"/>
          <w:divBdr>
            <w:top w:val="none" w:sz="0" w:space="0" w:color="auto"/>
            <w:left w:val="none" w:sz="0" w:space="0" w:color="auto"/>
            <w:bottom w:val="none" w:sz="0" w:space="0" w:color="auto"/>
            <w:right w:val="none" w:sz="0" w:space="0" w:color="auto"/>
          </w:divBdr>
        </w:div>
        <w:div w:id="2014642254">
          <w:marLeft w:val="0"/>
          <w:marRight w:val="0"/>
          <w:marTop w:val="0"/>
          <w:marBottom w:val="0"/>
          <w:divBdr>
            <w:top w:val="none" w:sz="0" w:space="0" w:color="auto"/>
            <w:left w:val="none" w:sz="0" w:space="0" w:color="auto"/>
            <w:bottom w:val="none" w:sz="0" w:space="0" w:color="auto"/>
            <w:right w:val="none" w:sz="0" w:space="0" w:color="auto"/>
          </w:divBdr>
        </w:div>
      </w:divsChild>
    </w:div>
    <w:div w:id="20061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4.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7.xml"/><Relationship Id="rId47" Type="http://schemas.openxmlformats.org/officeDocument/2006/relationships/header" Target="header30.xml"/><Relationship Id="rId50" Type="http://schemas.openxmlformats.org/officeDocument/2006/relationships/header" Target="header32.xml"/><Relationship Id="rId55" Type="http://schemas.openxmlformats.org/officeDocument/2006/relationships/header" Target="header36.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6.xm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yperlink" Target="https://www.auasb.gov.au/auditors_responsibilities/ar4.pdf" TargetMode="External"/><Relationship Id="rId53" Type="http://schemas.openxmlformats.org/officeDocument/2006/relationships/header" Target="header34.xml"/><Relationship Id="rId58" Type="http://schemas.openxmlformats.org/officeDocument/2006/relationships/header" Target="header3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image" Target="media/image1.png"/><Relationship Id="rId49" Type="http://schemas.openxmlformats.org/officeDocument/2006/relationships/footer" Target="footer3.xml"/><Relationship Id="rId57" Type="http://schemas.openxmlformats.org/officeDocument/2006/relationships/header" Target="header38.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29.xml"/><Relationship Id="rId52" Type="http://schemas.openxmlformats.org/officeDocument/2006/relationships/header" Target="header33.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8.xml"/><Relationship Id="rId48" Type="http://schemas.openxmlformats.org/officeDocument/2006/relationships/header" Target="header31.xml"/><Relationship Id="rId56" Type="http://schemas.openxmlformats.org/officeDocument/2006/relationships/header" Target="header37.xml"/><Relationship Id="rId8" Type="http://schemas.openxmlformats.org/officeDocument/2006/relationships/styles" Target="style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image" Target="media/image2.png"/><Relationship Id="rId59" Type="http://schemas.openxmlformats.org/officeDocument/2006/relationships/header" Target="header40.xml"/></Relationships>
</file>

<file path=word/_rels/header30.xml.rels><?xml version="1.0" encoding="UTF-8" standalone="yes"?>
<Relationships xmlns="http://schemas.openxmlformats.org/package/2006/relationships"><Relationship Id="rId1" Type="http://schemas.openxmlformats.org/officeDocument/2006/relationships/image" Target="media/image3.jpeg"/></Relationships>
</file>

<file path=word/_rels/header31.xml.rels><?xml version="1.0" encoding="UTF-8" standalone="yes"?>
<Relationships xmlns="http://schemas.openxmlformats.org/package/2006/relationships"><Relationship Id="rId1" Type="http://schemas.openxmlformats.org/officeDocument/2006/relationships/image" Target="media/image3.jpeg"/></Relationships>
</file>

<file path=word/_rels/header3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woq.sharepoint.com/sites/EDRMS-Communications/AnnualReport/Forms/EWOQ%20Base%20Document/EWOQ%20blank-template.dotx" TargetMode="External"/></Relationships>
</file>

<file path=word/theme/theme1.xml><?xml version="1.0" encoding="utf-8"?>
<a:theme xmlns:a="http://schemas.openxmlformats.org/drawingml/2006/main" name="Office Theme">
  <a:themeElements>
    <a:clrScheme name="EWOQ Brand">
      <a:dk1>
        <a:sysClr val="windowText" lastClr="000000"/>
      </a:dk1>
      <a:lt1>
        <a:sysClr val="window" lastClr="FFFFFF"/>
      </a:lt1>
      <a:dk2>
        <a:srgbClr val="44546A"/>
      </a:dk2>
      <a:lt2>
        <a:srgbClr val="E7E6E6"/>
      </a:lt2>
      <a:accent1>
        <a:srgbClr val="CB2B7A"/>
      </a:accent1>
      <a:accent2>
        <a:srgbClr val="EA5546"/>
      </a:accent2>
      <a:accent3>
        <a:srgbClr val="1BB3AF"/>
      </a:accent3>
      <a:accent4>
        <a:srgbClr val="FFD35C"/>
      </a:accent4>
      <a:accent5>
        <a:srgbClr val="404649"/>
      </a:accent5>
      <a:accent6>
        <a:srgbClr val="E8E8E8"/>
      </a:accent6>
      <a:hlink>
        <a:srgbClr val="CB2B7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b946f1f3-f22a-4fd1-9ac0-85cb82123a58">OFFICIAL</Security_x0020_classification>
    <TaxCatchAll xmlns="b946f1f3-f22a-4fd1-9ac0-85cb82123a58">
      <Value>103</Value>
      <Value>4</Value>
      <Value>213</Value>
      <Value>238</Value>
    </TaxCatchAll>
    <f43dda2a53044c8ea9ee7379869b51b3 xmlns="b946f1f3-f22a-4fd1-9ac0-85cb82123a58">
      <Terms xmlns="http://schemas.microsoft.com/office/infopath/2007/PartnerControls">
        <TermInfo xmlns="http://schemas.microsoft.com/office/infopath/2007/PartnerControls">
          <TermName xmlns="http://schemas.microsoft.com/office/infopath/2007/PartnerControls">Distribution</TermName>
          <TermId xmlns="http://schemas.microsoft.com/office/infopath/2007/PartnerControls">af47a406-f44d-458a-9ea6-7f965e4f3402</TermId>
        </TermInfo>
      </Terms>
    </f43dda2a53044c8ea9ee7379869b51b3>
    <bf6c1ee9523848b3b3b5ac7e332b1dfb xmlns="b946f1f3-f22a-4fd1-9ac0-85cb82123a58">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1d0e9bd4-5f2a-43dc-84d5-fc3ec5f3ace0</TermId>
        </TermInfo>
      </Terms>
    </bf6c1ee9523848b3b3b5ac7e332b1dfb>
    <db448dc134e44e9a9ce8f5f170b3ba48 xmlns="b946f1f3-f22a-4fd1-9ac0-85cb82123a58">
      <Terms xmlns="http://schemas.microsoft.com/office/infopath/2007/PartnerControls">
        <TermInfo xmlns="http://schemas.microsoft.com/office/infopath/2007/PartnerControls">
          <TermName xmlns="http://schemas.microsoft.com/office/infopath/2007/PartnerControls">ANNUAL REPORT</TermName>
          <TermId xmlns="http://schemas.microsoft.com/office/infopath/2007/PartnerControls">573e5560-d2f6-4bac-a623-c676a661390b</TermId>
        </TermInfo>
      </Terms>
    </db448dc134e44e9a9ce8f5f170b3ba48>
    <k6cba6f1696f4f84a4cf35d365b85979 xmlns="b946f1f3-f22a-4fd1-9ac0-85cb82123a58">
      <Terms xmlns="http://schemas.microsoft.com/office/infopath/2007/PartnerControls"/>
    </k6cba6f1696f4f84a4cf35d365b85979>
    <Function xmlns="5febcb1d-bdc2-4e40-b1a3-b0b973ed72a1">Communications</Function>
    <Vital_x0020_record_x0020_classification xmlns="b946f1f3-f22a-4fd1-9ac0-85cb82123a58">Important</Vital_x0020_record_x0020_classification>
    <_dlc_DocId xmlns="b441a5c8-1fb2-4c83-8a7c-ac9935c1632f">0325-654856422-3070</_dlc_DocId>
    <_dlc_DocIdUrl xmlns="b441a5c8-1fb2-4c83-8a7c-ac9935c1632f">
      <Url>https://ewoq.sharepoint.com/sites/EDRMS-Communications/_layouts/15/DocIdRedir.aspx?ID=0325-654856422-3070</Url>
      <Description>0325-654856422-3070</Description>
    </_dlc_DocIdUrl>
    <MeetingEventDate xmlns="b946f1f3-f22a-4fd1-9ac0-85cb82123a58" xsi:nil="true"/>
    <ProjectName xmlns="b946f1f3-f22a-4fd1-9ac0-85cb82123a58" xsi:nil="true"/>
    <Document_x0020_Date xmlns="b946f1f3-f22a-4fd1-9ac0-85cb82123a58">2025-08-24T14:00:00+00:00</Document_x0020_Date>
    <p2a9e66a10884824a2b4e145236baab4 xmlns="b946f1f3-f22a-4fd1-9ac0-85cb82123a58">
      <Terms xmlns="http://schemas.microsoft.com/office/infopath/2007/PartnerControls">
        <TermInfo xmlns="http://schemas.microsoft.com/office/infopath/2007/PartnerControls">
          <TermName xmlns="http://schemas.microsoft.com/office/infopath/2007/PartnerControls">Annual</TermName>
          <TermId xmlns="http://schemas.microsoft.com/office/infopath/2007/PartnerControls">9000d80b-f721-4260-a514-4d97cc9fb2c8</TermId>
        </TermInfo>
      </Terms>
    </p2a9e66a10884824a2b4e145236baab4>
    <lcf76f155ced4ddcb4097134ff3c332f xmlns="f87791cc-6bd7-4d00-9ac1-f28808f50ff2">
      <Terms xmlns="http://schemas.microsoft.com/office/infopath/2007/PartnerControls"/>
    </lcf76f155ced4ddcb4097134ff3c332f>
    <_Flow_SignoffStatus xmlns="f87791cc-6bd7-4d00-9ac1-f28808f50ff2" xsi:nil="true"/>
    <TaxCatchAllLabel xmlns="b946f1f3-f22a-4fd1-9ac0-85cb82123a58" xsi:nil="true"/>
  </documentManagement>
</p:properties>
</file>

<file path=customXml/item4.xml><?xml version="1.0" encoding="utf-8"?>
<?mso-contentType ?>
<SharedContentType xmlns="Microsoft.SharePoint.Taxonomy.ContentTypeSync" SourceId="dfebfc72-69fd-4be3-a29e-877bad6d179b"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WOQ Base Document" ma:contentTypeID="0x0101000749178567AA4E4CA8E8F5FAF974005D00D44289481456AE40ACE20D51BF46E231" ma:contentTypeVersion="66" ma:contentTypeDescription="Create a new document." ma:contentTypeScope="" ma:versionID="ff1438376e7b63ff26964e71a8315e9f">
  <xsd:schema xmlns:xsd="http://www.w3.org/2001/XMLSchema" xmlns:xs="http://www.w3.org/2001/XMLSchema" xmlns:p="http://schemas.microsoft.com/office/2006/metadata/properties" xmlns:ns2="b946f1f3-f22a-4fd1-9ac0-85cb82123a58" xmlns:ns3="b441a5c8-1fb2-4c83-8a7c-ac9935c1632f" xmlns:ns4="5febcb1d-bdc2-4e40-b1a3-b0b973ed72a1" xmlns:ns5="f87791cc-6bd7-4d00-9ac1-f28808f50ff2" targetNamespace="http://schemas.microsoft.com/office/2006/metadata/properties" ma:root="true" ma:fieldsID="cde6d0c1d5edaf17d9b583e749ca67a0" ns2:_="" ns3:_="" ns4:_="" ns5:_="">
    <xsd:import namespace="b946f1f3-f22a-4fd1-9ac0-85cb82123a58"/>
    <xsd:import namespace="b441a5c8-1fb2-4c83-8a7c-ac9935c1632f"/>
    <xsd:import namespace="5febcb1d-bdc2-4e40-b1a3-b0b973ed72a1"/>
    <xsd:import namespace="f87791cc-6bd7-4d00-9ac1-f28808f50ff2"/>
    <xsd:element name="properties">
      <xsd:complexType>
        <xsd:sequence>
          <xsd:element name="documentManagement">
            <xsd:complexType>
              <xsd:all>
                <xsd:element ref="ns2:Document_x0020_Date" minOccurs="0"/>
                <xsd:element ref="ns2:Security_x0020_classification"/>
                <xsd:element ref="ns3:_dlc_DocIdUrl" minOccurs="0"/>
                <xsd:element ref="ns4:Function" minOccurs="0"/>
                <xsd:element ref="ns2:Vital_x0020_record_x0020_classification" minOccurs="0"/>
                <xsd:element ref="ns5:_Flow_SignoffStatus" minOccurs="0"/>
                <xsd:element ref="ns2:ProjectName" minOccurs="0"/>
                <xsd:element ref="ns2:MeetingEventDate" minOccurs="0"/>
                <xsd:element ref="ns2:bf6c1ee9523848b3b3b5ac7e332b1dfb" minOccurs="0"/>
                <xsd:element ref="ns2:p2a9e66a10884824a2b4e145236baab4" minOccurs="0"/>
                <xsd:element ref="ns5:MediaServiceMetadata" minOccurs="0"/>
                <xsd:element ref="ns5:MediaServiceFastMetadata" minOccurs="0"/>
                <xsd:element ref="ns2:db448dc134e44e9a9ce8f5f170b3ba48" minOccurs="0"/>
                <xsd:element ref="ns2:f43dda2a53044c8ea9ee7379869b51b3"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3:_dlc_DocId" minOccurs="0"/>
                <xsd:element ref="ns2:TaxCatchAll" minOccurs="0"/>
                <xsd:element ref="ns3:_dlc_DocIdPersistId" minOccurs="0"/>
                <xsd:element ref="ns2:TaxCatchAllLabel" minOccurs="0"/>
                <xsd:element ref="ns2:SharedWithUsers" minOccurs="0"/>
                <xsd:element ref="ns2:SharedWithDetails" minOccurs="0"/>
                <xsd:element ref="ns2:k6cba6f1696f4f84a4cf35d365b85979"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6f1f3-f22a-4fd1-9ac0-85cb82123a58" elementFormDefault="qualified">
    <xsd:import namespace="http://schemas.microsoft.com/office/2006/documentManagement/types"/>
    <xsd:import namespace="http://schemas.microsoft.com/office/infopath/2007/PartnerControls"/>
    <xsd:element name="Document_x0020_Date" ma:index="2" nillable="true" ma:displayName="Document Date" ma:format="DateOnly" ma:internalName="Document_x0020_Date" ma:readOnly="false">
      <xsd:simpleType>
        <xsd:restriction base="dms:DateTime"/>
      </xsd:simpleType>
    </xsd:element>
    <xsd:element name="Security_x0020_classification" ma:index="5" ma:displayName="Security classification" ma:default="OFFICIAL" ma:format="Dropdown" ma:internalName="Security_x0020_classification">
      <xsd:simpleType>
        <xsd:restriction base="dms:Choice">
          <xsd:enumeration value="OFFICIAL"/>
          <xsd:enumeration value="SENSITIVE"/>
        </xsd:restriction>
      </xsd:simpleType>
    </xsd:element>
    <xsd:element name="Vital_x0020_record_x0020_classification" ma:index="11" nillable="true" ma:displayName="Vital record classification" ma:default="Business critical" ma:format="Dropdown" ma:internalName="Vital_x0020_record_x0020_classification" ma:readOnly="false">
      <xsd:simpleType>
        <xsd:restriction base="dms:Choice">
          <xsd:enumeration value="Emergency"/>
          <xsd:enumeration value="Business critical"/>
          <xsd:enumeration value="Important"/>
        </xsd:restriction>
      </xsd:simpleType>
    </xsd:element>
    <xsd:element name="ProjectName" ma:index="13" nillable="true" ma:displayName="Project Name" ma:internalName="ProjectName" ma:readOnly="false">
      <xsd:simpleType>
        <xsd:restriction base="dms:Text"/>
      </xsd:simpleType>
    </xsd:element>
    <xsd:element name="MeetingEventDate" ma:index="14" nillable="true" ma:displayName="Meeting/Event date" ma:internalName="MeetingEventDate" ma:readOnly="false">
      <xsd:simpleType>
        <xsd:restriction base="dms:DateTime"/>
      </xsd:simpleType>
    </xsd:element>
    <xsd:element name="bf6c1ee9523848b3b3b5ac7e332b1dfb" ma:index="15" nillable="true" ma:taxonomy="true" ma:internalName="bf6c1ee9523848b3b3b5ac7e332b1dfb" ma:taxonomyFieldName="Year" ma:displayName="Year" ma:readOnly="false" ma:default="" ma:fieldId="{bf6c1ee9-5238-48b3-b3b5-ac7e332b1dfb}" ma:sspId="dfebfc72-69fd-4be3-a29e-877bad6d179b" ma:termSetId="39dd9cea-a6b9-43ec-a483-07fdd35b57e9" ma:anchorId="00000000-0000-0000-0000-000000000000" ma:open="false" ma:isKeyword="false">
      <xsd:complexType>
        <xsd:sequence>
          <xsd:element ref="pc:Terms" minOccurs="0" maxOccurs="1"/>
        </xsd:sequence>
      </xsd:complexType>
    </xsd:element>
    <xsd:element name="p2a9e66a10884824a2b4e145236baab4" ma:index="18" nillable="true" ma:taxonomy="true" ma:internalName="p2a9e66a10884824a2b4e145236baab4" ma:taxonomyFieldName="ReportType" ma:displayName="Report Type" ma:readOnly="false" ma:default="103;#Annual|9000d80b-f721-4260-a514-4d97cc9fb2c8" ma:fieldId="{92a9e66a-1088-4824-a2b4-e145236baab4}" ma:sspId="dfebfc72-69fd-4be3-a29e-877bad6d179b" ma:termSetId="6f74dbb5-1aef-482b-811c-b7359944f3ec" ma:anchorId="5440edf8-367c-453b-a461-c9f51127aba8" ma:open="false" ma:isKeyword="false">
      <xsd:complexType>
        <xsd:sequence>
          <xsd:element ref="pc:Terms" minOccurs="0" maxOccurs="1"/>
        </xsd:sequence>
      </xsd:complexType>
    </xsd:element>
    <xsd:element name="db448dc134e44e9a9ce8f5f170b3ba48" ma:index="21" ma:taxonomy="true" ma:internalName="db448dc134e44e9a9ce8f5f170b3ba48" ma:taxonomyFieldName="DocumentClassification" ma:displayName="Document Classification" ma:default="" ma:fieldId="{db448dc1-34e4-4e9a-9ce8-f5f170b3ba48}" ma:sspId="dfebfc72-69fd-4be3-a29e-877bad6d179b" ma:termSetId="57e6f5d5-020b-4747-9f92-8da4a5630cea" ma:anchorId="a6611ecf-6868-45eb-bc39-194ab6aa8981" ma:open="false" ma:isKeyword="false">
      <xsd:complexType>
        <xsd:sequence>
          <xsd:element ref="pc:Terms" minOccurs="0" maxOccurs="1"/>
        </xsd:sequence>
      </xsd:complexType>
    </xsd:element>
    <xsd:element name="f43dda2a53044c8ea9ee7379869b51b3" ma:index="23" nillable="true" ma:taxonomy="true" ma:internalName="f43dda2a53044c8ea9ee7379869b51b3" ma:taxonomyFieldName="DocumentType" ma:displayName="Document Type" ma:default="" ma:fieldId="{f43dda2a-5304-4c8e-a9ee-7379869b51b3}" ma:sspId="dfebfc72-69fd-4be3-a29e-877bad6d179b" ma:termSetId="26f0ec7e-e5b3-41ba-a5d4-b9cf14d463f7" ma:anchorId="fe2fee26-1b94-47df-af32-ea160e34aabc" ma:open="false" ma:isKeyword="false">
      <xsd:complexType>
        <xsd:sequence>
          <xsd:element ref="pc:Terms" minOccurs="0" maxOccurs="1"/>
        </xsd:sequence>
      </xsd:complexType>
    </xsd:element>
    <xsd:element name="TaxCatchAll" ma:index="33" nillable="true" ma:displayName="Taxonomy Catch All Column" ma:hidden="true" ma:list="{de184d1f-446f-41ff-8141-aa2890725499}" ma:internalName="TaxCatchAll" ma:readOnly="false" ma:showField="CatchAllData" ma:web="b946f1f3-f22a-4fd1-9ac0-85cb82123a58">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de184d1f-446f-41ff-8141-aa2890725499}" ma:internalName="TaxCatchAllLabel" ma:readOnly="false" ma:showField="CatchAllDataLabel" ma:web="b946f1f3-f22a-4fd1-9ac0-85cb82123a58">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hidden="true" ma:internalName="SharedWithDetails" ma:readOnly="true">
      <xsd:simpleType>
        <xsd:restriction base="dms:Note"/>
      </xsd:simpleType>
    </xsd:element>
    <xsd:element name="k6cba6f1696f4f84a4cf35d365b85979" ma:index="39" nillable="true" ma:taxonomy="true" ma:internalName="k6cba6f1696f4f84a4cf35d365b85979" ma:taxonomyFieldName="Activity" ma:displayName="Activity" ma:readOnly="false" ma:default="" ma:fieldId="{46cba6f1-696f-4f84-a4cf-35d365b85979}" ma:sspId="dfebfc72-69fd-4be3-a29e-877bad6d179b" ma:termSetId="0328a5b8-6d63-44a5-a0e2-37a7a69084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41a5c8-1fb2-4c83-8a7c-ac9935c1632f" elementFormDefault="qualified">
    <xsd:import namespace="http://schemas.microsoft.com/office/2006/documentManagement/types"/>
    <xsd:import namespace="http://schemas.microsoft.com/office/infopath/2007/PartnerControls"/>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2" nillable="true" ma:displayName="Document ID Value" ma:description="The value of the document ID assigned to this item." ma:hidden="true" ma:internalName="_dlc_DocId" ma:readOnly="true">
      <xsd:simpleType>
        <xsd:restriction base="dms:Text"/>
      </xsd:simple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ebcb1d-bdc2-4e40-b1a3-b0b973ed72a1" elementFormDefault="qualified">
    <xsd:import namespace="http://schemas.microsoft.com/office/2006/documentManagement/types"/>
    <xsd:import namespace="http://schemas.microsoft.com/office/infopath/2007/PartnerControls"/>
    <xsd:element name="Function" ma:index="9" nillable="true" ma:displayName="Function" ma:default="Communications" ma:format="Dropdown" ma:internalName="Function" ma:readOnly="false">
      <xsd:simpleType>
        <xsd:restriction base="dms:Choice">
          <xsd:enumeration value="Advisory Council"/>
          <xsd:enumeration value="Asset Management"/>
          <xsd:enumeration value="Communications"/>
          <xsd:enumeration value="Corporate Governance"/>
          <xsd:enumeration value="Dispute Resolution"/>
          <xsd:enumeration value="External Engagement"/>
          <xsd:enumeration value="Financial Management"/>
          <xsd:enumeration value="Information Management"/>
          <xsd:enumeration value="Learning and Development"/>
          <xsd:enumeration value="Policy and Research"/>
          <xsd:enumeration value="Property &amp; Security Management"/>
          <xsd:enumeration value="Right to Information &amp; Information Privacy"/>
          <xsd:enumeration value="Scheme Participant Management"/>
          <xsd:enumeration value="Strategic Management"/>
          <xsd:enumeration value="Work Health and Safety"/>
          <xsd:enumeration value="Workforce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f87791cc-6bd7-4d00-9ac1-f28808f50ff2" elementFormDefault="qualified">
    <xsd:import namespace="http://schemas.microsoft.com/office/2006/documentManagement/types"/>
    <xsd:import namespace="http://schemas.microsoft.com/office/infopath/2007/PartnerControls"/>
    <xsd:element name="_Flow_SignoffStatus" ma:index="12"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hidden="true" ma:internalName="MediaServiceAutoTags"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febfc72-69fd-4be3-a29e-877bad6d1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A6179-672F-48D4-9D7E-B7BE1FCA6977}">
  <ds:schemaRefs>
    <ds:schemaRef ds:uri="http://schemas.openxmlformats.org/officeDocument/2006/bibliography"/>
  </ds:schemaRefs>
</ds:datastoreItem>
</file>

<file path=customXml/itemProps2.xml><?xml version="1.0" encoding="utf-8"?>
<ds:datastoreItem xmlns:ds="http://schemas.openxmlformats.org/officeDocument/2006/customXml" ds:itemID="{2BCD1841-A1F6-4FCE-823F-4421E6EDA4D4}">
  <ds:schemaRefs>
    <ds:schemaRef ds:uri="http://schemas.microsoft.com/sharepoint/v3/contenttype/forms"/>
  </ds:schemaRefs>
</ds:datastoreItem>
</file>

<file path=customXml/itemProps3.xml><?xml version="1.0" encoding="utf-8"?>
<ds:datastoreItem xmlns:ds="http://schemas.openxmlformats.org/officeDocument/2006/customXml" ds:itemID="{103685A6-CA60-4E97-B79C-29B56C50655A}">
  <ds:schemaRefs>
    <ds:schemaRef ds:uri="f87791cc-6bd7-4d00-9ac1-f28808f50ff2"/>
    <ds:schemaRef ds:uri="http://purl.org/dc/elements/1.1/"/>
    <ds:schemaRef ds:uri="http://schemas.microsoft.com/office/2006/metadata/properties"/>
    <ds:schemaRef ds:uri="http://schemas.microsoft.com/office/infopath/2007/PartnerControls"/>
    <ds:schemaRef ds:uri="http://purl.org/dc/terms/"/>
    <ds:schemaRef ds:uri="5febcb1d-bdc2-4e40-b1a3-b0b973ed72a1"/>
    <ds:schemaRef ds:uri="http://schemas.openxmlformats.org/package/2006/metadata/core-properties"/>
    <ds:schemaRef ds:uri="http://schemas.microsoft.com/office/2006/documentManagement/types"/>
    <ds:schemaRef ds:uri="b441a5c8-1fb2-4c83-8a7c-ac9935c1632f"/>
    <ds:schemaRef ds:uri="b946f1f3-f22a-4fd1-9ac0-85cb82123a58"/>
    <ds:schemaRef ds:uri="http://www.w3.org/XML/1998/namespace"/>
    <ds:schemaRef ds:uri="http://purl.org/dc/dcmitype/"/>
  </ds:schemaRefs>
</ds:datastoreItem>
</file>

<file path=customXml/itemProps4.xml><?xml version="1.0" encoding="utf-8"?>
<ds:datastoreItem xmlns:ds="http://schemas.openxmlformats.org/officeDocument/2006/customXml" ds:itemID="{80F128B6-196E-42EC-8FE8-6FC8061E25AB}">
  <ds:schemaRefs>
    <ds:schemaRef ds:uri="Microsoft.SharePoint.Taxonomy.ContentTypeSync"/>
  </ds:schemaRefs>
</ds:datastoreItem>
</file>

<file path=customXml/itemProps5.xml><?xml version="1.0" encoding="utf-8"?>
<ds:datastoreItem xmlns:ds="http://schemas.openxmlformats.org/officeDocument/2006/customXml" ds:itemID="{F458F7C7-3612-4815-839B-3E5F8BF423B6}">
  <ds:schemaRefs>
    <ds:schemaRef ds:uri="http://schemas.microsoft.com/sharepoint/events"/>
  </ds:schemaRefs>
</ds:datastoreItem>
</file>

<file path=customXml/itemProps6.xml><?xml version="1.0" encoding="utf-8"?>
<ds:datastoreItem xmlns:ds="http://schemas.openxmlformats.org/officeDocument/2006/customXml" ds:itemID="{152387DC-2A08-41F6-935B-43989BDF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6f1f3-f22a-4fd1-9ac0-85cb82123a58"/>
    <ds:schemaRef ds:uri="b441a5c8-1fb2-4c83-8a7c-ac9935c1632f"/>
    <ds:schemaRef ds:uri="5febcb1d-bdc2-4e40-b1a3-b0b973ed72a1"/>
    <ds:schemaRef ds:uri="f87791cc-6bd7-4d00-9ac1-f28808f5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EWOQ%20blank-template</Template>
  <TotalTime>3595</TotalTime>
  <Pages>133</Pages>
  <Words>31327</Words>
  <Characters>178565</Characters>
  <Application>Microsoft Office Word</Application>
  <DocSecurity>2</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209474</CharactersWithSpaces>
  <SharedDoc>false</SharedDoc>
  <HLinks>
    <vt:vector size="1002" baseType="variant">
      <vt:variant>
        <vt:i4>1769526</vt:i4>
      </vt:variant>
      <vt:variant>
        <vt:i4>821</vt:i4>
      </vt:variant>
      <vt:variant>
        <vt:i4>0</vt:i4>
      </vt:variant>
      <vt:variant>
        <vt:i4>5</vt:i4>
      </vt:variant>
      <vt:variant>
        <vt:lpwstr/>
      </vt:variant>
      <vt:variant>
        <vt:lpwstr>_Toc207015290</vt:lpwstr>
      </vt:variant>
      <vt:variant>
        <vt:i4>1703990</vt:i4>
      </vt:variant>
      <vt:variant>
        <vt:i4>815</vt:i4>
      </vt:variant>
      <vt:variant>
        <vt:i4>0</vt:i4>
      </vt:variant>
      <vt:variant>
        <vt:i4>5</vt:i4>
      </vt:variant>
      <vt:variant>
        <vt:lpwstr/>
      </vt:variant>
      <vt:variant>
        <vt:lpwstr>_Toc207015289</vt:lpwstr>
      </vt:variant>
      <vt:variant>
        <vt:i4>1703990</vt:i4>
      </vt:variant>
      <vt:variant>
        <vt:i4>809</vt:i4>
      </vt:variant>
      <vt:variant>
        <vt:i4>0</vt:i4>
      </vt:variant>
      <vt:variant>
        <vt:i4>5</vt:i4>
      </vt:variant>
      <vt:variant>
        <vt:lpwstr/>
      </vt:variant>
      <vt:variant>
        <vt:lpwstr>_Toc207015288</vt:lpwstr>
      </vt:variant>
      <vt:variant>
        <vt:i4>1703990</vt:i4>
      </vt:variant>
      <vt:variant>
        <vt:i4>803</vt:i4>
      </vt:variant>
      <vt:variant>
        <vt:i4>0</vt:i4>
      </vt:variant>
      <vt:variant>
        <vt:i4>5</vt:i4>
      </vt:variant>
      <vt:variant>
        <vt:lpwstr/>
      </vt:variant>
      <vt:variant>
        <vt:lpwstr>_Toc207015287</vt:lpwstr>
      </vt:variant>
      <vt:variant>
        <vt:i4>1703990</vt:i4>
      </vt:variant>
      <vt:variant>
        <vt:i4>797</vt:i4>
      </vt:variant>
      <vt:variant>
        <vt:i4>0</vt:i4>
      </vt:variant>
      <vt:variant>
        <vt:i4>5</vt:i4>
      </vt:variant>
      <vt:variant>
        <vt:lpwstr/>
      </vt:variant>
      <vt:variant>
        <vt:lpwstr>_Toc207015286</vt:lpwstr>
      </vt:variant>
      <vt:variant>
        <vt:i4>1703990</vt:i4>
      </vt:variant>
      <vt:variant>
        <vt:i4>791</vt:i4>
      </vt:variant>
      <vt:variant>
        <vt:i4>0</vt:i4>
      </vt:variant>
      <vt:variant>
        <vt:i4>5</vt:i4>
      </vt:variant>
      <vt:variant>
        <vt:lpwstr/>
      </vt:variant>
      <vt:variant>
        <vt:lpwstr>_Toc207015285</vt:lpwstr>
      </vt:variant>
      <vt:variant>
        <vt:i4>1703990</vt:i4>
      </vt:variant>
      <vt:variant>
        <vt:i4>785</vt:i4>
      </vt:variant>
      <vt:variant>
        <vt:i4>0</vt:i4>
      </vt:variant>
      <vt:variant>
        <vt:i4>5</vt:i4>
      </vt:variant>
      <vt:variant>
        <vt:lpwstr/>
      </vt:variant>
      <vt:variant>
        <vt:lpwstr>_Toc207015284</vt:lpwstr>
      </vt:variant>
      <vt:variant>
        <vt:i4>1703990</vt:i4>
      </vt:variant>
      <vt:variant>
        <vt:i4>779</vt:i4>
      </vt:variant>
      <vt:variant>
        <vt:i4>0</vt:i4>
      </vt:variant>
      <vt:variant>
        <vt:i4>5</vt:i4>
      </vt:variant>
      <vt:variant>
        <vt:lpwstr/>
      </vt:variant>
      <vt:variant>
        <vt:lpwstr>_Toc207015283</vt:lpwstr>
      </vt:variant>
      <vt:variant>
        <vt:i4>1703990</vt:i4>
      </vt:variant>
      <vt:variant>
        <vt:i4>773</vt:i4>
      </vt:variant>
      <vt:variant>
        <vt:i4>0</vt:i4>
      </vt:variant>
      <vt:variant>
        <vt:i4>5</vt:i4>
      </vt:variant>
      <vt:variant>
        <vt:lpwstr/>
      </vt:variant>
      <vt:variant>
        <vt:lpwstr>_Toc207015282</vt:lpwstr>
      </vt:variant>
      <vt:variant>
        <vt:i4>1703990</vt:i4>
      </vt:variant>
      <vt:variant>
        <vt:i4>767</vt:i4>
      </vt:variant>
      <vt:variant>
        <vt:i4>0</vt:i4>
      </vt:variant>
      <vt:variant>
        <vt:i4>5</vt:i4>
      </vt:variant>
      <vt:variant>
        <vt:lpwstr/>
      </vt:variant>
      <vt:variant>
        <vt:lpwstr>_Toc207015281</vt:lpwstr>
      </vt:variant>
      <vt:variant>
        <vt:i4>1703990</vt:i4>
      </vt:variant>
      <vt:variant>
        <vt:i4>761</vt:i4>
      </vt:variant>
      <vt:variant>
        <vt:i4>0</vt:i4>
      </vt:variant>
      <vt:variant>
        <vt:i4>5</vt:i4>
      </vt:variant>
      <vt:variant>
        <vt:lpwstr/>
      </vt:variant>
      <vt:variant>
        <vt:lpwstr>_Toc207015280</vt:lpwstr>
      </vt:variant>
      <vt:variant>
        <vt:i4>1376310</vt:i4>
      </vt:variant>
      <vt:variant>
        <vt:i4>755</vt:i4>
      </vt:variant>
      <vt:variant>
        <vt:i4>0</vt:i4>
      </vt:variant>
      <vt:variant>
        <vt:i4>5</vt:i4>
      </vt:variant>
      <vt:variant>
        <vt:lpwstr/>
      </vt:variant>
      <vt:variant>
        <vt:lpwstr>_Toc207015279</vt:lpwstr>
      </vt:variant>
      <vt:variant>
        <vt:i4>1376310</vt:i4>
      </vt:variant>
      <vt:variant>
        <vt:i4>749</vt:i4>
      </vt:variant>
      <vt:variant>
        <vt:i4>0</vt:i4>
      </vt:variant>
      <vt:variant>
        <vt:i4>5</vt:i4>
      </vt:variant>
      <vt:variant>
        <vt:lpwstr/>
      </vt:variant>
      <vt:variant>
        <vt:lpwstr>_Toc207015278</vt:lpwstr>
      </vt:variant>
      <vt:variant>
        <vt:i4>1376310</vt:i4>
      </vt:variant>
      <vt:variant>
        <vt:i4>743</vt:i4>
      </vt:variant>
      <vt:variant>
        <vt:i4>0</vt:i4>
      </vt:variant>
      <vt:variant>
        <vt:i4>5</vt:i4>
      </vt:variant>
      <vt:variant>
        <vt:lpwstr/>
      </vt:variant>
      <vt:variant>
        <vt:lpwstr>_Toc207015277</vt:lpwstr>
      </vt:variant>
      <vt:variant>
        <vt:i4>1376310</vt:i4>
      </vt:variant>
      <vt:variant>
        <vt:i4>737</vt:i4>
      </vt:variant>
      <vt:variant>
        <vt:i4>0</vt:i4>
      </vt:variant>
      <vt:variant>
        <vt:i4>5</vt:i4>
      </vt:variant>
      <vt:variant>
        <vt:lpwstr/>
      </vt:variant>
      <vt:variant>
        <vt:lpwstr>_Toc207015276</vt:lpwstr>
      </vt:variant>
      <vt:variant>
        <vt:i4>1376310</vt:i4>
      </vt:variant>
      <vt:variant>
        <vt:i4>731</vt:i4>
      </vt:variant>
      <vt:variant>
        <vt:i4>0</vt:i4>
      </vt:variant>
      <vt:variant>
        <vt:i4>5</vt:i4>
      </vt:variant>
      <vt:variant>
        <vt:lpwstr/>
      </vt:variant>
      <vt:variant>
        <vt:lpwstr>_Toc207015275</vt:lpwstr>
      </vt:variant>
      <vt:variant>
        <vt:i4>1376310</vt:i4>
      </vt:variant>
      <vt:variant>
        <vt:i4>725</vt:i4>
      </vt:variant>
      <vt:variant>
        <vt:i4>0</vt:i4>
      </vt:variant>
      <vt:variant>
        <vt:i4>5</vt:i4>
      </vt:variant>
      <vt:variant>
        <vt:lpwstr/>
      </vt:variant>
      <vt:variant>
        <vt:lpwstr>_Toc207015274</vt:lpwstr>
      </vt:variant>
      <vt:variant>
        <vt:i4>1376310</vt:i4>
      </vt:variant>
      <vt:variant>
        <vt:i4>719</vt:i4>
      </vt:variant>
      <vt:variant>
        <vt:i4>0</vt:i4>
      </vt:variant>
      <vt:variant>
        <vt:i4>5</vt:i4>
      </vt:variant>
      <vt:variant>
        <vt:lpwstr/>
      </vt:variant>
      <vt:variant>
        <vt:lpwstr>_Toc207015273</vt:lpwstr>
      </vt:variant>
      <vt:variant>
        <vt:i4>1376310</vt:i4>
      </vt:variant>
      <vt:variant>
        <vt:i4>713</vt:i4>
      </vt:variant>
      <vt:variant>
        <vt:i4>0</vt:i4>
      </vt:variant>
      <vt:variant>
        <vt:i4>5</vt:i4>
      </vt:variant>
      <vt:variant>
        <vt:lpwstr/>
      </vt:variant>
      <vt:variant>
        <vt:lpwstr>_Toc207015272</vt:lpwstr>
      </vt:variant>
      <vt:variant>
        <vt:i4>1376310</vt:i4>
      </vt:variant>
      <vt:variant>
        <vt:i4>707</vt:i4>
      </vt:variant>
      <vt:variant>
        <vt:i4>0</vt:i4>
      </vt:variant>
      <vt:variant>
        <vt:i4>5</vt:i4>
      </vt:variant>
      <vt:variant>
        <vt:lpwstr/>
      </vt:variant>
      <vt:variant>
        <vt:lpwstr>_Toc207015271</vt:lpwstr>
      </vt:variant>
      <vt:variant>
        <vt:i4>1376310</vt:i4>
      </vt:variant>
      <vt:variant>
        <vt:i4>701</vt:i4>
      </vt:variant>
      <vt:variant>
        <vt:i4>0</vt:i4>
      </vt:variant>
      <vt:variant>
        <vt:i4>5</vt:i4>
      </vt:variant>
      <vt:variant>
        <vt:lpwstr/>
      </vt:variant>
      <vt:variant>
        <vt:lpwstr>_Toc207015270</vt:lpwstr>
      </vt:variant>
      <vt:variant>
        <vt:i4>1310774</vt:i4>
      </vt:variant>
      <vt:variant>
        <vt:i4>695</vt:i4>
      </vt:variant>
      <vt:variant>
        <vt:i4>0</vt:i4>
      </vt:variant>
      <vt:variant>
        <vt:i4>5</vt:i4>
      </vt:variant>
      <vt:variant>
        <vt:lpwstr/>
      </vt:variant>
      <vt:variant>
        <vt:lpwstr>_Toc207015269</vt:lpwstr>
      </vt:variant>
      <vt:variant>
        <vt:i4>1310774</vt:i4>
      </vt:variant>
      <vt:variant>
        <vt:i4>689</vt:i4>
      </vt:variant>
      <vt:variant>
        <vt:i4>0</vt:i4>
      </vt:variant>
      <vt:variant>
        <vt:i4>5</vt:i4>
      </vt:variant>
      <vt:variant>
        <vt:lpwstr/>
      </vt:variant>
      <vt:variant>
        <vt:lpwstr>_Toc207015268</vt:lpwstr>
      </vt:variant>
      <vt:variant>
        <vt:i4>1310774</vt:i4>
      </vt:variant>
      <vt:variant>
        <vt:i4>683</vt:i4>
      </vt:variant>
      <vt:variant>
        <vt:i4>0</vt:i4>
      </vt:variant>
      <vt:variant>
        <vt:i4>5</vt:i4>
      </vt:variant>
      <vt:variant>
        <vt:lpwstr/>
      </vt:variant>
      <vt:variant>
        <vt:lpwstr>_Toc207015267</vt:lpwstr>
      </vt:variant>
      <vt:variant>
        <vt:i4>1310774</vt:i4>
      </vt:variant>
      <vt:variant>
        <vt:i4>677</vt:i4>
      </vt:variant>
      <vt:variant>
        <vt:i4>0</vt:i4>
      </vt:variant>
      <vt:variant>
        <vt:i4>5</vt:i4>
      </vt:variant>
      <vt:variant>
        <vt:lpwstr/>
      </vt:variant>
      <vt:variant>
        <vt:lpwstr>_Toc207015266</vt:lpwstr>
      </vt:variant>
      <vt:variant>
        <vt:i4>1310774</vt:i4>
      </vt:variant>
      <vt:variant>
        <vt:i4>671</vt:i4>
      </vt:variant>
      <vt:variant>
        <vt:i4>0</vt:i4>
      </vt:variant>
      <vt:variant>
        <vt:i4>5</vt:i4>
      </vt:variant>
      <vt:variant>
        <vt:lpwstr/>
      </vt:variant>
      <vt:variant>
        <vt:lpwstr>_Toc207015265</vt:lpwstr>
      </vt:variant>
      <vt:variant>
        <vt:i4>1310774</vt:i4>
      </vt:variant>
      <vt:variant>
        <vt:i4>665</vt:i4>
      </vt:variant>
      <vt:variant>
        <vt:i4>0</vt:i4>
      </vt:variant>
      <vt:variant>
        <vt:i4>5</vt:i4>
      </vt:variant>
      <vt:variant>
        <vt:lpwstr/>
      </vt:variant>
      <vt:variant>
        <vt:lpwstr>_Toc207015264</vt:lpwstr>
      </vt:variant>
      <vt:variant>
        <vt:i4>1310774</vt:i4>
      </vt:variant>
      <vt:variant>
        <vt:i4>659</vt:i4>
      </vt:variant>
      <vt:variant>
        <vt:i4>0</vt:i4>
      </vt:variant>
      <vt:variant>
        <vt:i4>5</vt:i4>
      </vt:variant>
      <vt:variant>
        <vt:lpwstr/>
      </vt:variant>
      <vt:variant>
        <vt:lpwstr>_Toc207015263</vt:lpwstr>
      </vt:variant>
      <vt:variant>
        <vt:i4>1310774</vt:i4>
      </vt:variant>
      <vt:variant>
        <vt:i4>653</vt:i4>
      </vt:variant>
      <vt:variant>
        <vt:i4>0</vt:i4>
      </vt:variant>
      <vt:variant>
        <vt:i4>5</vt:i4>
      </vt:variant>
      <vt:variant>
        <vt:lpwstr/>
      </vt:variant>
      <vt:variant>
        <vt:lpwstr>_Toc207015262</vt:lpwstr>
      </vt:variant>
      <vt:variant>
        <vt:i4>6357097</vt:i4>
      </vt:variant>
      <vt:variant>
        <vt:i4>645</vt:i4>
      </vt:variant>
      <vt:variant>
        <vt:i4>0</vt:i4>
      </vt:variant>
      <vt:variant>
        <vt:i4>5</vt:i4>
      </vt:variant>
      <vt:variant>
        <vt:lpwstr/>
      </vt:variant>
      <vt:variant>
        <vt:lpwstr>IAR</vt:lpwstr>
      </vt:variant>
      <vt:variant>
        <vt:i4>327689</vt:i4>
      </vt:variant>
      <vt:variant>
        <vt:i4>642</vt:i4>
      </vt:variant>
      <vt:variant>
        <vt:i4>0</vt:i4>
      </vt:variant>
      <vt:variant>
        <vt:i4>5</vt:i4>
      </vt:variant>
      <vt:variant>
        <vt:lpwstr/>
      </vt:variant>
      <vt:variant>
        <vt:lpwstr>_Financial_statements</vt:lpwstr>
      </vt:variant>
      <vt:variant>
        <vt:i4>8126591</vt:i4>
      </vt:variant>
      <vt:variant>
        <vt:i4>639</vt:i4>
      </vt:variant>
      <vt:variant>
        <vt:i4>0</vt:i4>
      </vt:variant>
      <vt:variant>
        <vt:i4>5</vt:i4>
      </vt:variant>
      <vt:variant>
        <vt:lpwstr/>
      </vt:variant>
      <vt:variant>
        <vt:lpwstr>_Our_governance</vt:lpwstr>
      </vt:variant>
      <vt:variant>
        <vt:i4>8126591</vt:i4>
      </vt:variant>
      <vt:variant>
        <vt:i4>636</vt:i4>
      </vt:variant>
      <vt:variant>
        <vt:i4>0</vt:i4>
      </vt:variant>
      <vt:variant>
        <vt:i4>5</vt:i4>
      </vt:variant>
      <vt:variant>
        <vt:lpwstr/>
      </vt:variant>
      <vt:variant>
        <vt:lpwstr>_Our_governance</vt:lpwstr>
      </vt:variant>
      <vt:variant>
        <vt:i4>8126591</vt:i4>
      </vt:variant>
      <vt:variant>
        <vt:i4>633</vt:i4>
      </vt:variant>
      <vt:variant>
        <vt:i4>0</vt:i4>
      </vt:variant>
      <vt:variant>
        <vt:i4>5</vt:i4>
      </vt:variant>
      <vt:variant>
        <vt:lpwstr/>
      </vt:variant>
      <vt:variant>
        <vt:lpwstr>_Our_governance</vt:lpwstr>
      </vt:variant>
      <vt:variant>
        <vt:i4>7209056</vt:i4>
      </vt:variant>
      <vt:variant>
        <vt:i4>630</vt:i4>
      </vt:variant>
      <vt:variant>
        <vt:i4>0</vt:i4>
      </vt:variant>
      <vt:variant>
        <vt:i4>5</vt:i4>
      </vt:variant>
      <vt:variant>
        <vt:lpwstr/>
      </vt:variant>
      <vt:variant>
        <vt:lpwstr>_Our_people</vt:lpwstr>
      </vt:variant>
      <vt:variant>
        <vt:i4>7209056</vt:i4>
      </vt:variant>
      <vt:variant>
        <vt:i4>627</vt:i4>
      </vt:variant>
      <vt:variant>
        <vt:i4>0</vt:i4>
      </vt:variant>
      <vt:variant>
        <vt:i4>5</vt:i4>
      </vt:variant>
      <vt:variant>
        <vt:lpwstr/>
      </vt:variant>
      <vt:variant>
        <vt:lpwstr>_Our_people</vt:lpwstr>
      </vt:variant>
      <vt:variant>
        <vt:i4>8126591</vt:i4>
      </vt:variant>
      <vt:variant>
        <vt:i4>624</vt:i4>
      </vt:variant>
      <vt:variant>
        <vt:i4>0</vt:i4>
      </vt:variant>
      <vt:variant>
        <vt:i4>5</vt:i4>
      </vt:variant>
      <vt:variant>
        <vt:lpwstr/>
      </vt:variant>
      <vt:variant>
        <vt:lpwstr>_Our_governance</vt:lpwstr>
      </vt:variant>
      <vt:variant>
        <vt:i4>8126591</vt:i4>
      </vt:variant>
      <vt:variant>
        <vt:i4>621</vt:i4>
      </vt:variant>
      <vt:variant>
        <vt:i4>0</vt:i4>
      </vt:variant>
      <vt:variant>
        <vt:i4>5</vt:i4>
      </vt:variant>
      <vt:variant>
        <vt:lpwstr/>
      </vt:variant>
      <vt:variant>
        <vt:lpwstr>_Our_governance</vt:lpwstr>
      </vt:variant>
      <vt:variant>
        <vt:i4>8126591</vt:i4>
      </vt:variant>
      <vt:variant>
        <vt:i4>618</vt:i4>
      </vt:variant>
      <vt:variant>
        <vt:i4>0</vt:i4>
      </vt:variant>
      <vt:variant>
        <vt:i4>5</vt:i4>
      </vt:variant>
      <vt:variant>
        <vt:lpwstr/>
      </vt:variant>
      <vt:variant>
        <vt:lpwstr>_Our_governance</vt:lpwstr>
      </vt:variant>
      <vt:variant>
        <vt:i4>8126591</vt:i4>
      </vt:variant>
      <vt:variant>
        <vt:i4>615</vt:i4>
      </vt:variant>
      <vt:variant>
        <vt:i4>0</vt:i4>
      </vt:variant>
      <vt:variant>
        <vt:i4>5</vt:i4>
      </vt:variant>
      <vt:variant>
        <vt:lpwstr/>
      </vt:variant>
      <vt:variant>
        <vt:lpwstr>_Our_governance</vt:lpwstr>
      </vt:variant>
      <vt:variant>
        <vt:i4>8126591</vt:i4>
      </vt:variant>
      <vt:variant>
        <vt:i4>612</vt:i4>
      </vt:variant>
      <vt:variant>
        <vt:i4>0</vt:i4>
      </vt:variant>
      <vt:variant>
        <vt:i4>5</vt:i4>
      </vt:variant>
      <vt:variant>
        <vt:lpwstr/>
      </vt:variant>
      <vt:variant>
        <vt:lpwstr>_Our_governance</vt:lpwstr>
      </vt:variant>
      <vt:variant>
        <vt:i4>8126591</vt:i4>
      </vt:variant>
      <vt:variant>
        <vt:i4>609</vt:i4>
      </vt:variant>
      <vt:variant>
        <vt:i4>0</vt:i4>
      </vt:variant>
      <vt:variant>
        <vt:i4>5</vt:i4>
      </vt:variant>
      <vt:variant>
        <vt:lpwstr/>
      </vt:variant>
      <vt:variant>
        <vt:lpwstr>_Our_governance</vt:lpwstr>
      </vt:variant>
      <vt:variant>
        <vt:i4>983063</vt:i4>
      </vt:variant>
      <vt:variant>
        <vt:i4>606</vt:i4>
      </vt:variant>
      <vt:variant>
        <vt:i4>0</vt:i4>
      </vt:variant>
      <vt:variant>
        <vt:i4>5</vt:i4>
      </vt:variant>
      <vt:variant>
        <vt:lpwstr/>
      </vt:variant>
      <vt:variant>
        <vt:lpwstr>_About_us</vt:lpwstr>
      </vt:variant>
      <vt:variant>
        <vt:i4>8126591</vt:i4>
      </vt:variant>
      <vt:variant>
        <vt:i4>603</vt:i4>
      </vt:variant>
      <vt:variant>
        <vt:i4>0</vt:i4>
      </vt:variant>
      <vt:variant>
        <vt:i4>5</vt:i4>
      </vt:variant>
      <vt:variant>
        <vt:lpwstr/>
      </vt:variant>
      <vt:variant>
        <vt:lpwstr>_Our_governance</vt:lpwstr>
      </vt:variant>
      <vt:variant>
        <vt:i4>8126591</vt:i4>
      </vt:variant>
      <vt:variant>
        <vt:i4>600</vt:i4>
      </vt:variant>
      <vt:variant>
        <vt:i4>0</vt:i4>
      </vt:variant>
      <vt:variant>
        <vt:i4>5</vt:i4>
      </vt:variant>
      <vt:variant>
        <vt:lpwstr/>
      </vt:variant>
      <vt:variant>
        <vt:lpwstr>_Our_governance</vt:lpwstr>
      </vt:variant>
      <vt:variant>
        <vt:i4>8126591</vt:i4>
      </vt:variant>
      <vt:variant>
        <vt:i4>597</vt:i4>
      </vt:variant>
      <vt:variant>
        <vt:i4>0</vt:i4>
      </vt:variant>
      <vt:variant>
        <vt:i4>5</vt:i4>
      </vt:variant>
      <vt:variant>
        <vt:lpwstr/>
      </vt:variant>
      <vt:variant>
        <vt:lpwstr>_Our_governance</vt:lpwstr>
      </vt:variant>
      <vt:variant>
        <vt:i4>8126591</vt:i4>
      </vt:variant>
      <vt:variant>
        <vt:i4>594</vt:i4>
      </vt:variant>
      <vt:variant>
        <vt:i4>0</vt:i4>
      </vt:variant>
      <vt:variant>
        <vt:i4>5</vt:i4>
      </vt:variant>
      <vt:variant>
        <vt:lpwstr/>
      </vt:variant>
      <vt:variant>
        <vt:lpwstr>_Our_governance</vt:lpwstr>
      </vt:variant>
      <vt:variant>
        <vt:i4>8126591</vt:i4>
      </vt:variant>
      <vt:variant>
        <vt:i4>591</vt:i4>
      </vt:variant>
      <vt:variant>
        <vt:i4>0</vt:i4>
      </vt:variant>
      <vt:variant>
        <vt:i4>5</vt:i4>
      </vt:variant>
      <vt:variant>
        <vt:lpwstr/>
      </vt:variant>
      <vt:variant>
        <vt:lpwstr>_Our_governance</vt:lpwstr>
      </vt:variant>
      <vt:variant>
        <vt:i4>5505087</vt:i4>
      </vt:variant>
      <vt:variant>
        <vt:i4>588</vt:i4>
      </vt:variant>
      <vt:variant>
        <vt:i4>0</vt:i4>
      </vt:variant>
      <vt:variant>
        <vt:i4>5</vt:i4>
      </vt:variant>
      <vt:variant>
        <vt:lpwstr/>
      </vt:variant>
      <vt:variant>
        <vt:lpwstr>_Financial_summary_1</vt:lpwstr>
      </vt:variant>
      <vt:variant>
        <vt:i4>1048581</vt:i4>
      </vt:variant>
      <vt:variant>
        <vt:i4>585</vt:i4>
      </vt:variant>
      <vt:variant>
        <vt:i4>0</vt:i4>
      </vt:variant>
      <vt:variant>
        <vt:i4>5</vt:i4>
      </vt:variant>
      <vt:variant>
        <vt:lpwstr/>
      </vt:variant>
      <vt:variant>
        <vt:lpwstr>_Our_service</vt:lpwstr>
      </vt:variant>
      <vt:variant>
        <vt:i4>1441798</vt:i4>
      </vt:variant>
      <vt:variant>
        <vt:i4>582</vt:i4>
      </vt:variant>
      <vt:variant>
        <vt:i4>0</vt:i4>
      </vt:variant>
      <vt:variant>
        <vt:i4>5</vt:i4>
      </vt:variant>
      <vt:variant>
        <vt:lpwstr/>
      </vt:variant>
      <vt:variant>
        <vt:lpwstr>_Our_performance</vt:lpwstr>
      </vt:variant>
      <vt:variant>
        <vt:i4>3473420</vt:i4>
      </vt:variant>
      <vt:variant>
        <vt:i4>579</vt:i4>
      </vt:variant>
      <vt:variant>
        <vt:i4>0</vt:i4>
      </vt:variant>
      <vt:variant>
        <vt:i4>5</vt:i4>
      </vt:variant>
      <vt:variant>
        <vt:lpwstr/>
      </vt:variant>
      <vt:variant>
        <vt:lpwstr>_Our_future_direction</vt:lpwstr>
      </vt:variant>
      <vt:variant>
        <vt:i4>983063</vt:i4>
      </vt:variant>
      <vt:variant>
        <vt:i4>576</vt:i4>
      </vt:variant>
      <vt:variant>
        <vt:i4>0</vt:i4>
      </vt:variant>
      <vt:variant>
        <vt:i4>5</vt:i4>
      </vt:variant>
      <vt:variant>
        <vt:lpwstr/>
      </vt:variant>
      <vt:variant>
        <vt:lpwstr>_About_us</vt:lpwstr>
      </vt:variant>
      <vt:variant>
        <vt:i4>3473519</vt:i4>
      </vt:variant>
      <vt:variant>
        <vt:i4>573</vt:i4>
      </vt:variant>
      <vt:variant>
        <vt:i4>0</vt:i4>
      </vt:variant>
      <vt:variant>
        <vt:i4>5</vt:i4>
      </vt:variant>
      <vt:variant>
        <vt:lpwstr/>
      </vt:variant>
      <vt:variant>
        <vt:lpwstr>_Licence_1</vt:lpwstr>
      </vt:variant>
      <vt:variant>
        <vt:i4>917536</vt:i4>
      </vt:variant>
      <vt:variant>
        <vt:i4>570</vt:i4>
      </vt:variant>
      <vt:variant>
        <vt:i4>0</vt:i4>
      </vt:variant>
      <vt:variant>
        <vt:i4>5</vt:i4>
      </vt:variant>
      <vt:variant>
        <vt:lpwstr/>
      </vt:variant>
      <vt:variant>
        <vt:lpwstr>_Attribution</vt:lpwstr>
      </vt:variant>
      <vt:variant>
        <vt:i4>6357072</vt:i4>
      </vt:variant>
      <vt:variant>
        <vt:i4>567</vt:i4>
      </vt:variant>
      <vt:variant>
        <vt:i4>0</vt:i4>
      </vt:variant>
      <vt:variant>
        <vt:i4>5</vt:i4>
      </vt:variant>
      <vt:variant>
        <vt:lpwstr/>
      </vt:variant>
      <vt:variant>
        <vt:lpwstr>_Accessibility</vt:lpwstr>
      </vt:variant>
      <vt:variant>
        <vt:i4>6357072</vt:i4>
      </vt:variant>
      <vt:variant>
        <vt:i4>564</vt:i4>
      </vt:variant>
      <vt:variant>
        <vt:i4>0</vt:i4>
      </vt:variant>
      <vt:variant>
        <vt:i4>5</vt:i4>
      </vt:variant>
      <vt:variant>
        <vt:lpwstr/>
      </vt:variant>
      <vt:variant>
        <vt:lpwstr>_Accessibility</vt:lpwstr>
      </vt:variant>
      <vt:variant>
        <vt:i4>7995457</vt:i4>
      </vt:variant>
      <vt:variant>
        <vt:i4>561</vt:i4>
      </vt:variant>
      <vt:variant>
        <vt:i4>0</vt:i4>
      </vt:variant>
      <vt:variant>
        <vt:i4>5</vt:i4>
      </vt:variant>
      <vt:variant>
        <vt:lpwstr/>
      </vt:variant>
      <vt:variant>
        <vt:lpwstr>_Appendix_6:_Glossary</vt:lpwstr>
      </vt:variant>
      <vt:variant>
        <vt:i4>4653174</vt:i4>
      </vt:variant>
      <vt:variant>
        <vt:i4>558</vt:i4>
      </vt:variant>
      <vt:variant>
        <vt:i4>0</vt:i4>
      </vt:variant>
      <vt:variant>
        <vt:i4>5</vt:i4>
      </vt:variant>
      <vt:variant>
        <vt:lpwstr/>
      </vt:variant>
      <vt:variant>
        <vt:lpwstr>_Using_this_report</vt:lpwstr>
      </vt:variant>
      <vt:variant>
        <vt:i4>2359316</vt:i4>
      </vt:variant>
      <vt:variant>
        <vt:i4>555</vt:i4>
      </vt:variant>
      <vt:variant>
        <vt:i4>0</vt:i4>
      </vt:variant>
      <vt:variant>
        <vt:i4>5</vt:i4>
      </vt:variant>
      <vt:variant>
        <vt:lpwstr/>
      </vt:variant>
      <vt:variant>
        <vt:lpwstr>_Letter_of_compliance</vt:lpwstr>
      </vt:variant>
      <vt:variant>
        <vt:i4>5636192</vt:i4>
      </vt:variant>
      <vt:variant>
        <vt:i4>543</vt:i4>
      </vt:variant>
      <vt:variant>
        <vt:i4>0</vt:i4>
      </vt:variant>
      <vt:variant>
        <vt:i4>5</vt:i4>
      </vt:variant>
      <vt:variant>
        <vt:lpwstr/>
      </vt:variant>
      <vt:variant>
        <vt:lpwstr>_Electricity_complaints_closed</vt:lpwstr>
      </vt:variant>
      <vt:variant>
        <vt:i4>4391016</vt:i4>
      </vt:variant>
      <vt:variant>
        <vt:i4>501</vt:i4>
      </vt:variant>
      <vt:variant>
        <vt:i4>0</vt:i4>
      </vt:variant>
      <vt:variant>
        <vt:i4>5</vt:i4>
      </vt:variant>
      <vt:variant>
        <vt:lpwstr>https://www.auasb.gov.au/auditors_responsibilities/ar4.pdf</vt:lpwstr>
      </vt:variant>
      <vt:variant>
        <vt:lpwstr/>
      </vt:variant>
      <vt:variant>
        <vt:i4>1114129</vt:i4>
      </vt:variant>
      <vt:variant>
        <vt:i4>498</vt:i4>
      </vt:variant>
      <vt:variant>
        <vt:i4>0</vt:i4>
      </vt:variant>
      <vt:variant>
        <vt:i4>5</vt:i4>
      </vt:variant>
      <vt:variant>
        <vt:lpwstr/>
      </vt:variant>
      <vt:variant>
        <vt:lpwstr>Cert</vt:lpwstr>
      </vt:variant>
      <vt:variant>
        <vt:i4>544079931</vt:i4>
      </vt:variant>
      <vt:variant>
        <vt:i4>495</vt:i4>
      </vt:variant>
      <vt:variant>
        <vt:i4>0</vt:i4>
      </vt:variant>
      <vt:variant>
        <vt:i4>5</vt:i4>
      </vt:variant>
      <vt:variant>
        <vt:lpwstr/>
      </vt:variant>
      <vt:variant>
        <vt:lpwstr>_Note_18_–</vt:lpwstr>
      </vt:variant>
      <vt:variant>
        <vt:i4>543227963</vt:i4>
      </vt:variant>
      <vt:variant>
        <vt:i4>492</vt:i4>
      </vt:variant>
      <vt:variant>
        <vt:i4>0</vt:i4>
      </vt:variant>
      <vt:variant>
        <vt:i4>5</vt:i4>
      </vt:variant>
      <vt:variant>
        <vt:lpwstr/>
      </vt:variant>
      <vt:variant>
        <vt:lpwstr>_Note_17_–</vt:lpwstr>
      </vt:variant>
      <vt:variant>
        <vt:i4>543162427</vt:i4>
      </vt:variant>
      <vt:variant>
        <vt:i4>489</vt:i4>
      </vt:variant>
      <vt:variant>
        <vt:i4>0</vt:i4>
      </vt:variant>
      <vt:variant>
        <vt:i4>5</vt:i4>
      </vt:variant>
      <vt:variant>
        <vt:lpwstr/>
      </vt:variant>
      <vt:variant>
        <vt:lpwstr>_Note_16_–</vt:lpwstr>
      </vt:variant>
      <vt:variant>
        <vt:i4>543359035</vt:i4>
      </vt:variant>
      <vt:variant>
        <vt:i4>486</vt:i4>
      </vt:variant>
      <vt:variant>
        <vt:i4>0</vt:i4>
      </vt:variant>
      <vt:variant>
        <vt:i4>5</vt:i4>
      </vt:variant>
      <vt:variant>
        <vt:lpwstr/>
      </vt:variant>
      <vt:variant>
        <vt:lpwstr>_Note_15_–</vt:lpwstr>
      </vt:variant>
      <vt:variant>
        <vt:i4>543293499</vt:i4>
      </vt:variant>
      <vt:variant>
        <vt:i4>483</vt:i4>
      </vt:variant>
      <vt:variant>
        <vt:i4>0</vt:i4>
      </vt:variant>
      <vt:variant>
        <vt:i4>5</vt:i4>
      </vt:variant>
      <vt:variant>
        <vt:lpwstr/>
      </vt:variant>
      <vt:variant>
        <vt:lpwstr>_Note_14_–</vt:lpwstr>
      </vt:variant>
      <vt:variant>
        <vt:i4>543621179</vt:i4>
      </vt:variant>
      <vt:variant>
        <vt:i4>480</vt:i4>
      </vt:variant>
      <vt:variant>
        <vt:i4>0</vt:i4>
      </vt:variant>
      <vt:variant>
        <vt:i4>5</vt:i4>
      </vt:variant>
      <vt:variant>
        <vt:lpwstr/>
      </vt:variant>
      <vt:variant>
        <vt:lpwstr>_Note_11_–</vt:lpwstr>
      </vt:variant>
      <vt:variant>
        <vt:i4>543555643</vt:i4>
      </vt:variant>
      <vt:variant>
        <vt:i4>477</vt:i4>
      </vt:variant>
      <vt:variant>
        <vt:i4>0</vt:i4>
      </vt:variant>
      <vt:variant>
        <vt:i4>5</vt:i4>
      </vt:variant>
      <vt:variant>
        <vt:lpwstr/>
      </vt:variant>
      <vt:variant>
        <vt:lpwstr>_Note_10_–</vt:lpwstr>
      </vt:variant>
      <vt:variant>
        <vt:i4>1704044</vt:i4>
      </vt:variant>
      <vt:variant>
        <vt:i4>474</vt:i4>
      </vt:variant>
      <vt:variant>
        <vt:i4>0</vt:i4>
      </vt:variant>
      <vt:variant>
        <vt:i4>5</vt:i4>
      </vt:variant>
      <vt:variant>
        <vt:lpwstr/>
      </vt:variant>
      <vt:variant>
        <vt:lpwstr>_Note_9_–</vt:lpwstr>
      </vt:variant>
      <vt:variant>
        <vt:i4>1704045</vt:i4>
      </vt:variant>
      <vt:variant>
        <vt:i4>471</vt:i4>
      </vt:variant>
      <vt:variant>
        <vt:i4>0</vt:i4>
      </vt:variant>
      <vt:variant>
        <vt:i4>5</vt:i4>
      </vt:variant>
      <vt:variant>
        <vt:lpwstr/>
      </vt:variant>
      <vt:variant>
        <vt:lpwstr>_Note_8_–</vt:lpwstr>
      </vt:variant>
      <vt:variant>
        <vt:i4>1704034</vt:i4>
      </vt:variant>
      <vt:variant>
        <vt:i4>468</vt:i4>
      </vt:variant>
      <vt:variant>
        <vt:i4>0</vt:i4>
      </vt:variant>
      <vt:variant>
        <vt:i4>5</vt:i4>
      </vt:variant>
      <vt:variant>
        <vt:lpwstr/>
      </vt:variant>
      <vt:variant>
        <vt:lpwstr>_Note_7_–</vt:lpwstr>
      </vt:variant>
      <vt:variant>
        <vt:i4>1704035</vt:i4>
      </vt:variant>
      <vt:variant>
        <vt:i4>465</vt:i4>
      </vt:variant>
      <vt:variant>
        <vt:i4>0</vt:i4>
      </vt:variant>
      <vt:variant>
        <vt:i4>5</vt:i4>
      </vt:variant>
      <vt:variant>
        <vt:lpwstr/>
      </vt:variant>
      <vt:variant>
        <vt:lpwstr>_Note_6_–</vt:lpwstr>
      </vt:variant>
      <vt:variant>
        <vt:i4>1704032</vt:i4>
      </vt:variant>
      <vt:variant>
        <vt:i4>462</vt:i4>
      </vt:variant>
      <vt:variant>
        <vt:i4>0</vt:i4>
      </vt:variant>
      <vt:variant>
        <vt:i4>5</vt:i4>
      </vt:variant>
      <vt:variant>
        <vt:lpwstr/>
      </vt:variant>
      <vt:variant>
        <vt:lpwstr>_Note_5_–</vt:lpwstr>
      </vt:variant>
      <vt:variant>
        <vt:i4>1704033</vt:i4>
      </vt:variant>
      <vt:variant>
        <vt:i4>459</vt:i4>
      </vt:variant>
      <vt:variant>
        <vt:i4>0</vt:i4>
      </vt:variant>
      <vt:variant>
        <vt:i4>5</vt:i4>
      </vt:variant>
      <vt:variant>
        <vt:lpwstr/>
      </vt:variant>
      <vt:variant>
        <vt:lpwstr>_Note_4_–</vt:lpwstr>
      </vt:variant>
      <vt:variant>
        <vt:i4>1704038</vt:i4>
      </vt:variant>
      <vt:variant>
        <vt:i4>456</vt:i4>
      </vt:variant>
      <vt:variant>
        <vt:i4>0</vt:i4>
      </vt:variant>
      <vt:variant>
        <vt:i4>5</vt:i4>
      </vt:variant>
      <vt:variant>
        <vt:lpwstr/>
      </vt:variant>
      <vt:variant>
        <vt:lpwstr>_Note_3_–</vt:lpwstr>
      </vt:variant>
      <vt:variant>
        <vt:i4>1704039</vt:i4>
      </vt:variant>
      <vt:variant>
        <vt:i4>453</vt:i4>
      </vt:variant>
      <vt:variant>
        <vt:i4>0</vt:i4>
      </vt:variant>
      <vt:variant>
        <vt:i4>5</vt:i4>
      </vt:variant>
      <vt:variant>
        <vt:lpwstr/>
      </vt:variant>
      <vt:variant>
        <vt:lpwstr>_Note_2_–</vt:lpwstr>
      </vt:variant>
      <vt:variant>
        <vt:i4>1704036</vt:i4>
      </vt:variant>
      <vt:variant>
        <vt:i4>450</vt:i4>
      </vt:variant>
      <vt:variant>
        <vt:i4>0</vt:i4>
      </vt:variant>
      <vt:variant>
        <vt:i4>5</vt:i4>
      </vt:variant>
      <vt:variant>
        <vt:lpwstr/>
      </vt:variant>
      <vt:variant>
        <vt:lpwstr>_Note_1_–</vt:lpwstr>
      </vt:variant>
      <vt:variant>
        <vt:i4>6226037</vt:i4>
      </vt:variant>
      <vt:variant>
        <vt:i4>447</vt:i4>
      </vt:variant>
      <vt:variant>
        <vt:i4>0</vt:i4>
      </vt:variant>
      <vt:variant>
        <vt:i4>5</vt:i4>
      </vt:variant>
      <vt:variant>
        <vt:lpwstr/>
      </vt:variant>
      <vt:variant>
        <vt:lpwstr>_Statement_of_Cash</vt:lpwstr>
      </vt:variant>
      <vt:variant>
        <vt:i4>6750318</vt:i4>
      </vt:variant>
      <vt:variant>
        <vt:i4>444</vt:i4>
      </vt:variant>
      <vt:variant>
        <vt:i4>0</vt:i4>
      </vt:variant>
      <vt:variant>
        <vt:i4>5</vt:i4>
      </vt:variant>
      <vt:variant>
        <vt:lpwstr/>
      </vt:variant>
      <vt:variant>
        <vt:lpwstr>_Balance_Sheet</vt:lpwstr>
      </vt:variant>
      <vt:variant>
        <vt:i4>3276802</vt:i4>
      </vt:variant>
      <vt:variant>
        <vt:i4>441</vt:i4>
      </vt:variant>
      <vt:variant>
        <vt:i4>0</vt:i4>
      </vt:variant>
      <vt:variant>
        <vt:i4>5</vt:i4>
      </vt:variant>
      <vt:variant>
        <vt:lpwstr/>
      </vt:variant>
      <vt:variant>
        <vt:lpwstr>_Statement_of_Income</vt:lpwstr>
      </vt:variant>
      <vt:variant>
        <vt:i4>6357097</vt:i4>
      </vt:variant>
      <vt:variant>
        <vt:i4>438</vt:i4>
      </vt:variant>
      <vt:variant>
        <vt:i4>0</vt:i4>
      </vt:variant>
      <vt:variant>
        <vt:i4>5</vt:i4>
      </vt:variant>
      <vt:variant>
        <vt:lpwstr/>
      </vt:variant>
      <vt:variant>
        <vt:lpwstr>IAR</vt:lpwstr>
      </vt:variant>
      <vt:variant>
        <vt:i4>6357073</vt:i4>
      </vt:variant>
      <vt:variant>
        <vt:i4>435</vt:i4>
      </vt:variant>
      <vt:variant>
        <vt:i4>0</vt:i4>
      </vt:variant>
      <vt:variant>
        <vt:i4>5</vt:i4>
      </vt:variant>
      <vt:variant>
        <vt:lpwstr/>
      </vt:variant>
      <vt:variant>
        <vt:lpwstr>_MANAGEMENT_CERTIFICATE_OF</vt:lpwstr>
      </vt:variant>
      <vt:variant>
        <vt:i4>2752529</vt:i4>
      </vt:variant>
      <vt:variant>
        <vt:i4>432</vt:i4>
      </vt:variant>
      <vt:variant>
        <vt:i4>0</vt:i4>
      </vt:variant>
      <vt:variant>
        <vt:i4>5</vt:i4>
      </vt:variant>
      <vt:variant>
        <vt:lpwstr/>
      </vt:variant>
      <vt:variant>
        <vt:lpwstr>_Notes_to_the</vt:lpwstr>
      </vt:variant>
      <vt:variant>
        <vt:i4>6226037</vt:i4>
      </vt:variant>
      <vt:variant>
        <vt:i4>429</vt:i4>
      </vt:variant>
      <vt:variant>
        <vt:i4>0</vt:i4>
      </vt:variant>
      <vt:variant>
        <vt:i4>5</vt:i4>
      </vt:variant>
      <vt:variant>
        <vt:lpwstr/>
      </vt:variant>
      <vt:variant>
        <vt:lpwstr>_Statement_of_Cash</vt:lpwstr>
      </vt:variant>
      <vt:variant>
        <vt:i4>6750318</vt:i4>
      </vt:variant>
      <vt:variant>
        <vt:i4>426</vt:i4>
      </vt:variant>
      <vt:variant>
        <vt:i4>0</vt:i4>
      </vt:variant>
      <vt:variant>
        <vt:i4>5</vt:i4>
      </vt:variant>
      <vt:variant>
        <vt:lpwstr/>
      </vt:variant>
      <vt:variant>
        <vt:lpwstr>_Balance_Sheet</vt:lpwstr>
      </vt:variant>
      <vt:variant>
        <vt:i4>3276802</vt:i4>
      </vt:variant>
      <vt:variant>
        <vt:i4>423</vt:i4>
      </vt:variant>
      <vt:variant>
        <vt:i4>0</vt:i4>
      </vt:variant>
      <vt:variant>
        <vt:i4>5</vt:i4>
      </vt:variant>
      <vt:variant>
        <vt:lpwstr/>
      </vt:variant>
      <vt:variant>
        <vt:lpwstr>_Statement_of_Income</vt:lpwstr>
      </vt:variant>
      <vt:variant>
        <vt:i4>1441798</vt:i4>
      </vt:variant>
      <vt:variant>
        <vt:i4>420</vt:i4>
      </vt:variant>
      <vt:variant>
        <vt:i4>0</vt:i4>
      </vt:variant>
      <vt:variant>
        <vt:i4>5</vt:i4>
      </vt:variant>
      <vt:variant>
        <vt:lpwstr/>
      </vt:variant>
      <vt:variant>
        <vt:lpwstr>_Our_performance</vt:lpwstr>
      </vt:variant>
      <vt:variant>
        <vt:i4>2359322</vt:i4>
      </vt:variant>
      <vt:variant>
        <vt:i4>417</vt:i4>
      </vt:variant>
      <vt:variant>
        <vt:i4>0</vt:i4>
      </vt:variant>
      <vt:variant>
        <vt:i4>5</vt:i4>
      </vt:variant>
      <vt:variant>
        <vt:lpwstr/>
      </vt:variant>
      <vt:variant>
        <vt:lpwstr>_Message_from_the</vt:lpwstr>
      </vt:variant>
      <vt:variant>
        <vt:i4>6619226</vt:i4>
      </vt:variant>
      <vt:variant>
        <vt:i4>414</vt:i4>
      </vt:variant>
      <vt:variant>
        <vt:i4>0</vt:i4>
      </vt:variant>
      <vt:variant>
        <vt:i4>5</vt:i4>
      </vt:variant>
      <vt:variant>
        <vt:lpwstr/>
      </vt:variant>
      <vt:variant>
        <vt:lpwstr>_Appendix_1:_Advisory</vt:lpwstr>
      </vt:variant>
      <vt:variant>
        <vt:i4>7536725</vt:i4>
      </vt:variant>
      <vt:variant>
        <vt:i4>411</vt:i4>
      </vt:variant>
      <vt:variant>
        <vt:i4>0</vt:i4>
      </vt:variant>
      <vt:variant>
        <vt:i4>5</vt:i4>
      </vt:variant>
      <vt:variant>
        <vt:lpwstr/>
      </vt:variant>
      <vt:variant>
        <vt:lpwstr>_Appendix_5:_Current</vt:lpwstr>
      </vt:variant>
      <vt:variant>
        <vt:i4>7602283</vt:i4>
      </vt:variant>
      <vt:variant>
        <vt:i4>408</vt:i4>
      </vt:variant>
      <vt:variant>
        <vt:i4>0</vt:i4>
      </vt:variant>
      <vt:variant>
        <vt:i4>5</vt:i4>
      </vt:variant>
      <vt:variant>
        <vt:lpwstr/>
      </vt:variant>
      <vt:variant>
        <vt:lpwstr>_Our_customers</vt:lpwstr>
      </vt:variant>
      <vt:variant>
        <vt:i4>7536725</vt:i4>
      </vt:variant>
      <vt:variant>
        <vt:i4>405</vt:i4>
      </vt:variant>
      <vt:variant>
        <vt:i4>0</vt:i4>
      </vt:variant>
      <vt:variant>
        <vt:i4>5</vt:i4>
      </vt:variant>
      <vt:variant>
        <vt:lpwstr/>
      </vt:variant>
      <vt:variant>
        <vt:lpwstr>_Appendix_5:_Current</vt:lpwstr>
      </vt:variant>
      <vt:variant>
        <vt:i4>1179764</vt:i4>
      </vt:variant>
      <vt:variant>
        <vt:i4>402</vt:i4>
      </vt:variant>
      <vt:variant>
        <vt:i4>0</vt:i4>
      </vt:variant>
      <vt:variant>
        <vt:i4>5</vt:i4>
      </vt:variant>
      <vt:variant>
        <vt:lpwstr/>
      </vt:variant>
      <vt:variant>
        <vt:lpwstr>_Table_29:_Closed</vt:lpwstr>
      </vt:variant>
      <vt:variant>
        <vt:i4>7929938</vt:i4>
      </vt:variant>
      <vt:variant>
        <vt:i4>399</vt:i4>
      </vt:variant>
      <vt:variant>
        <vt:i4>0</vt:i4>
      </vt:variant>
      <vt:variant>
        <vt:i4>5</vt:i4>
      </vt:variant>
      <vt:variant>
        <vt:lpwstr/>
      </vt:variant>
      <vt:variant>
        <vt:lpwstr>_Appendix_3:_Retailer</vt:lpwstr>
      </vt:variant>
      <vt:variant>
        <vt:i4>7536725</vt:i4>
      </vt:variant>
      <vt:variant>
        <vt:i4>393</vt:i4>
      </vt:variant>
      <vt:variant>
        <vt:i4>0</vt:i4>
      </vt:variant>
      <vt:variant>
        <vt:i4>5</vt:i4>
      </vt:variant>
      <vt:variant>
        <vt:lpwstr/>
      </vt:variant>
      <vt:variant>
        <vt:lpwstr>_Appendix_5:_Current</vt:lpwstr>
      </vt:variant>
      <vt:variant>
        <vt:i4>1179765</vt:i4>
      </vt:variant>
      <vt:variant>
        <vt:i4>390</vt:i4>
      </vt:variant>
      <vt:variant>
        <vt:i4>0</vt:i4>
      </vt:variant>
      <vt:variant>
        <vt:i4>5</vt:i4>
      </vt:variant>
      <vt:variant>
        <vt:lpwstr/>
      </vt:variant>
      <vt:variant>
        <vt:lpwstr>_Table_28:_Closed</vt:lpwstr>
      </vt:variant>
      <vt:variant>
        <vt:i4>1179770</vt:i4>
      </vt:variant>
      <vt:variant>
        <vt:i4>387</vt:i4>
      </vt:variant>
      <vt:variant>
        <vt:i4>0</vt:i4>
      </vt:variant>
      <vt:variant>
        <vt:i4>5</vt:i4>
      </vt:variant>
      <vt:variant>
        <vt:lpwstr/>
      </vt:variant>
      <vt:variant>
        <vt:lpwstr>_Table_27:_Closed</vt:lpwstr>
      </vt:variant>
      <vt:variant>
        <vt:i4>7929938</vt:i4>
      </vt:variant>
      <vt:variant>
        <vt:i4>384</vt:i4>
      </vt:variant>
      <vt:variant>
        <vt:i4>0</vt:i4>
      </vt:variant>
      <vt:variant>
        <vt:i4>5</vt:i4>
      </vt:variant>
      <vt:variant>
        <vt:lpwstr/>
      </vt:variant>
      <vt:variant>
        <vt:lpwstr>_Appendix_3:_Retailer</vt:lpwstr>
      </vt:variant>
      <vt:variant>
        <vt:i4>7536725</vt:i4>
      </vt:variant>
      <vt:variant>
        <vt:i4>378</vt:i4>
      </vt:variant>
      <vt:variant>
        <vt:i4>0</vt:i4>
      </vt:variant>
      <vt:variant>
        <vt:i4>5</vt:i4>
      </vt:variant>
      <vt:variant>
        <vt:lpwstr/>
      </vt:variant>
      <vt:variant>
        <vt:lpwstr>_Appendix_5:_Current</vt:lpwstr>
      </vt:variant>
      <vt:variant>
        <vt:i4>1179771</vt:i4>
      </vt:variant>
      <vt:variant>
        <vt:i4>375</vt:i4>
      </vt:variant>
      <vt:variant>
        <vt:i4>0</vt:i4>
      </vt:variant>
      <vt:variant>
        <vt:i4>5</vt:i4>
      </vt:variant>
      <vt:variant>
        <vt:lpwstr/>
      </vt:variant>
      <vt:variant>
        <vt:lpwstr>_Table_26:_Closed</vt:lpwstr>
      </vt:variant>
      <vt:variant>
        <vt:i4>1179768</vt:i4>
      </vt:variant>
      <vt:variant>
        <vt:i4>372</vt:i4>
      </vt:variant>
      <vt:variant>
        <vt:i4>0</vt:i4>
      </vt:variant>
      <vt:variant>
        <vt:i4>5</vt:i4>
      </vt:variant>
      <vt:variant>
        <vt:lpwstr/>
      </vt:variant>
      <vt:variant>
        <vt:lpwstr>_Table_25:_Closed</vt:lpwstr>
      </vt:variant>
      <vt:variant>
        <vt:i4>7929938</vt:i4>
      </vt:variant>
      <vt:variant>
        <vt:i4>369</vt:i4>
      </vt:variant>
      <vt:variant>
        <vt:i4>0</vt:i4>
      </vt:variant>
      <vt:variant>
        <vt:i4>5</vt:i4>
      </vt:variant>
      <vt:variant>
        <vt:lpwstr/>
      </vt:variant>
      <vt:variant>
        <vt:lpwstr>_Appendix_3:_Retailer</vt:lpwstr>
      </vt:variant>
      <vt:variant>
        <vt:i4>8126591</vt:i4>
      </vt:variant>
      <vt:variant>
        <vt:i4>357</vt:i4>
      </vt:variant>
      <vt:variant>
        <vt:i4>0</vt:i4>
      </vt:variant>
      <vt:variant>
        <vt:i4>5</vt:i4>
      </vt:variant>
      <vt:variant>
        <vt:lpwstr/>
      </vt:variant>
      <vt:variant>
        <vt:lpwstr>_Our_governance</vt:lpwstr>
      </vt:variant>
      <vt:variant>
        <vt:i4>7602283</vt:i4>
      </vt:variant>
      <vt:variant>
        <vt:i4>354</vt:i4>
      </vt:variant>
      <vt:variant>
        <vt:i4>0</vt:i4>
      </vt:variant>
      <vt:variant>
        <vt:i4>5</vt:i4>
      </vt:variant>
      <vt:variant>
        <vt:lpwstr/>
      </vt:variant>
      <vt:variant>
        <vt:lpwstr>_Our_customers</vt:lpwstr>
      </vt:variant>
      <vt:variant>
        <vt:i4>7340051</vt:i4>
      </vt:variant>
      <vt:variant>
        <vt:i4>351</vt:i4>
      </vt:variant>
      <vt:variant>
        <vt:i4>0</vt:i4>
      </vt:variant>
      <vt:variant>
        <vt:i4>5</vt:i4>
      </vt:variant>
      <vt:variant>
        <vt:lpwstr/>
      </vt:variant>
      <vt:variant>
        <vt:lpwstr>_Table_22:_Performance</vt:lpwstr>
      </vt:variant>
      <vt:variant>
        <vt:i4>1572967</vt:i4>
      </vt:variant>
      <vt:variant>
        <vt:i4>348</vt:i4>
      </vt:variant>
      <vt:variant>
        <vt:i4>0</vt:i4>
      </vt:variant>
      <vt:variant>
        <vt:i4>5</vt:i4>
      </vt:variant>
      <vt:variant>
        <vt:lpwstr/>
      </vt:variant>
      <vt:variant>
        <vt:lpwstr>_Table_21:_Cases</vt:lpwstr>
      </vt:variant>
      <vt:variant>
        <vt:i4>1179773</vt:i4>
      </vt:variant>
      <vt:variant>
        <vt:i4>345</vt:i4>
      </vt:variant>
      <vt:variant>
        <vt:i4>0</vt:i4>
      </vt:variant>
      <vt:variant>
        <vt:i4>5</vt:i4>
      </vt:variant>
      <vt:variant>
        <vt:lpwstr/>
      </vt:variant>
      <vt:variant>
        <vt:lpwstr>_Table_20:_Closed</vt:lpwstr>
      </vt:variant>
      <vt:variant>
        <vt:i4>6488154</vt:i4>
      </vt:variant>
      <vt:variant>
        <vt:i4>342</vt:i4>
      </vt:variant>
      <vt:variant>
        <vt:i4>0</vt:i4>
      </vt:variant>
      <vt:variant>
        <vt:i4>5</vt:i4>
      </vt:variant>
      <vt:variant>
        <vt:lpwstr/>
      </vt:variant>
      <vt:variant>
        <vt:lpwstr>_Appendix_2:_Case</vt:lpwstr>
      </vt:variant>
      <vt:variant>
        <vt:i4>1900560</vt:i4>
      </vt:variant>
      <vt:variant>
        <vt:i4>318</vt:i4>
      </vt:variant>
      <vt:variant>
        <vt:i4>0</vt:i4>
      </vt:variant>
      <vt:variant>
        <vt:i4>5</vt:i4>
      </vt:variant>
      <vt:variant>
        <vt:lpwstr/>
      </vt:variant>
      <vt:variant>
        <vt:lpwstr>_Our_connections</vt:lpwstr>
      </vt:variant>
      <vt:variant>
        <vt:i4>1048581</vt:i4>
      </vt:variant>
      <vt:variant>
        <vt:i4>315</vt:i4>
      </vt:variant>
      <vt:variant>
        <vt:i4>0</vt:i4>
      </vt:variant>
      <vt:variant>
        <vt:i4>5</vt:i4>
      </vt:variant>
      <vt:variant>
        <vt:lpwstr/>
      </vt:variant>
      <vt:variant>
        <vt:lpwstr>_Our_service</vt:lpwstr>
      </vt:variant>
      <vt:variant>
        <vt:i4>5439583</vt:i4>
      </vt:variant>
      <vt:variant>
        <vt:i4>309</vt:i4>
      </vt:variant>
      <vt:variant>
        <vt:i4>0</vt:i4>
      </vt:variant>
      <vt:variant>
        <vt:i4>5</vt:i4>
      </vt:variant>
      <vt:variant>
        <vt:lpwstr/>
      </vt:variant>
      <vt:variant>
        <vt:lpwstr>_Case_types</vt:lpwstr>
      </vt:variant>
      <vt:variant>
        <vt:i4>5308530</vt:i4>
      </vt:variant>
      <vt:variant>
        <vt:i4>306</vt:i4>
      </vt:variant>
      <vt:variant>
        <vt:i4>0</vt:i4>
      </vt:variant>
      <vt:variant>
        <vt:i4>5</vt:i4>
      </vt:variant>
      <vt:variant>
        <vt:lpwstr/>
      </vt:variant>
      <vt:variant>
        <vt:lpwstr>_Table_24:_Five-year</vt:lpwstr>
      </vt:variant>
      <vt:variant>
        <vt:i4>6422534</vt:i4>
      </vt:variant>
      <vt:variant>
        <vt:i4>303</vt:i4>
      </vt:variant>
      <vt:variant>
        <vt:i4>0</vt:i4>
      </vt:variant>
      <vt:variant>
        <vt:i4>5</vt:i4>
      </vt:variant>
      <vt:variant>
        <vt:lpwstr/>
      </vt:variant>
      <vt:variant>
        <vt:lpwstr>_Table_18:_Customer</vt:lpwstr>
      </vt:variant>
      <vt:variant>
        <vt:i4>6488154</vt:i4>
      </vt:variant>
      <vt:variant>
        <vt:i4>300</vt:i4>
      </vt:variant>
      <vt:variant>
        <vt:i4>0</vt:i4>
      </vt:variant>
      <vt:variant>
        <vt:i4>5</vt:i4>
      </vt:variant>
      <vt:variant>
        <vt:lpwstr/>
      </vt:variant>
      <vt:variant>
        <vt:lpwstr>_Appendix_2:_Case</vt:lpwstr>
      </vt:variant>
      <vt:variant>
        <vt:i4>327690</vt:i4>
      </vt:variant>
      <vt:variant>
        <vt:i4>297</vt:i4>
      </vt:variant>
      <vt:variant>
        <vt:i4>0</vt:i4>
      </vt:variant>
      <vt:variant>
        <vt:i4>5</vt:i4>
      </vt:variant>
      <vt:variant>
        <vt:lpwstr/>
      </vt:variant>
      <vt:variant>
        <vt:lpwstr>_Our_achievements</vt:lpwstr>
      </vt:variant>
      <vt:variant>
        <vt:i4>1179697</vt:i4>
      </vt:variant>
      <vt:variant>
        <vt:i4>290</vt:i4>
      </vt:variant>
      <vt:variant>
        <vt:i4>0</vt:i4>
      </vt:variant>
      <vt:variant>
        <vt:i4>5</vt:i4>
      </vt:variant>
      <vt:variant>
        <vt:lpwstr/>
      </vt:variant>
      <vt:variant>
        <vt:lpwstr>_Toc174356172</vt:lpwstr>
      </vt:variant>
      <vt:variant>
        <vt:i4>1179697</vt:i4>
      </vt:variant>
      <vt:variant>
        <vt:i4>284</vt:i4>
      </vt:variant>
      <vt:variant>
        <vt:i4>0</vt:i4>
      </vt:variant>
      <vt:variant>
        <vt:i4>5</vt:i4>
      </vt:variant>
      <vt:variant>
        <vt:lpwstr/>
      </vt:variant>
      <vt:variant>
        <vt:lpwstr>_Toc174356171</vt:lpwstr>
      </vt:variant>
      <vt:variant>
        <vt:i4>1179697</vt:i4>
      </vt:variant>
      <vt:variant>
        <vt:i4>278</vt:i4>
      </vt:variant>
      <vt:variant>
        <vt:i4>0</vt:i4>
      </vt:variant>
      <vt:variant>
        <vt:i4>5</vt:i4>
      </vt:variant>
      <vt:variant>
        <vt:lpwstr/>
      </vt:variant>
      <vt:variant>
        <vt:lpwstr>_Toc174356170</vt:lpwstr>
      </vt:variant>
      <vt:variant>
        <vt:i4>1245233</vt:i4>
      </vt:variant>
      <vt:variant>
        <vt:i4>272</vt:i4>
      </vt:variant>
      <vt:variant>
        <vt:i4>0</vt:i4>
      </vt:variant>
      <vt:variant>
        <vt:i4>5</vt:i4>
      </vt:variant>
      <vt:variant>
        <vt:lpwstr/>
      </vt:variant>
      <vt:variant>
        <vt:lpwstr>_Toc174356169</vt:lpwstr>
      </vt:variant>
      <vt:variant>
        <vt:i4>1245233</vt:i4>
      </vt:variant>
      <vt:variant>
        <vt:i4>266</vt:i4>
      </vt:variant>
      <vt:variant>
        <vt:i4>0</vt:i4>
      </vt:variant>
      <vt:variant>
        <vt:i4>5</vt:i4>
      </vt:variant>
      <vt:variant>
        <vt:lpwstr/>
      </vt:variant>
      <vt:variant>
        <vt:lpwstr>_Toc174356168</vt:lpwstr>
      </vt:variant>
      <vt:variant>
        <vt:i4>1245233</vt:i4>
      </vt:variant>
      <vt:variant>
        <vt:i4>260</vt:i4>
      </vt:variant>
      <vt:variant>
        <vt:i4>0</vt:i4>
      </vt:variant>
      <vt:variant>
        <vt:i4>5</vt:i4>
      </vt:variant>
      <vt:variant>
        <vt:lpwstr/>
      </vt:variant>
      <vt:variant>
        <vt:lpwstr>_Toc174356167</vt:lpwstr>
      </vt:variant>
      <vt:variant>
        <vt:i4>1245233</vt:i4>
      </vt:variant>
      <vt:variant>
        <vt:i4>254</vt:i4>
      </vt:variant>
      <vt:variant>
        <vt:i4>0</vt:i4>
      </vt:variant>
      <vt:variant>
        <vt:i4>5</vt:i4>
      </vt:variant>
      <vt:variant>
        <vt:lpwstr/>
      </vt:variant>
      <vt:variant>
        <vt:lpwstr>_Toc174356166</vt:lpwstr>
      </vt:variant>
      <vt:variant>
        <vt:i4>1245233</vt:i4>
      </vt:variant>
      <vt:variant>
        <vt:i4>248</vt:i4>
      </vt:variant>
      <vt:variant>
        <vt:i4>0</vt:i4>
      </vt:variant>
      <vt:variant>
        <vt:i4>5</vt:i4>
      </vt:variant>
      <vt:variant>
        <vt:lpwstr/>
      </vt:variant>
      <vt:variant>
        <vt:lpwstr>_Toc174356165</vt:lpwstr>
      </vt:variant>
      <vt:variant>
        <vt:i4>1245233</vt:i4>
      </vt:variant>
      <vt:variant>
        <vt:i4>242</vt:i4>
      </vt:variant>
      <vt:variant>
        <vt:i4>0</vt:i4>
      </vt:variant>
      <vt:variant>
        <vt:i4>5</vt:i4>
      </vt:variant>
      <vt:variant>
        <vt:lpwstr/>
      </vt:variant>
      <vt:variant>
        <vt:lpwstr>_Toc174356164</vt:lpwstr>
      </vt:variant>
      <vt:variant>
        <vt:i4>1245233</vt:i4>
      </vt:variant>
      <vt:variant>
        <vt:i4>236</vt:i4>
      </vt:variant>
      <vt:variant>
        <vt:i4>0</vt:i4>
      </vt:variant>
      <vt:variant>
        <vt:i4>5</vt:i4>
      </vt:variant>
      <vt:variant>
        <vt:lpwstr/>
      </vt:variant>
      <vt:variant>
        <vt:lpwstr>_Toc174356163</vt:lpwstr>
      </vt:variant>
      <vt:variant>
        <vt:i4>1245233</vt:i4>
      </vt:variant>
      <vt:variant>
        <vt:i4>230</vt:i4>
      </vt:variant>
      <vt:variant>
        <vt:i4>0</vt:i4>
      </vt:variant>
      <vt:variant>
        <vt:i4>5</vt:i4>
      </vt:variant>
      <vt:variant>
        <vt:lpwstr/>
      </vt:variant>
      <vt:variant>
        <vt:lpwstr>_Toc174356162</vt:lpwstr>
      </vt:variant>
      <vt:variant>
        <vt:i4>1245233</vt:i4>
      </vt:variant>
      <vt:variant>
        <vt:i4>224</vt:i4>
      </vt:variant>
      <vt:variant>
        <vt:i4>0</vt:i4>
      </vt:variant>
      <vt:variant>
        <vt:i4>5</vt:i4>
      </vt:variant>
      <vt:variant>
        <vt:lpwstr/>
      </vt:variant>
      <vt:variant>
        <vt:lpwstr>_Toc174356161</vt:lpwstr>
      </vt:variant>
      <vt:variant>
        <vt:i4>1245233</vt:i4>
      </vt:variant>
      <vt:variant>
        <vt:i4>218</vt:i4>
      </vt:variant>
      <vt:variant>
        <vt:i4>0</vt:i4>
      </vt:variant>
      <vt:variant>
        <vt:i4>5</vt:i4>
      </vt:variant>
      <vt:variant>
        <vt:lpwstr/>
      </vt:variant>
      <vt:variant>
        <vt:lpwstr>_Toc174356160</vt:lpwstr>
      </vt:variant>
      <vt:variant>
        <vt:i4>1048625</vt:i4>
      </vt:variant>
      <vt:variant>
        <vt:i4>212</vt:i4>
      </vt:variant>
      <vt:variant>
        <vt:i4>0</vt:i4>
      </vt:variant>
      <vt:variant>
        <vt:i4>5</vt:i4>
      </vt:variant>
      <vt:variant>
        <vt:lpwstr/>
      </vt:variant>
      <vt:variant>
        <vt:lpwstr>_Toc174356159</vt:lpwstr>
      </vt:variant>
      <vt:variant>
        <vt:i4>1048625</vt:i4>
      </vt:variant>
      <vt:variant>
        <vt:i4>206</vt:i4>
      </vt:variant>
      <vt:variant>
        <vt:i4>0</vt:i4>
      </vt:variant>
      <vt:variant>
        <vt:i4>5</vt:i4>
      </vt:variant>
      <vt:variant>
        <vt:lpwstr/>
      </vt:variant>
      <vt:variant>
        <vt:lpwstr>_Toc174356158</vt:lpwstr>
      </vt:variant>
      <vt:variant>
        <vt:i4>1048625</vt:i4>
      </vt:variant>
      <vt:variant>
        <vt:i4>200</vt:i4>
      </vt:variant>
      <vt:variant>
        <vt:i4>0</vt:i4>
      </vt:variant>
      <vt:variant>
        <vt:i4>5</vt:i4>
      </vt:variant>
      <vt:variant>
        <vt:lpwstr/>
      </vt:variant>
      <vt:variant>
        <vt:lpwstr>_Toc174356157</vt:lpwstr>
      </vt:variant>
      <vt:variant>
        <vt:i4>1048625</vt:i4>
      </vt:variant>
      <vt:variant>
        <vt:i4>194</vt:i4>
      </vt:variant>
      <vt:variant>
        <vt:i4>0</vt:i4>
      </vt:variant>
      <vt:variant>
        <vt:i4>5</vt:i4>
      </vt:variant>
      <vt:variant>
        <vt:lpwstr/>
      </vt:variant>
      <vt:variant>
        <vt:lpwstr>_Toc174356156</vt:lpwstr>
      </vt:variant>
      <vt:variant>
        <vt:i4>1048625</vt:i4>
      </vt:variant>
      <vt:variant>
        <vt:i4>188</vt:i4>
      </vt:variant>
      <vt:variant>
        <vt:i4>0</vt:i4>
      </vt:variant>
      <vt:variant>
        <vt:i4>5</vt:i4>
      </vt:variant>
      <vt:variant>
        <vt:lpwstr/>
      </vt:variant>
      <vt:variant>
        <vt:lpwstr>_Toc174356155</vt:lpwstr>
      </vt:variant>
      <vt:variant>
        <vt:i4>1048625</vt:i4>
      </vt:variant>
      <vt:variant>
        <vt:i4>182</vt:i4>
      </vt:variant>
      <vt:variant>
        <vt:i4>0</vt:i4>
      </vt:variant>
      <vt:variant>
        <vt:i4>5</vt:i4>
      </vt:variant>
      <vt:variant>
        <vt:lpwstr/>
      </vt:variant>
      <vt:variant>
        <vt:lpwstr>_Toc174356154</vt:lpwstr>
      </vt:variant>
      <vt:variant>
        <vt:i4>1048625</vt:i4>
      </vt:variant>
      <vt:variant>
        <vt:i4>176</vt:i4>
      </vt:variant>
      <vt:variant>
        <vt:i4>0</vt:i4>
      </vt:variant>
      <vt:variant>
        <vt:i4>5</vt:i4>
      </vt:variant>
      <vt:variant>
        <vt:lpwstr/>
      </vt:variant>
      <vt:variant>
        <vt:lpwstr>_Toc174356153</vt:lpwstr>
      </vt:variant>
      <vt:variant>
        <vt:i4>1048625</vt:i4>
      </vt:variant>
      <vt:variant>
        <vt:i4>170</vt:i4>
      </vt:variant>
      <vt:variant>
        <vt:i4>0</vt:i4>
      </vt:variant>
      <vt:variant>
        <vt:i4>5</vt:i4>
      </vt:variant>
      <vt:variant>
        <vt:lpwstr/>
      </vt:variant>
      <vt:variant>
        <vt:lpwstr>_Toc174356152</vt:lpwstr>
      </vt:variant>
      <vt:variant>
        <vt:i4>1048625</vt:i4>
      </vt:variant>
      <vt:variant>
        <vt:i4>164</vt:i4>
      </vt:variant>
      <vt:variant>
        <vt:i4>0</vt:i4>
      </vt:variant>
      <vt:variant>
        <vt:i4>5</vt:i4>
      </vt:variant>
      <vt:variant>
        <vt:lpwstr/>
      </vt:variant>
      <vt:variant>
        <vt:lpwstr>_Toc174356151</vt:lpwstr>
      </vt:variant>
      <vt:variant>
        <vt:i4>1048625</vt:i4>
      </vt:variant>
      <vt:variant>
        <vt:i4>158</vt:i4>
      </vt:variant>
      <vt:variant>
        <vt:i4>0</vt:i4>
      </vt:variant>
      <vt:variant>
        <vt:i4>5</vt:i4>
      </vt:variant>
      <vt:variant>
        <vt:lpwstr/>
      </vt:variant>
      <vt:variant>
        <vt:lpwstr>_Toc174356150</vt:lpwstr>
      </vt:variant>
      <vt:variant>
        <vt:i4>1114161</vt:i4>
      </vt:variant>
      <vt:variant>
        <vt:i4>152</vt:i4>
      </vt:variant>
      <vt:variant>
        <vt:i4>0</vt:i4>
      </vt:variant>
      <vt:variant>
        <vt:i4>5</vt:i4>
      </vt:variant>
      <vt:variant>
        <vt:lpwstr/>
      </vt:variant>
      <vt:variant>
        <vt:lpwstr>_Toc174356149</vt:lpwstr>
      </vt:variant>
      <vt:variant>
        <vt:i4>1114161</vt:i4>
      </vt:variant>
      <vt:variant>
        <vt:i4>146</vt:i4>
      </vt:variant>
      <vt:variant>
        <vt:i4>0</vt:i4>
      </vt:variant>
      <vt:variant>
        <vt:i4>5</vt:i4>
      </vt:variant>
      <vt:variant>
        <vt:lpwstr/>
      </vt:variant>
      <vt:variant>
        <vt:lpwstr>_Toc174356148</vt:lpwstr>
      </vt:variant>
      <vt:variant>
        <vt:i4>1114161</vt:i4>
      </vt:variant>
      <vt:variant>
        <vt:i4>140</vt:i4>
      </vt:variant>
      <vt:variant>
        <vt:i4>0</vt:i4>
      </vt:variant>
      <vt:variant>
        <vt:i4>5</vt:i4>
      </vt:variant>
      <vt:variant>
        <vt:lpwstr/>
      </vt:variant>
      <vt:variant>
        <vt:lpwstr>_Toc174356147</vt:lpwstr>
      </vt:variant>
      <vt:variant>
        <vt:i4>1114161</vt:i4>
      </vt:variant>
      <vt:variant>
        <vt:i4>134</vt:i4>
      </vt:variant>
      <vt:variant>
        <vt:i4>0</vt:i4>
      </vt:variant>
      <vt:variant>
        <vt:i4>5</vt:i4>
      </vt:variant>
      <vt:variant>
        <vt:lpwstr/>
      </vt:variant>
      <vt:variant>
        <vt:lpwstr>_Toc174356146</vt:lpwstr>
      </vt:variant>
      <vt:variant>
        <vt:i4>1114161</vt:i4>
      </vt:variant>
      <vt:variant>
        <vt:i4>128</vt:i4>
      </vt:variant>
      <vt:variant>
        <vt:i4>0</vt:i4>
      </vt:variant>
      <vt:variant>
        <vt:i4>5</vt:i4>
      </vt:variant>
      <vt:variant>
        <vt:lpwstr/>
      </vt:variant>
      <vt:variant>
        <vt:lpwstr>_Toc174356145</vt:lpwstr>
      </vt:variant>
      <vt:variant>
        <vt:i4>1114161</vt:i4>
      </vt:variant>
      <vt:variant>
        <vt:i4>122</vt:i4>
      </vt:variant>
      <vt:variant>
        <vt:i4>0</vt:i4>
      </vt:variant>
      <vt:variant>
        <vt:i4>5</vt:i4>
      </vt:variant>
      <vt:variant>
        <vt:lpwstr/>
      </vt:variant>
      <vt:variant>
        <vt:lpwstr>_Toc174356144</vt:lpwstr>
      </vt:variant>
      <vt:variant>
        <vt:i4>1114161</vt:i4>
      </vt:variant>
      <vt:variant>
        <vt:i4>116</vt:i4>
      </vt:variant>
      <vt:variant>
        <vt:i4>0</vt:i4>
      </vt:variant>
      <vt:variant>
        <vt:i4>5</vt:i4>
      </vt:variant>
      <vt:variant>
        <vt:lpwstr/>
      </vt:variant>
      <vt:variant>
        <vt:lpwstr>_Toc174356143</vt:lpwstr>
      </vt:variant>
      <vt:variant>
        <vt:i4>1114161</vt:i4>
      </vt:variant>
      <vt:variant>
        <vt:i4>110</vt:i4>
      </vt:variant>
      <vt:variant>
        <vt:i4>0</vt:i4>
      </vt:variant>
      <vt:variant>
        <vt:i4>5</vt:i4>
      </vt:variant>
      <vt:variant>
        <vt:lpwstr/>
      </vt:variant>
      <vt:variant>
        <vt:lpwstr>_Toc174356142</vt:lpwstr>
      </vt:variant>
      <vt:variant>
        <vt:i4>1114161</vt:i4>
      </vt:variant>
      <vt:variant>
        <vt:i4>104</vt:i4>
      </vt:variant>
      <vt:variant>
        <vt:i4>0</vt:i4>
      </vt:variant>
      <vt:variant>
        <vt:i4>5</vt:i4>
      </vt:variant>
      <vt:variant>
        <vt:lpwstr/>
      </vt:variant>
      <vt:variant>
        <vt:lpwstr>_Toc174356141</vt:lpwstr>
      </vt:variant>
      <vt:variant>
        <vt:i4>1114161</vt:i4>
      </vt:variant>
      <vt:variant>
        <vt:i4>98</vt:i4>
      </vt:variant>
      <vt:variant>
        <vt:i4>0</vt:i4>
      </vt:variant>
      <vt:variant>
        <vt:i4>5</vt:i4>
      </vt:variant>
      <vt:variant>
        <vt:lpwstr/>
      </vt:variant>
      <vt:variant>
        <vt:lpwstr>_Toc174356140</vt:lpwstr>
      </vt:variant>
      <vt:variant>
        <vt:i4>1441841</vt:i4>
      </vt:variant>
      <vt:variant>
        <vt:i4>92</vt:i4>
      </vt:variant>
      <vt:variant>
        <vt:i4>0</vt:i4>
      </vt:variant>
      <vt:variant>
        <vt:i4>5</vt:i4>
      </vt:variant>
      <vt:variant>
        <vt:lpwstr/>
      </vt:variant>
      <vt:variant>
        <vt:lpwstr>_Toc174356139</vt:lpwstr>
      </vt:variant>
      <vt:variant>
        <vt:i4>1441841</vt:i4>
      </vt:variant>
      <vt:variant>
        <vt:i4>86</vt:i4>
      </vt:variant>
      <vt:variant>
        <vt:i4>0</vt:i4>
      </vt:variant>
      <vt:variant>
        <vt:i4>5</vt:i4>
      </vt:variant>
      <vt:variant>
        <vt:lpwstr/>
      </vt:variant>
      <vt:variant>
        <vt:lpwstr>_Toc174356138</vt:lpwstr>
      </vt:variant>
      <vt:variant>
        <vt:i4>1441841</vt:i4>
      </vt:variant>
      <vt:variant>
        <vt:i4>80</vt:i4>
      </vt:variant>
      <vt:variant>
        <vt:i4>0</vt:i4>
      </vt:variant>
      <vt:variant>
        <vt:i4>5</vt:i4>
      </vt:variant>
      <vt:variant>
        <vt:lpwstr/>
      </vt:variant>
      <vt:variant>
        <vt:lpwstr>_Toc174356137</vt:lpwstr>
      </vt:variant>
      <vt:variant>
        <vt:i4>1441841</vt:i4>
      </vt:variant>
      <vt:variant>
        <vt:i4>74</vt:i4>
      </vt:variant>
      <vt:variant>
        <vt:i4>0</vt:i4>
      </vt:variant>
      <vt:variant>
        <vt:i4>5</vt:i4>
      </vt:variant>
      <vt:variant>
        <vt:lpwstr/>
      </vt:variant>
      <vt:variant>
        <vt:lpwstr>_Toc174356136</vt:lpwstr>
      </vt:variant>
      <vt:variant>
        <vt:i4>1441841</vt:i4>
      </vt:variant>
      <vt:variant>
        <vt:i4>68</vt:i4>
      </vt:variant>
      <vt:variant>
        <vt:i4>0</vt:i4>
      </vt:variant>
      <vt:variant>
        <vt:i4>5</vt:i4>
      </vt:variant>
      <vt:variant>
        <vt:lpwstr/>
      </vt:variant>
      <vt:variant>
        <vt:lpwstr>_Toc174356135</vt:lpwstr>
      </vt:variant>
      <vt:variant>
        <vt:i4>1441841</vt:i4>
      </vt:variant>
      <vt:variant>
        <vt:i4>62</vt:i4>
      </vt:variant>
      <vt:variant>
        <vt:i4>0</vt:i4>
      </vt:variant>
      <vt:variant>
        <vt:i4>5</vt:i4>
      </vt:variant>
      <vt:variant>
        <vt:lpwstr/>
      </vt:variant>
      <vt:variant>
        <vt:lpwstr>_Toc174356134</vt:lpwstr>
      </vt:variant>
      <vt:variant>
        <vt:i4>1441841</vt:i4>
      </vt:variant>
      <vt:variant>
        <vt:i4>56</vt:i4>
      </vt:variant>
      <vt:variant>
        <vt:i4>0</vt:i4>
      </vt:variant>
      <vt:variant>
        <vt:i4>5</vt:i4>
      </vt:variant>
      <vt:variant>
        <vt:lpwstr/>
      </vt:variant>
      <vt:variant>
        <vt:lpwstr>_Toc174356133</vt:lpwstr>
      </vt:variant>
      <vt:variant>
        <vt:i4>1441841</vt:i4>
      </vt:variant>
      <vt:variant>
        <vt:i4>50</vt:i4>
      </vt:variant>
      <vt:variant>
        <vt:i4>0</vt:i4>
      </vt:variant>
      <vt:variant>
        <vt:i4>5</vt:i4>
      </vt:variant>
      <vt:variant>
        <vt:lpwstr/>
      </vt:variant>
      <vt:variant>
        <vt:lpwstr>_Toc174356132</vt:lpwstr>
      </vt:variant>
      <vt:variant>
        <vt:i4>1441841</vt:i4>
      </vt:variant>
      <vt:variant>
        <vt:i4>44</vt:i4>
      </vt:variant>
      <vt:variant>
        <vt:i4>0</vt:i4>
      </vt:variant>
      <vt:variant>
        <vt:i4>5</vt:i4>
      </vt:variant>
      <vt:variant>
        <vt:lpwstr/>
      </vt:variant>
      <vt:variant>
        <vt:lpwstr>_Toc174356131</vt:lpwstr>
      </vt:variant>
      <vt:variant>
        <vt:i4>1441841</vt:i4>
      </vt:variant>
      <vt:variant>
        <vt:i4>38</vt:i4>
      </vt:variant>
      <vt:variant>
        <vt:i4>0</vt:i4>
      </vt:variant>
      <vt:variant>
        <vt:i4>5</vt:i4>
      </vt:variant>
      <vt:variant>
        <vt:lpwstr/>
      </vt:variant>
      <vt:variant>
        <vt:lpwstr>_Toc174356130</vt:lpwstr>
      </vt:variant>
      <vt:variant>
        <vt:i4>1507377</vt:i4>
      </vt:variant>
      <vt:variant>
        <vt:i4>32</vt:i4>
      </vt:variant>
      <vt:variant>
        <vt:i4>0</vt:i4>
      </vt:variant>
      <vt:variant>
        <vt:i4>5</vt:i4>
      </vt:variant>
      <vt:variant>
        <vt:lpwstr/>
      </vt:variant>
      <vt:variant>
        <vt:lpwstr>_Toc174356129</vt:lpwstr>
      </vt:variant>
      <vt:variant>
        <vt:i4>1507377</vt:i4>
      </vt:variant>
      <vt:variant>
        <vt:i4>26</vt:i4>
      </vt:variant>
      <vt:variant>
        <vt:i4>0</vt:i4>
      </vt:variant>
      <vt:variant>
        <vt:i4>5</vt:i4>
      </vt:variant>
      <vt:variant>
        <vt:lpwstr/>
      </vt:variant>
      <vt:variant>
        <vt:lpwstr>_Toc174356128</vt:lpwstr>
      </vt:variant>
      <vt:variant>
        <vt:i4>1507377</vt:i4>
      </vt:variant>
      <vt:variant>
        <vt:i4>20</vt:i4>
      </vt:variant>
      <vt:variant>
        <vt:i4>0</vt:i4>
      </vt:variant>
      <vt:variant>
        <vt:i4>5</vt:i4>
      </vt:variant>
      <vt:variant>
        <vt:lpwstr/>
      </vt:variant>
      <vt:variant>
        <vt:lpwstr>_Toc174356127</vt:lpwstr>
      </vt:variant>
      <vt:variant>
        <vt:i4>1507377</vt:i4>
      </vt:variant>
      <vt:variant>
        <vt:i4>14</vt:i4>
      </vt:variant>
      <vt:variant>
        <vt:i4>0</vt:i4>
      </vt:variant>
      <vt:variant>
        <vt:i4>5</vt:i4>
      </vt:variant>
      <vt:variant>
        <vt:lpwstr/>
      </vt:variant>
      <vt:variant>
        <vt:lpwstr>_Toc174356126</vt:lpwstr>
      </vt:variant>
      <vt:variant>
        <vt:i4>1507377</vt:i4>
      </vt:variant>
      <vt:variant>
        <vt:i4>8</vt:i4>
      </vt:variant>
      <vt:variant>
        <vt:i4>0</vt:i4>
      </vt:variant>
      <vt:variant>
        <vt:i4>5</vt:i4>
      </vt:variant>
      <vt:variant>
        <vt:lpwstr/>
      </vt:variant>
      <vt:variant>
        <vt:lpwstr>_Toc174356125</vt:lpwstr>
      </vt:variant>
      <vt:variant>
        <vt:i4>7929938</vt:i4>
      </vt:variant>
      <vt:variant>
        <vt:i4>3</vt:i4>
      </vt:variant>
      <vt:variant>
        <vt:i4>0</vt:i4>
      </vt:variant>
      <vt:variant>
        <vt:i4>5</vt:i4>
      </vt:variant>
      <vt:variant>
        <vt:lpwstr/>
      </vt:variant>
      <vt:variant>
        <vt:lpwstr>_Appendix_3:_Retailer</vt:lpwstr>
      </vt:variant>
      <vt:variant>
        <vt:i4>6488154</vt:i4>
      </vt:variant>
      <vt:variant>
        <vt:i4>0</vt:i4>
      </vt:variant>
      <vt:variant>
        <vt:i4>0</vt:i4>
      </vt:variant>
      <vt:variant>
        <vt:i4>5</vt:i4>
      </vt:variant>
      <vt:variant>
        <vt:lpwstr/>
      </vt:variant>
      <vt:variant>
        <vt:lpwstr>_Appendix_2:_Case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Djarra Timmons</dc:creator>
  <cp:keywords/>
  <dc:description/>
  <cp:lastModifiedBy>Megan O'Connor</cp:lastModifiedBy>
  <cp:revision>1710</cp:revision>
  <dcterms:created xsi:type="dcterms:W3CDTF">2023-08-31T02:49:00Z</dcterms:created>
  <dcterms:modified xsi:type="dcterms:W3CDTF">2025-08-25T04:31:00Z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0x0101000749178567AA4E4CA8E8F5FAF974005D00D44289481456AE40ACE20D51BF46E231</vt:lpwstr>
  </property>
  <property fmtid="{D5CDD505-2E9C-101B-9397-08002B2CF9AE}" pid="3" name="Order">
    <vt:r8>100</vt:r8>
  </property>
  <property fmtid="{D5CDD505-2E9C-101B-9397-08002B2CF9AE}" pid="4" name="Year">
    <vt:lpwstr>238;#2025|1d0e9bd4-5f2a-43dc-84d5-fc3ec5f3ace0</vt:lpwstr>
  </property>
  <property fmtid="{D5CDD505-2E9C-101B-9397-08002B2CF9AE}" pid="5" name="Activity">
    <vt:lpwstr/>
  </property>
  <property fmtid="{D5CDD505-2E9C-101B-9397-08002B2CF9AE}" pid="6" name="DocumentType">
    <vt:lpwstr>213;#Distribution|af47a406-f44d-458a-9ea6-7f965e4f3402</vt:lpwstr>
  </property>
  <property fmtid="{D5CDD505-2E9C-101B-9397-08002B2CF9AE}" pid="7" name="_dlc_DocIdItemGuid">
    <vt:lpwstr>2957e1e7-29e0-4826-9b39-5061c856ca58</vt:lpwstr>
  </property>
  <property fmtid="{D5CDD505-2E9C-101B-9397-08002B2CF9AE}" pid="8" name="p2a9e66a10884824a2b4e145236baab4">
    <vt:lpwstr/>
  </property>
  <property fmtid="{D5CDD505-2E9C-101B-9397-08002B2CF9AE}" pid="9" name="ReportType">
    <vt:lpwstr>103;#Annual|9000d80b-f721-4260-a514-4d97cc9fb2c8</vt:lpwstr>
  </property>
  <property fmtid="{D5CDD505-2E9C-101B-9397-08002B2CF9AE}" pid="10" name="MediaServiceImageTags">
    <vt:lpwstr/>
  </property>
  <property fmtid="{D5CDD505-2E9C-101B-9397-08002B2CF9AE}" pid="11" name="DocumentClassification">
    <vt:lpwstr>4</vt:lpwstr>
  </property>
  <property fmtid="{D5CDD505-2E9C-101B-9397-08002B2CF9AE}" pid="12" name="_docset_NoMedatataSyncRequired">
    <vt:lpwstr>False</vt:lpwstr>
  </property>
</Properties>
</file>